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B50211">
        <w:t>29</w:t>
      </w:r>
      <w:r w:rsidRPr="006E0575">
        <w:t xml:space="preserve"> zur GRDrs </w:t>
      </w:r>
      <w:r w:rsidR="00B50211">
        <w:t>701</w:t>
      </w:r>
      <w:r w:rsidR="005F5B3D">
        <w:t>/20</w:t>
      </w:r>
      <w:r w:rsidR="00AE7B02">
        <w:t>21</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BC499A">
        <w:rPr>
          <w:b/>
          <w:sz w:val="36"/>
          <w:szCs w:val="36"/>
          <w:u w:val="single"/>
        </w:rPr>
        <w:t>2</w:t>
      </w:r>
    </w:p>
    <w:p w:rsidR="003D7B0B" w:rsidRDefault="003D7B0B" w:rsidP="006E0575">
      <w:pPr>
        <w:rPr>
          <w:u w:val="single"/>
        </w:rPr>
      </w:pPr>
    </w:p>
    <w:p w:rsidR="00DE362D" w:rsidRPr="00E42F96" w:rsidRDefault="00DE362D" w:rsidP="006E0575">
      <w:pPr>
        <w:rPr>
          <w:u w:val="single"/>
        </w:rPr>
      </w:pPr>
    </w:p>
    <w:tbl>
      <w:tblPr>
        <w:tblW w:w="95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521287">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r>
              <w:rPr>
                <w:sz w:val="16"/>
                <w:szCs w:val="16"/>
              </w:rPr>
              <w:t>BesGr.</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21287" w:rsidRPr="006E0575" w:rsidTr="00521287">
        <w:tc>
          <w:tcPr>
            <w:tcW w:w="1814" w:type="dxa"/>
          </w:tcPr>
          <w:p w:rsidR="00521287" w:rsidRDefault="00521287" w:rsidP="00521287">
            <w:pPr>
              <w:rPr>
                <w:sz w:val="20"/>
              </w:rPr>
            </w:pPr>
          </w:p>
          <w:p w:rsidR="00521287" w:rsidRDefault="0012317C" w:rsidP="00521287">
            <w:pPr>
              <w:rPr>
                <w:sz w:val="20"/>
              </w:rPr>
            </w:pPr>
            <w:r>
              <w:rPr>
                <w:sz w:val="20"/>
              </w:rPr>
              <w:t>41-</w:t>
            </w:r>
            <w:r w:rsidR="00521287">
              <w:rPr>
                <w:sz w:val="20"/>
              </w:rPr>
              <w:t>1</w:t>
            </w:r>
            <w:r>
              <w:rPr>
                <w:sz w:val="20"/>
              </w:rPr>
              <w:t>.</w:t>
            </w:r>
            <w:r w:rsidR="00521287">
              <w:rPr>
                <w:sz w:val="20"/>
              </w:rPr>
              <w:t>5</w:t>
            </w:r>
          </w:p>
          <w:p w:rsidR="00521287" w:rsidRDefault="00521287" w:rsidP="00521287">
            <w:pPr>
              <w:rPr>
                <w:sz w:val="20"/>
              </w:rPr>
            </w:pPr>
          </w:p>
          <w:p w:rsidR="00521287" w:rsidRDefault="00521287" w:rsidP="00521287">
            <w:pPr>
              <w:rPr>
                <w:sz w:val="20"/>
              </w:rPr>
            </w:pPr>
            <w:r>
              <w:rPr>
                <w:sz w:val="20"/>
              </w:rPr>
              <w:t>4190</w:t>
            </w:r>
            <w:r w:rsidR="0012317C">
              <w:rPr>
                <w:sz w:val="20"/>
              </w:rPr>
              <w:t xml:space="preserve"> </w:t>
            </w:r>
            <w:r>
              <w:rPr>
                <w:sz w:val="20"/>
              </w:rPr>
              <w:t>5000</w:t>
            </w:r>
          </w:p>
          <w:p w:rsidR="00521287" w:rsidRPr="006E0575" w:rsidRDefault="00521287" w:rsidP="00521287">
            <w:pPr>
              <w:rPr>
                <w:sz w:val="20"/>
              </w:rPr>
            </w:pPr>
          </w:p>
        </w:tc>
        <w:tc>
          <w:tcPr>
            <w:tcW w:w="1701" w:type="dxa"/>
          </w:tcPr>
          <w:p w:rsidR="00521287" w:rsidRDefault="00521287" w:rsidP="00521287">
            <w:pPr>
              <w:rPr>
                <w:sz w:val="20"/>
              </w:rPr>
            </w:pPr>
          </w:p>
          <w:p w:rsidR="00521287" w:rsidRPr="006E0575" w:rsidRDefault="00521287" w:rsidP="00521287">
            <w:pPr>
              <w:rPr>
                <w:sz w:val="20"/>
              </w:rPr>
            </w:pPr>
            <w:r>
              <w:rPr>
                <w:sz w:val="20"/>
              </w:rPr>
              <w:t>Kulturamt</w:t>
            </w:r>
          </w:p>
        </w:tc>
        <w:tc>
          <w:tcPr>
            <w:tcW w:w="794" w:type="dxa"/>
          </w:tcPr>
          <w:p w:rsidR="00521287" w:rsidRDefault="00521287" w:rsidP="00521287">
            <w:pPr>
              <w:rPr>
                <w:sz w:val="20"/>
              </w:rPr>
            </w:pPr>
          </w:p>
          <w:p w:rsidR="00521287" w:rsidRPr="006E0575" w:rsidRDefault="00521287" w:rsidP="00521287">
            <w:pPr>
              <w:rPr>
                <w:sz w:val="20"/>
              </w:rPr>
            </w:pPr>
            <w:r>
              <w:rPr>
                <w:sz w:val="20"/>
              </w:rPr>
              <w:t>EG 11 TVöD</w:t>
            </w:r>
          </w:p>
        </w:tc>
        <w:tc>
          <w:tcPr>
            <w:tcW w:w="1928" w:type="dxa"/>
          </w:tcPr>
          <w:p w:rsidR="00521287" w:rsidRDefault="00521287" w:rsidP="00521287">
            <w:pPr>
              <w:rPr>
                <w:sz w:val="20"/>
              </w:rPr>
            </w:pPr>
          </w:p>
          <w:p w:rsidR="00521287" w:rsidRPr="006E0575" w:rsidRDefault="00087B0F" w:rsidP="00087B0F">
            <w:pPr>
              <w:rPr>
                <w:sz w:val="20"/>
              </w:rPr>
            </w:pPr>
            <w:r>
              <w:rPr>
                <w:sz w:val="20"/>
              </w:rPr>
              <w:t>Sachbearbeiter/-in</w:t>
            </w:r>
            <w:r w:rsidR="00CF54CB">
              <w:rPr>
                <w:sz w:val="20"/>
              </w:rPr>
              <w:t xml:space="preserve"> </w:t>
            </w:r>
            <w:r>
              <w:rPr>
                <w:sz w:val="20"/>
              </w:rPr>
              <w:t>Ve</w:t>
            </w:r>
            <w:r w:rsidR="00521287">
              <w:rPr>
                <w:sz w:val="20"/>
              </w:rPr>
              <w:t>nue Management</w:t>
            </w:r>
          </w:p>
        </w:tc>
        <w:tc>
          <w:tcPr>
            <w:tcW w:w="737" w:type="dxa"/>
            <w:shd w:val="pct12" w:color="auto" w:fill="FFFFFF"/>
          </w:tcPr>
          <w:p w:rsidR="00521287" w:rsidRDefault="00521287" w:rsidP="00521287">
            <w:pPr>
              <w:rPr>
                <w:sz w:val="20"/>
              </w:rPr>
            </w:pPr>
          </w:p>
          <w:p w:rsidR="00521287" w:rsidRPr="006E0575" w:rsidRDefault="005363DE" w:rsidP="00127AF4">
            <w:pPr>
              <w:rPr>
                <w:sz w:val="20"/>
              </w:rPr>
            </w:pPr>
            <w:r>
              <w:rPr>
                <w:sz w:val="20"/>
              </w:rPr>
              <w:t>0,</w:t>
            </w:r>
            <w:r w:rsidR="00127AF4">
              <w:rPr>
                <w:sz w:val="20"/>
              </w:rPr>
              <w:t>5</w:t>
            </w:r>
          </w:p>
        </w:tc>
        <w:tc>
          <w:tcPr>
            <w:tcW w:w="1134" w:type="dxa"/>
          </w:tcPr>
          <w:p w:rsidR="00521287" w:rsidRDefault="00521287" w:rsidP="00521287">
            <w:pPr>
              <w:rPr>
                <w:sz w:val="20"/>
              </w:rPr>
            </w:pPr>
          </w:p>
          <w:p w:rsidR="00521287" w:rsidRPr="006E0575" w:rsidRDefault="00521287" w:rsidP="00127AF4">
            <w:pPr>
              <w:rPr>
                <w:sz w:val="20"/>
              </w:rPr>
            </w:pPr>
            <w:r>
              <w:rPr>
                <w:sz w:val="20"/>
              </w:rPr>
              <w:t>K</w:t>
            </w:r>
            <w:r w:rsidR="00127AF4">
              <w:rPr>
                <w:sz w:val="20"/>
              </w:rPr>
              <w:t>W</w:t>
            </w:r>
            <w:r>
              <w:rPr>
                <w:sz w:val="20"/>
              </w:rPr>
              <w:t xml:space="preserve"> 01/2026</w:t>
            </w:r>
          </w:p>
        </w:tc>
        <w:tc>
          <w:tcPr>
            <w:tcW w:w="1417" w:type="dxa"/>
          </w:tcPr>
          <w:p w:rsidR="00521287" w:rsidRDefault="00521287" w:rsidP="00521287">
            <w:pPr>
              <w:rPr>
                <w:sz w:val="20"/>
              </w:rPr>
            </w:pPr>
          </w:p>
          <w:p w:rsidR="00521287" w:rsidRPr="006E0575" w:rsidRDefault="00B50211" w:rsidP="00521287">
            <w:pPr>
              <w:rPr>
                <w:sz w:val="20"/>
              </w:rPr>
            </w:pPr>
            <w:r>
              <w:rPr>
                <w:sz w:val="20"/>
              </w:rPr>
              <w:t>38.700</w:t>
            </w:r>
            <w:bookmarkStart w:id="0" w:name="_GoBack"/>
            <w:bookmarkEnd w:id="0"/>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127AF4" w:rsidRDefault="000E6E97" w:rsidP="00127AF4">
      <w:r>
        <w:t xml:space="preserve">Geschaffen wird </w:t>
      </w:r>
      <w:r w:rsidR="00127AF4">
        <w:t>eine 0,5-Stelle in EG 11 TVöD für das Thema Venue Management im Planungsstab Villa Berg (41-1.5).</w:t>
      </w:r>
    </w:p>
    <w:p w:rsidR="00127AF4" w:rsidRDefault="00127AF4" w:rsidP="00127AF4">
      <w:pPr>
        <w:pStyle w:val="berschrift1"/>
      </w:pPr>
      <w:r>
        <w:t>2</w:t>
      </w:r>
      <w:r>
        <w:tab/>
        <w:t>Schaffun</w:t>
      </w:r>
      <w:r w:rsidRPr="00884D6C">
        <w:rPr>
          <w:u w:val="none"/>
        </w:rPr>
        <w:t>g</w:t>
      </w:r>
      <w:r>
        <w:t>skriterien</w:t>
      </w:r>
    </w:p>
    <w:p w:rsidR="00127AF4" w:rsidRDefault="00127AF4" w:rsidP="00127AF4"/>
    <w:p w:rsidR="003D7B0B" w:rsidRDefault="00127AF4" w:rsidP="00884D6C">
      <w:r w:rsidRPr="00C51B4C">
        <w:t xml:space="preserve">Das Kriterium „vom Gemeinderat beschlossene neue bzw. erweiterte Aufgaben“ ist erfüllt. </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127AF4" w:rsidRDefault="00127AF4" w:rsidP="00127AF4"/>
    <w:p w:rsidR="00127AF4" w:rsidRDefault="00127AF4" w:rsidP="00127AF4">
      <w:r>
        <w:t>Mit GRDrs</w:t>
      </w:r>
      <w:r w:rsidR="00CF54CB">
        <w:t>.</w:t>
      </w:r>
      <w:r>
        <w:t xml:space="preserve"> 187/2020 wurde die Einrichtung eines Planungsstabs beschlossen, der das Projekt Villa Berg während der Planungs- und Umsetzungsphase betreut. </w:t>
      </w:r>
      <w:r>
        <w:rPr>
          <w:noProof/>
          <w:szCs w:val="22"/>
        </w:rPr>
        <w:t xml:space="preserve">Der </w:t>
      </w:r>
      <w:r w:rsidRPr="007C6AB8">
        <w:rPr>
          <w:noProof/>
          <w:szCs w:val="22"/>
        </w:rPr>
        <w:t xml:space="preserve">Mehrbedarf </w:t>
      </w:r>
      <w:r>
        <w:rPr>
          <w:noProof/>
          <w:szCs w:val="22"/>
        </w:rPr>
        <w:t xml:space="preserve">entsteht </w:t>
      </w:r>
      <w:r w:rsidRPr="003D6AF8">
        <w:t xml:space="preserve">im Bereich </w:t>
      </w:r>
      <w:r>
        <w:t>Venue Management.</w:t>
      </w:r>
    </w:p>
    <w:p w:rsidR="00127AF4" w:rsidRDefault="00127AF4" w:rsidP="00127AF4"/>
    <w:p w:rsidR="00DC5155" w:rsidRDefault="004039EF" w:rsidP="00884D6C">
      <w:r w:rsidRPr="004039EF">
        <w:t xml:space="preserve">Das Venue Management </w:t>
      </w:r>
      <w:r w:rsidR="00DC5155">
        <w:t>wird im Regelbetrieb</w:t>
      </w:r>
      <w:r w:rsidRPr="004039EF">
        <w:t xml:space="preserve"> </w:t>
      </w:r>
      <w:r w:rsidR="00DC5155">
        <w:t xml:space="preserve">der Villa Berg </w:t>
      </w:r>
      <w:r w:rsidRPr="004039EF">
        <w:t>als zentrale Schnittstelle für die tec</w:t>
      </w:r>
      <w:r w:rsidR="0049383B">
        <w:t>hnische Organisation des Hauses, das technische</w:t>
      </w:r>
      <w:r w:rsidRPr="004039EF">
        <w:t xml:space="preserve"> Veranstaltungsmanagem</w:t>
      </w:r>
      <w:r w:rsidR="0049383B">
        <w:t>ent</w:t>
      </w:r>
      <w:r w:rsidRPr="004039EF">
        <w:t xml:space="preserve"> und die Raumorganisation verantwortlich</w:t>
      </w:r>
      <w:r w:rsidR="00DC5155">
        <w:t xml:space="preserve"> sein</w:t>
      </w:r>
      <w:r w:rsidRPr="004039EF">
        <w:t xml:space="preserve"> (Raumplanung, -buchung, -ver</w:t>
      </w:r>
      <w:r w:rsidR="00087B0F">
        <w:t>-</w:t>
      </w:r>
      <w:r w:rsidRPr="004039EF">
        <w:t xml:space="preserve">gabe, </w:t>
      </w:r>
      <w:r w:rsidR="00DC5155">
        <w:t xml:space="preserve">Vermietungen, </w:t>
      </w:r>
      <w:r w:rsidRPr="004039EF">
        <w:t>Kundenkontakt)</w:t>
      </w:r>
      <w:r w:rsidR="00521287">
        <w:t>.</w:t>
      </w:r>
      <w:r w:rsidRPr="004039EF">
        <w:t xml:space="preserve"> </w:t>
      </w:r>
    </w:p>
    <w:p w:rsidR="00127AF4" w:rsidRDefault="00127AF4" w:rsidP="00884D6C"/>
    <w:p w:rsidR="00127AF4" w:rsidRDefault="004039EF" w:rsidP="00884D6C">
      <w:r w:rsidRPr="004039EF">
        <w:t xml:space="preserve">Während der Entwicklungsphase wird eine Fachkraft benötigt, welche die technischen und auf </w:t>
      </w:r>
      <w:r w:rsidR="00127AF4">
        <w:t xml:space="preserve">die </w:t>
      </w:r>
      <w:r w:rsidRPr="004039EF">
        <w:t>Raumorganisation bezogenen Nutzerinteressen in die architektonische Planung ei</w:t>
      </w:r>
      <w:r w:rsidR="00521287">
        <w:t>nbringt und als Ansprechpartner/</w:t>
      </w:r>
      <w:r w:rsidR="00087B0F">
        <w:t>-</w:t>
      </w:r>
      <w:r w:rsidRPr="004039EF">
        <w:t>in für die Fachplaner</w:t>
      </w:r>
      <w:r w:rsidR="00521287">
        <w:t>/</w:t>
      </w:r>
      <w:r w:rsidR="00087B0F">
        <w:t>-</w:t>
      </w:r>
      <w:r w:rsidRPr="004039EF">
        <w:t>innen fungiert.</w:t>
      </w:r>
      <w:r w:rsidR="004E021A">
        <w:t xml:space="preserve"> So können von Anfang an architektonische</w:t>
      </w:r>
      <w:r w:rsidR="00101DB9">
        <w:t>, technische (z.</w:t>
      </w:r>
      <w:r w:rsidR="00087B0F">
        <w:t xml:space="preserve"> </w:t>
      </w:r>
      <w:r w:rsidR="00101DB9">
        <w:t>B. Veranstaltungstechnik)</w:t>
      </w:r>
      <w:r w:rsidR="004E021A">
        <w:t xml:space="preserve"> und denkmalpflegerische Gesichtspunkte hinsichtlich ihrer Auswirkungen auf den späteren </w:t>
      </w:r>
      <w:r w:rsidR="004E021A">
        <w:lastRenderedPageBreak/>
        <w:t>operativen Betrieb des Hauses abgewogen werden. Darüber hinaus ermöglicht die frühzeitige Einbindung in den Entwic</w:t>
      </w:r>
      <w:r w:rsidR="0049383B">
        <w:t xml:space="preserve">klungsprozess eine passgenaue Konzeption des Raummanagements </w:t>
      </w:r>
      <w:r w:rsidR="009950E3">
        <w:t xml:space="preserve">für den späteren Regelbetrieb. </w:t>
      </w:r>
    </w:p>
    <w:p w:rsidR="00127AF4" w:rsidRDefault="00127AF4" w:rsidP="00884D6C"/>
    <w:p w:rsidR="0049383B" w:rsidRPr="006E0575" w:rsidRDefault="00CA6554" w:rsidP="00884D6C">
      <w:r>
        <w:t xml:space="preserve">Auch hinsichtlich der Entwicklung der Parkanlage Villa Berg ist eine </w:t>
      </w:r>
      <w:r w:rsidR="00DC4CE1">
        <w:t xml:space="preserve">fachliche </w:t>
      </w:r>
      <w:r>
        <w:t xml:space="preserve">Begleitung </w:t>
      </w:r>
      <w:r w:rsidR="00DC4CE1">
        <w:t>aus Sicht der Veranstaltungs- und Hausorganisation von Beginn an</w:t>
      </w:r>
      <w:r>
        <w:t xml:space="preserve"> notwendig. Dies </w:t>
      </w:r>
      <w:r w:rsidR="00521287">
        <w:t xml:space="preserve">gilt </w:t>
      </w:r>
      <w:r w:rsidR="00DC4CE1">
        <w:t>sowohl</w:t>
      </w:r>
      <w:r>
        <w:t xml:space="preserve"> mit Blick auf </w:t>
      </w:r>
      <w:r w:rsidR="00DC4CE1">
        <w:t>die direkte Anliegerschaft (</w:t>
      </w:r>
      <w:r w:rsidR="00C47C26">
        <w:t>z.</w:t>
      </w:r>
      <w:r w:rsidR="00087B0F">
        <w:t xml:space="preserve"> </w:t>
      </w:r>
      <w:r w:rsidR="00C47C26">
        <w:t xml:space="preserve">B. </w:t>
      </w:r>
      <w:r w:rsidR="00521287">
        <w:t>SWR)</w:t>
      </w:r>
      <w:r w:rsidR="009A7A5F">
        <w:t xml:space="preserve"> als auch </w:t>
      </w:r>
      <w:r w:rsidR="00521287">
        <w:t xml:space="preserve">auf </w:t>
      </w:r>
      <w:r w:rsidR="009A7A5F">
        <w:t>die organisatorischen Erfordernisse des Hauses und von Veranstaltungen (z.</w:t>
      </w:r>
      <w:r w:rsidR="00087B0F">
        <w:t xml:space="preserve"> </w:t>
      </w:r>
      <w:r w:rsidR="009A7A5F">
        <w:t xml:space="preserve">B. Festivals) im Park. So </w:t>
      </w:r>
      <w:r w:rsidR="009950E3">
        <w:t>können</w:t>
      </w:r>
      <w:r w:rsidR="009A7A5F">
        <w:t xml:space="preserve"> Planung und Einrichtung</w:t>
      </w:r>
      <w:r w:rsidR="0049383B">
        <w:t xml:space="preserve"> v</w:t>
      </w:r>
      <w:r w:rsidR="009A7A5F">
        <w:t>on Anfang an durch eine/</w:t>
      </w:r>
      <w:r w:rsidR="00087B0F">
        <w:t>-</w:t>
      </w:r>
      <w:r w:rsidR="0049383B">
        <w:t>n im Haus verbleiben</w:t>
      </w:r>
      <w:r w:rsidR="009A7A5F">
        <w:t>de/</w:t>
      </w:r>
      <w:r w:rsidR="00087B0F">
        <w:t>-</w:t>
      </w:r>
      <w:r w:rsidR="009A7A5F">
        <w:t>n Mitarbeiter/</w:t>
      </w:r>
      <w:r w:rsidR="00087B0F">
        <w:t>-</w:t>
      </w:r>
      <w:r w:rsidR="0049383B">
        <w:t xml:space="preserve">in </w:t>
      </w:r>
      <w:r w:rsidR="00101DB9">
        <w:t>begleitet werden, was Betrieb, Wartung und Instandhaltung im Regelbetrieb maßgeblich vereinfacht.</w:t>
      </w:r>
    </w:p>
    <w:p w:rsidR="003D7B0B" w:rsidRPr="00165C0D" w:rsidRDefault="003D7B0B" w:rsidP="00165C0D">
      <w:pPr>
        <w:pStyle w:val="berschrift2"/>
      </w:pPr>
      <w:r w:rsidRPr="00165C0D">
        <w:t>3.2</w:t>
      </w:r>
      <w:r w:rsidRPr="00165C0D">
        <w:tab/>
        <w:t>Bisherige Aufgabenwahrnehmung</w:t>
      </w:r>
    </w:p>
    <w:p w:rsidR="003D7B0B" w:rsidRDefault="003D7B0B" w:rsidP="00884D6C"/>
    <w:p w:rsidR="003D7B0B" w:rsidRDefault="00521287" w:rsidP="00884D6C">
      <w:r>
        <w:t>Es handelt sich um eine neue Aufgabe.</w:t>
      </w:r>
    </w:p>
    <w:p w:rsidR="003D7B0B" w:rsidRDefault="006E0575" w:rsidP="00884D6C">
      <w:pPr>
        <w:pStyle w:val="berschrift2"/>
      </w:pPr>
      <w:r>
        <w:t>3.3</w:t>
      </w:r>
      <w:r w:rsidR="003D7B0B">
        <w:tab/>
        <w:t>Auswirkungen bei Ablehnung der Stellenschaffungen</w:t>
      </w:r>
    </w:p>
    <w:p w:rsidR="003D7B0B" w:rsidRDefault="003D7B0B" w:rsidP="00884D6C"/>
    <w:p w:rsidR="003D7B0B" w:rsidRDefault="00AF6719" w:rsidP="00884D6C">
      <w:r>
        <w:t xml:space="preserve">Bei Ablehnung der Stelle sind </w:t>
      </w:r>
      <w:r w:rsidR="009A7A5F">
        <w:t>bedeutende</w:t>
      </w:r>
      <w:r>
        <w:t xml:space="preserve"> negative Konsequenzen für den Entwicklungsprozess der Villa Berg zu erwarten.</w:t>
      </w:r>
      <w:r w:rsidR="0044610D">
        <w:t xml:space="preserve"> </w:t>
      </w:r>
      <w:r>
        <w:t xml:space="preserve">Aufgaben wie </w:t>
      </w:r>
      <w:r w:rsidR="00AA1B9D">
        <w:t xml:space="preserve">das Einbringen operativer Gesichtspunkte </w:t>
      </w:r>
      <w:r w:rsidR="0044610D">
        <w:t>im Planungs- und Bauprozess, Koordination der Fachplanung, Konzeption des Raummanagements und Aufbau einer</w:t>
      </w:r>
      <w:r w:rsidR="00AA1B9D">
        <w:t xml:space="preserve"> </w:t>
      </w:r>
      <w:r w:rsidR="0044610D">
        <w:t>technischen und räumlichen Wissensbasis</w:t>
      </w:r>
      <w:r>
        <w:t xml:space="preserve"> können von der Leitung des Planungsstabs nicht </w:t>
      </w:r>
      <w:r w:rsidR="0044610D">
        <w:t>geleistet</w:t>
      </w:r>
      <w:r>
        <w:t xml:space="preserve"> werden. </w:t>
      </w:r>
      <w:r w:rsidR="0044610D">
        <w:t>Für den Betrieb der Villa Berg als stark genutzter kultureller Infrastruktur</w:t>
      </w:r>
      <w:r w:rsidR="00682071">
        <w:t xml:space="preserve"> stehen bei Fehlen der Stelle zu einem frühen Zeitpunkt eine erhöhte Störanfälligkeit, nachträgliche Umbauten und technische Nachrüstungen sowie Weiterentwicklungen des Raummanagements im laufenden Betrieb zu befürchten. Dies könnte zu einer geringeren Leistungsfähigkeit sowie erhebliche</w:t>
      </w:r>
      <w:r w:rsidR="00AA1B9D">
        <w:t>m</w:t>
      </w:r>
      <w:r w:rsidR="00682071">
        <w:t xml:space="preserve"> zusätz</w:t>
      </w:r>
      <w:r w:rsidR="00AA1B9D">
        <w:t>lichem</w:t>
      </w:r>
      <w:r w:rsidR="00682071">
        <w:t xml:space="preserve"> Verwaltun</w:t>
      </w:r>
      <w:r w:rsidR="00AA1B9D">
        <w:t>gsaufwand</w:t>
      </w:r>
      <w:r w:rsidR="00682071">
        <w:t xml:space="preserve"> führen.</w:t>
      </w:r>
    </w:p>
    <w:p w:rsidR="003D7B0B" w:rsidRDefault="00884D6C" w:rsidP="00884D6C">
      <w:pPr>
        <w:pStyle w:val="berschrift1"/>
      </w:pPr>
      <w:r>
        <w:t>4</w:t>
      </w:r>
      <w:r>
        <w:tab/>
      </w:r>
      <w:r w:rsidR="003D7B0B">
        <w:t>Stellenvermerke</w:t>
      </w:r>
    </w:p>
    <w:p w:rsidR="003D7B0B" w:rsidRDefault="003D7B0B" w:rsidP="00884D6C"/>
    <w:p w:rsidR="00DE362D" w:rsidRDefault="00521287" w:rsidP="00884D6C">
      <w:r>
        <w:t>K</w:t>
      </w:r>
      <w:r w:rsidR="00127AF4">
        <w:t>W</w:t>
      </w:r>
      <w:r>
        <w:t xml:space="preserve"> 01/2026</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CEC" w:rsidRDefault="00DA6CEC">
      <w:r>
        <w:separator/>
      </w:r>
    </w:p>
  </w:endnote>
  <w:endnote w:type="continuationSeparator" w:id="0">
    <w:p w:rsidR="00DA6CEC" w:rsidRDefault="00D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CEC" w:rsidRDefault="00DA6CEC">
      <w:r>
        <w:separator/>
      </w:r>
    </w:p>
  </w:footnote>
  <w:footnote w:type="continuationSeparator" w:id="0">
    <w:p w:rsidR="00DA6CEC" w:rsidRDefault="00DA6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B50211">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EC"/>
    <w:rsid w:val="00055758"/>
    <w:rsid w:val="00087B0F"/>
    <w:rsid w:val="000A1146"/>
    <w:rsid w:val="000E6E97"/>
    <w:rsid w:val="00101DB9"/>
    <w:rsid w:val="001034AF"/>
    <w:rsid w:val="0011112B"/>
    <w:rsid w:val="0012317C"/>
    <w:rsid w:val="00127AF4"/>
    <w:rsid w:val="0014415D"/>
    <w:rsid w:val="00151488"/>
    <w:rsid w:val="00163034"/>
    <w:rsid w:val="00164678"/>
    <w:rsid w:val="00165C0D"/>
    <w:rsid w:val="00181857"/>
    <w:rsid w:val="00184EDC"/>
    <w:rsid w:val="00194770"/>
    <w:rsid w:val="001A5F9B"/>
    <w:rsid w:val="001F7237"/>
    <w:rsid w:val="002924CB"/>
    <w:rsid w:val="002A20D1"/>
    <w:rsid w:val="002A4DE3"/>
    <w:rsid w:val="002B5955"/>
    <w:rsid w:val="0030686C"/>
    <w:rsid w:val="00325D71"/>
    <w:rsid w:val="00380937"/>
    <w:rsid w:val="00397717"/>
    <w:rsid w:val="003D7B0B"/>
    <w:rsid w:val="003F0FAA"/>
    <w:rsid w:val="004039EF"/>
    <w:rsid w:val="0044610D"/>
    <w:rsid w:val="00470135"/>
    <w:rsid w:val="0047606A"/>
    <w:rsid w:val="004908B5"/>
    <w:rsid w:val="0049121B"/>
    <w:rsid w:val="0049383B"/>
    <w:rsid w:val="004A1688"/>
    <w:rsid w:val="004B6796"/>
    <w:rsid w:val="004E021A"/>
    <w:rsid w:val="00521287"/>
    <w:rsid w:val="005363DE"/>
    <w:rsid w:val="005A0A9D"/>
    <w:rsid w:val="005A56AA"/>
    <w:rsid w:val="005E19C6"/>
    <w:rsid w:val="005F5B3D"/>
    <w:rsid w:val="00606F80"/>
    <w:rsid w:val="00622CC7"/>
    <w:rsid w:val="00682071"/>
    <w:rsid w:val="006A406B"/>
    <w:rsid w:val="006B6D50"/>
    <w:rsid w:val="006D6FD6"/>
    <w:rsid w:val="006E0575"/>
    <w:rsid w:val="0072799A"/>
    <w:rsid w:val="00754659"/>
    <w:rsid w:val="007E3B79"/>
    <w:rsid w:val="007E5B4D"/>
    <w:rsid w:val="008066EE"/>
    <w:rsid w:val="00817BB6"/>
    <w:rsid w:val="00884D6C"/>
    <w:rsid w:val="00920F00"/>
    <w:rsid w:val="009373F6"/>
    <w:rsid w:val="00976588"/>
    <w:rsid w:val="009950E3"/>
    <w:rsid w:val="009A7A5F"/>
    <w:rsid w:val="00A24EDF"/>
    <w:rsid w:val="00A27CA7"/>
    <w:rsid w:val="00A45B30"/>
    <w:rsid w:val="00A71D0A"/>
    <w:rsid w:val="00A77F1E"/>
    <w:rsid w:val="00A847C4"/>
    <w:rsid w:val="00AA1B9D"/>
    <w:rsid w:val="00AB389D"/>
    <w:rsid w:val="00AE7B02"/>
    <w:rsid w:val="00AF0DEA"/>
    <w:rsid w:val="00AF25E0"/>
    <w:rsid w:val="00AF6719"/>
    <w:rsid w:val="00B04290"/>
    <w:rsid w:val="00B50211"/>
    <w:rsid w:val="00B80DEF"/>
    <w:rsid w:val="00B86BB5"/>
    <w:rsid w:val="00B91903"/>
    <w:rsid w:val="00BC4669"/>
    <w:rsid w:val="00BC499A"/>
    <w:rsid w:val="00C16EF1"/>
    <w:rsid w:val="00C448D3"/>
    <w:rsid w:val="00C47C26"/>
    <w:rsid w:val="00CA6554"/>
    <w:rsid w:val="00CD603E"/>
    <w:rsid w:val="00CF54CB"/>
    <w:rsid w:val="00CF62E5"/>
    <w:rsid w:val="00D66D3A"/>
    <w:rsid w:val="00D743D4"/>
    <w:rsid w:val="00DA6CEC"/>
    <w:rsid w:val="00DB3D6C"/>
    <w:rsid w:val="00DC4CE1"/>
    <w:rsid w:val="00DC5155"/>
    <w:rsid w:val="00DE362D"/>
    <w:rsid w:val="00E014B6"/>
    <w:rsid w:val="00E1162F"/>
    <w:rsid w:val="00E11D5F"/>
    <w:rsid w:val="00E20E1F"/>
    <w:rsid w:val="00E352C2"/>
    <w:rsid w:val="00E42F96"/>
    <w:rsid w:val="00E7118F"/>
    <w:rsid w:val="00F27657"/>
    <w:rsid w:val="00F342DC"/>
    <w:rsid w:val="00F56F93"/>
    <w:rsid w:val="00F63041"/>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26469"/>
  <w15:docId w15:val="{F5C9FCCC-5AFF-4AB1-A3A2-B5379E59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1k038\AppData\Local\Temp\notes65C8FE\l112_muster_schaff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l112_muster_schaffung.dotx</Template>
  <TotalTime>0</TotalTime>
  <Pages>2</Pages>
  <Words>401</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2022/2023</dc:subject>
  <dc:creator>Köstler, Karin</dc:creator>
  <cp:lastModifiedBy>Baumann, Gerhard</cp:lastModifiedBy>
  <cp:revision>12</cp:revision>
  <cp:lastPrinted>2012-11-15T10:58:00Z</cp:lastPrinted>
  <dcterms:created xsi:type="dcterms:W3CDTF">2021-01-20T15:32:00Z</dcterms:created>
  <dcterms:modified xsi:type="dcterms:W3CDTF">2021-09-29T10:11:00Z</dcterms:modified>
</cp:coreProperties>
</file>