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F33091">
        <w:t>31</w:t>
      </w:r>
      <w:bookmarkStart w:id="0" w:name="_GoBack"/>
      <w:bookmarkEnd w:id="0"/>
      <w:r w:rsidRPr="006E0575">
        <w:t xml:space="preserve"> zur GRDrs</w:t>
      </w:r>
      <w:r w:rsidR="00BB1A60">
        <w:t>.</w:t>
      </w:r>
      <w:r w:rsidRPr="006E0575">
        <w:t xml:space="preserve"> </w:t>
      </w:r>
      <w:r w:rsidR="00BB1A60">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11112B" w:rsidRDefault="002B6F66" w:rsidP="0030686C">
            <w:pPr>
              <w:rPr>
                <w:sz w:val="20"/>
              </w:rPr>
            </w:pPr>
            <w:r>
              <w:rPr>
                <w:sz w:val="20"/>
              </w:rPr>
              <w:t>51-</w:t>
            </w:r>
            <w:r w:rsidR="00ED1D32">
              <w:rPr>
                <w:sz w:val="20"/>
              </w:rPr>
              <w:t>00-1</w:t>
            </w:r>
          </w:p>
          <w:p w:rsidR="00ED1D32" w:rsidRDefault="00ED1D32" w:rsidP="0030686C">
            <w:pPr>
              <w:rPr>
                <w:sz w:val="20"/>
              </w:rPr>
            </w:pPr>
          </w:p>
          <w:p w:rsidR="0011112B" w:rsidRDefault="00ED1D32" w:rsidP="0030686C">
            <w:pPr>
              <w:rPr>
                <w:sz w:val="20"/>
              </w:rPr>
            </w:pPr>
            <w:r>
              <w:rPr>
                <w:sz w:val="20"/>
              </w:rPr>
              <w:t>5100</w:t>
            </w:r>
            <w:r w:rsidR="00BB1A60">
              <w:rPr>
                <w:sz w:val="20"/>
              </w:rPr>
              <w:t xml:space="preserve"> </w:t>
            </w:r>
            <w:r>
              <w:rPr>
                <w:sz w:val="20"/>
              </w:rPr>
              <w:t>1100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Pr="006E0575" w:rsidRDefault="00ED1D32" w:rsidP="00291A20">
            <w:pPr>
              <w:rPr>
                <w:sz w:val="20"/>
              </w:rPr>
            </w:pPr>
            <w:r>
              <w:rPr>
                <w:sz w:val="20"/>
              </w:rPr>
              <w:t>A 12</w:t>
            </w:r>
          </w:p>
        </w:tc>
        <w:tc>
          <w:tcPr>
            <w:tcW w:w="1701" w:type="dxa"/>
          </w:tcPr>
          <w:p w:rsidR="00D535E3" w:rsidRDefault="00D535E3" w:rsidP="0030686C">
            <w:pPr>
              <w:rPr>
                <w:sz w:val="20"/>
              </w:rPr>
            </w:pPr>
          </w:p>
          <w:p w:rsidR="00BB1A60" w:rsidRDefault="00BB1A60" w:rsidP="00ED1D32">
            <w:pPr>
              <w:rPr>
                <w:sz w:val="20"/>
              </w:rPr>
            </w:pPr>
            <w:r>
              <w:rPr>
                <w:sz w:val="20"/>
              </w:rPr>
              <w:t>Sachbearbeiter/</w:t>
            </w:r>
          </w:p>
          <w:p w:rsidR="002B6F66" w:rsidRPr="006E0575" w:rsidRDefault="00BB1A60" w:rsidP="00ED1D32">
            <w:pPr>
              <w:rPr>
                <w:sz w:val="20"/>
              </w:rPr>
            </w:pPr>
            <w:r>
              <w:rPr>
                <w:sz w:val="20"/>
              </w:rPr>
              <w:t>-</w:t>
            </w:r>
            <w:r w:rsidR="002B6F66">
              <w:rPr>
                <w:sz w:val="20"/>
              </w:rPr>
              <w:t xml:space="preserve">in </w:t>
            </w:r>
            <w:r w:rsidR="00ED1D32">
              <w:rPr>
                <w:sz w:val="20"/>
              </w:rPr>
              <w:t>Organisation</w:t>
            </w:r>
          </w:p>
        </w:tc>
        <w:tc>
          <w:tcPr>
            <w:tcW w:w="851" w:type="dxa"/>
            <w:shd w:val="pct12" w:color="auto" w:fill="FFFFFF"/>
          </w:tcPr>
          <w:p w:rsidR="009F2A82" w:rsidRDefault="009F2A82" w:rsidP="0030686C">
            <w:pPr>
              <w:rPr>
                <w:sz w:val="20"/>
              </w:rPr>
            </w:pPr>
          </w:p>
          <w:p w:rsidR="002B6F66" w:rsidRPr="006E0575" w:rsidRDefault="00ED1D32" w:rsidP="0030686C">
            <w:pPr>
              <w:rPr>
                <w:sz w:val="20"/>
              </w:rPr>
            </w:pPr>
            <w:r>
              <w:rPr>
                <w:sz w:val="20"/>
              </w:rPr>
              <w:t>1,0</w:t>
            </w:r>
          </w:p>
        </w:tc>
        <w:tc>
          <w:tcPr>
            <w:tcW w:w="1134" w:type="dxa"/>
          </w:tcPr>
          <w:p w:rsidR="005F5B3D" w:rsidRDefault="005F5B3D" w:rsidP="0030686C">
            <w:pPr>
              <w:rPr>
                <w:sz w:val="20"/>
              </w:rPr>
            </w:pPr>
          </w:p>
          <w:p w:rsidR="005F5B3D" w:rsidRPr="006E0575" w:rsidRDefault="00ED1D32" w:rsidP="0030686C">
            <w:pPr>
              <w:rPr>
                <w:sz w:val="20"/>
              </w:rPr>
            </w:pPr>
            <w:r>
              <w:rPr>
                <w:sz w:val="20"/>
              </w:rPr>
              <w:t>KW 01/</w:t>
            </w:r>
            <w:r w:rsidR="00BB1A60">
              <w:rPr>
                <w:sz w:val="20"/>
              </w:rPr>
              <w:t>20</w:t>
            </w:r>
            <w:r>
              <w:rPr>
                <w:sz w:val="20"/>
              </w:rPr>
              <w:t>29</w:t>
            </w:r>
          </w:p>
        </w:tc>
        <w:tc>
          <w:tcPr>
            <w:tcW w:w="1588" w:type="dxa"/>
          </w:tcPr>
          <w:p w:rsidR="005F5B3D" w:rsidRDefault="005F5B3D" w:rsidP="0030686C">
            <w:pPr>
              <w:rPr>
                <w:sz w:val="20"/>
              </w:rPr>
            </w:pPr>
          </w:p>
          <w:p w:rsidR="005F5B3D" w:rsidRPr="006E0575" w:rsidRDefault="00BB1A60" w:rsidP="0030686C">
            <w:pPr>
              <w:rPr>
                <w:sz w:val="20"/>
              </w:rPr>
            </w:pPr>
            <w:r>
              <w:rPr>
                <w:sz w:val="20"/>
              </w:rPr>
              <w:t>126.700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2B6F66" w:rsidP="00884D6C">
      <w:r>
        <w:t xml:space="preserve">Zur Umsetzung </w:t>
      </w:r>
      <w:r w:rsidR="00ED1D32">
        <w:t xml:space="preserve">aller anstehenden Aufgaben im Bereich Organisation und IuK im Kontext </w:t>
      </w:r>
      <w:r>
        <w:t>des Kinder- und Jugendstärkungsgesetz (KJSG) wird der</w:t>
      </w:r>
      <w:r w:rsidR="00ED1D32">
        <w:t xml:space="preserve"> befristeten</w:t>
      </w:r>
      <w:r>
        <w:t xml:space="preserve"> </w:t>
      </w:r>
      <w:r w:rsidR="00291A20">
        <w:t xml:space="preserve">Schaffung einer Stelle für eine </w:t>
      </w:r>
      <w:r w:rsidR="00ED1D32">
        <w:t>Sachbearbeitung Organisation</w:t>
      </w:r>
      <w:r>
        <w:t xml:space="preserve"> im Jugendamt zustimmt.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2B6F66">
        <w:t>Er</w:t>
      </w:r>
      <w:r w:rsidR="00793540">
        <w:t>füllung „neue zwingende</w:t>
      </w:r>
      <w:r w:rsidR="002B6F66">
        <w:t xml:space="preserve"> gesetzliche</w:t>
      </w:r>
      <w:r w:rsidR="00793540">
        <w:t xml:space="preserve"> Vorschrift“ </w:t>
      </w:r>
      <w:r>
        <w:t xml:space="preserve">wird im Umfang </w:t>
      </w:r>
      <w:r w:rsidR="00ED1D32">
        <w:t>einer</w:t>
      </w:r>
      <w:r>
        <w:t xml:space="preserve"> Stelle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ED1D32" w:rsidRDefault="00ED1D32" w:rsidP="00ED1D32">
      <w:pPr>
        <w:pStyle w:val="Listenabsatz"/>
        <w:ind w:left="0"/>
        <w:rPr>
          <w:noProof/>
          <w:szCs w:val="22"/>
        </w:rPr>
      </w:pPr>
      <w:r>
        <w:rPr>
          <w:noProof/>
          <w:szCs w:val="22"/>
        </w:rPr>
        <w:t>Die Aufgaben im Bereich der Organisation in der Dienststelle 51-00-10 haben in der Vergangenheit stark zugenommen, insbesondere in Bezug auf Arbeitsplatzbeschrei-bungen, Personalbemessungen und Organisationsuntersuchungen. Die Organisation übt die Beratungsfunktion für alle Organisationseinheiten im Amt aus und begleitet die organisationspolitische Ausrichtung des Jugendamtes.</w:t>
      </w:r>
    </w:p>
    <w:p w:rsidR="00ED1D32" w:rsidRDefault="00ED1D32" w:rsidP="00ED1D32">
      <w:pPr>
        <w:pStyle w:val="Listenabsatz"/>
        <w:ind w:left="0"/>
        <w:rPr>
          <w:noProof/>
          <w:szCs w:val="22"/>
        </w:rPr>
      </w:pPr>
    </w:p>
    <w:p w:rsidR="00ED1D32" w:rsidRDefault="00ED1D32" w:rsidP="00ED1D32">
      <w:pPr>
        <w:pStyle w:val="Listenabsatz"/>
        <w:ind w:left="0"/>
        <w:rPr>
          <w:noProof/>
          <w:szCs w:val="22"/>
        </w:rPr>
      </w:pPr>
      <w:r>
        <w:rPr>
          <w:noProof/>
          <w:szCs w:val="22"/>
        </w:rPr>
        <w:t>Die Sachbearbeitung in der Organisation ist von den gesetzlichen Änderungen des KJSG unmittelbar betroffen. Der große Prozess des Umbaus des Jugendamtes im Zusammenhang mit der „großen Lösung“ der inklusiven Jugendhilfe wurde bereits eingeleitet. Hierbei handelt es sich um die inklusive Gestaltung der Kinder- und Jugendhilfe nach dem Grundsatz „Hilfen aus einer Hand“, was eine Gesamtzu-ständigkeit des SGB VIII für alle Kinder und Jugendlichen mit Behinderungen (seelisch, körperlich und geistig) vorsieht.</w:t>
      </w:r>
    </w:p>
    <w:p w:rsidR="00ED1D32" w:rsidRDefault="00ED1D32" w:rsidP="00ED1D32">
      <w:pPr>
        <w:pStyle w:val="Listenabsatz"/>
        <w:ind w:left="0"/>
        <w:rPr>
          <w:noProof/>
          <w:szCs w:val="22"/>
        </w:rPr>
      </w:pPr>
    </w:p>
    <w:p w:rsidR="00ED1D32" w:rsidRDefault="00ED1D32" w:rsidP="00ED1D32">
      <w:pPr>
        <w:pStyle w:val="Listenabsatz"/>
        <w:ind w:left="0"/>
        <w:rPr>
          <w:noProof/>
          <w:szCs w:val="22"/>
        </w:rPr>
      </w:pPr>
      <w:r>
        <w:rPr>
          <w:noProof/>
          <w:szCs w:val="22"/>
        </w:rPr>
        <w:lastRenderedPageBreak/>
        <w:t>Die Organisation ist bei allen Veränderungsprozessen, die im Zusammenhang mit der Umsetzung des KJSG entstehen, beteiligt. Aufgrund des organisatorischen Umbaus im Jugendamt wird es zu zahlreichen Projekten, Organisationsuntersuchungen und Personalbemessungen (s</w:t>
      </w:r>
      <w:r w:rsidR="00BB1A60">
        <w:rPr>
          <w:noProof/>
          <w:szCs w:val="22"/>
        </w:rPr>
        <w:t>iehe</w:t>
      </w:r>
      <w:r>
        <w:rPr>
          <w:noProof/>
          <w:szCs w:val="22"/>
        </w:rPr>
        <w:t xml:space="preserve"> §79 Abs. 3 SGB VIII) komm</w:t>
      </w:r>
      <w:r w:rsidR="00BB1A60">
        <w:rPr>
          <w:noProof/>
          <w:szCs w:val="22"/>
        </w:rPr>
        <w:t>en. Es sind zahlreiche Aufgaben</w:t>
      </w:r>
      <w:r>
        <w:rPr>
          <w:noProof/>
          <w:szCs w:val="22"/>
        </w:rPr>
        <w:t>beschreibungen zu erstellen, insbesondere für Aufgabenfelder, die es bislang noch nie gab. Darüber hinaus ist davon auszugehen, dass vermehrt Gemeinderats</w:t>
      </w:r>
      <w:r w:rsidR="00BB1A60">
        <w:rPr>
          <w:noProof/>
          <w:szCs w:val="22"/>
        </w:rPr>
        <w:t>-</w:t>
      </w:r>
      <w:r>
        <w:rPr>
          <w:noProof/>
          <w:szCs w:val="22"/>
        </w:rPr>
        <w:t xml:space="preserve">drucksachen erstellt werden müssen, die jedoch immer von der Organisation begleitet, geprüft und plausibilisiert werden müssen. </w:t>
      </w:r>
    </w:p>
    <w:p w:rsidR="00793540" w:rsidRDefault="00793540" w:rsidP="00884D6C"/>
    <w:p w:rsidR="003D7B0B" w:rsidRPr="00165C0D" w:rsidRDefault="003D7B0B" w:rsidP="00165C0D">
      <w:pPr>
        <w:pStyle w:val="berschrift2"/>
      </w:pPr>
      <w:r w:rsidRPr="00165C0D">
        <w:t>3.2</w:t>
      </w:r>
      <w:r w:rsidRPr="00165C0D">
        <w:tab/>
        <w:t>Bisherige Aufgabenwahrnehmung</w:t>
      </w:r>
      <w:r w:rsidR="00073D16">
        <w:t xml:space="preserve"> und Auswirkungen bei Ablehnung der Stellenschaffung</w:t>
      </w:r>
    </w:p>
    <w:p w:rsidR="003D7B0B" w:rsidRDefault="003D7B0B" w:rsidP="00884D6C"/>
    <w:p w:rsidR="00ED1D32" w:rsidRDefault="00ED1D32" w:rsidP="00ED1D32">
      <w:r>
        <w:t xml:space="preserve">Die Aufgaben im Bereich Organisation werden bislang von der Sachbearbeitung und der Dienststellenleitung übernommen. Die geschilderte Arbeitsmehrung kann mit den derzeit zur Verfügung stehenden personellen Ressourcen nicht gestemmt werden. </w:t>
      </w:r>
    </w:p>
    <w:p w:rsidR="002B6F66" w:rsidRDefault="002B6F66" w:rsidP="002B6F66"/>
    <w:p w:rsidR="003D7B0B" w:rsidRDefault="00884D6C" w:rsidP="00884D6C">
      <w:pPr>
        <w:pStyle w:val="berschrift1"/>
      </w:pPr>
      <w:r>
        <w:t>4</w:t>
      </w:r>
      <w:r>
        <w:tab/>
      </w:r>
      <w:r w:rsidR="003D7B0B">
        <w:t>Stellenvermerke</w:t>
      </w:r>
    </w:p>
    <w:p w:rsidR="003D7B0B" w:rsidRDefault="003D7B0B" w:rsidP="00884D6C"/>
    <w:p w:rsidR="00C411DD" w:rsidRDefault="00BB1A60" w:rsidP="00C411DD">
      <w:r>
        <w:t xml:space="preserve">KW </w:t>
      </w:r>
      <w:r w:rsidR="00ED1D32">
        <w:t>01/2029</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3309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73D16"/>
    <w:rsid w:val="000A1146"/>
    <w:rsid w:val="001034AF"/>
    <w:rsid w:val="0011112B"/>
    <w:rsid w:val="0014415D"/>
    <w:rsid w:val="00151488"/>
    <w:rsid w:val="00163034"/>
    <w:rsid w:val="00164678"/>
    <w:rsid w:val="00165C0D"/>
    <w:rsid w:val="00181857"/>
    <w:rsid w:val="00184EDC"/>
    <w:rsid w:val="00194770"/>
    <w:rsid w:val="001A5F9B"/>
    <w:rsid w:val="001F7237"/>
    <w:rsid w:val="002322E5"/>
    <w:rsid w:val="00291A20"/>
    <w:rsid w:val="002924CB"/>
    <w:rsid w:val="002A20D1"/>
    <w:rsid w:val="002A4DE3"/>
    <w:rsid w:val="002B5955"/>
    <w:rsid w:val="002B6F66"/>
    <w:rsid w:val="0030686C"/>
    <w:rsid w:val="00380937"/>
    <w:rsid w:val="00397717"/>
    <w:rsid w:val="003C1B07"/>
    <w:rsid w:val="003D7B0B"/>
    <w:rsid w:val="003E0F4B"/>
    <w:rsid w:val="003F0FAA"/>
    <w:rsid w:val="00425391"/>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0160A"/>
    <w:rsid w:val="0072799A"/>
    <w:rsid w:val="00754659"/>
    <w:rsid w:val="00766777"/>
    <w:rsid w:val="00793540"/>
    <w:rsid w:val="007E3B79"/>
    <w:rsid w:val="008066EE"/>
    <w:rsid w:val="00812663"/>
    <w:rsid w:val="00817BB6"/>
    <w:rsid w:val="00884D6C"/>
    <w:rsid w:val="008E2E90"/>
    <w:rsid w:val="00920F00"/>
    <w:rsid w:val="009230EA"/>
    <w:rsid w:val="009373F6"/>
    <w:rsid w:val="00946276"/>
    <w:rsid w:val="0096038F"/>
    <w:rsid w:val="00976588"/>
    <w:rsid w:val="009F2A82"/>
    <w:rsid w:val="00A27CA7"/>
    <w:rsid w:val="00A45B30"/>
    <w:rsid w:val="00A71D0A"/>
    <w:rsid w:val="00A77F1E"/>
    <w:rsid w:val="00A847C4"/>
    <w:rsid w:val="00AB389D"/>
    <w:rsid w:val="00AE7B02"/>
    <w:rsid w:val="00AF0DEA"/>
    <w:rsid w:val="00AF25E0"/>
    <w:rsid w:val="00AF39EB"/>
    <w:rsid w:val="00B04290"/>
    <w:rsid w:val="00B80DEF"/>
    <w:rsid w:val="00B86BB5"/>
    <w:rsid w:val="00B91903"/>
    <w:rsid w:val="00BB1A60"/>
    <w:rsid w:val="00BC4669"/>
    <w:rsid w:val="00BD4C9E"/>
    <w:rsid w:val="00C16EF1"/>
    <w:rsid w:val="00C411DD"/>
    <w:rsid w:val="00C448D3"/>
    <w:rsid w:val="00CE578A"/>
    <w:rsid w:val="00CF62E5"/>
    <w:rsid w:val="00D535E3"/>
    <w:rsid w:val="00D66D3A"/>
    <w:rsid w:val="00D743D4"/>
    <w:rsid w:val="00DB3D6C"/>
    <w:rsid w:val="00DE362D"/>
    <w:rsid w:val="00E014B6"/>
    <w:rsid w:val="00E1162F"/>
    <w:rsid w:val="00E11D5F"/>
    <w:rsid w:val="00E20E1F"/>
    <w:rsid w:val="00E42F96"/>
    <w:rsid w:val="00E7118F"/>
    <w:rsid w:val="00E74939"/>
    <w:rsid w:val="00ED1D32"/>
    <w:rsid w:val="00F27657"/>
    <w:rsid w:val="00F33091"/>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86059"/>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322</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7</cp:revision>
  <cp:lastPrinted>2012-11-15T10:58:00Z</cp:lastPrinted>
  <dcterms:created xsi:type="dcterms:W3CDTF">2023-07-13T07:27:00Z</dcterms:created>
  <dcterms:modified xsi:type="dcterms:W3CDTF">2023-09-28T15:14:00Z</dcterms:modified>
</cp:coreProperties>
</file>