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19B7" w14:textId="5F0CE7E6" w:rsidR="003D7B0B" w:rsidRPr="006E0575" w:rsidRDefault="003D7B0B" w:rsidP="00465C46">
      <w:pPr>
        <w:jc w:val="right"/>
      </w:pPr>
      <w:r w:rsidRPr="006E0575">
        <w:t xml:space="preserve">Anlage </w:t>
      </w:r>
      <w:r w:rsidR="00240348">
        <w:t>25</w:t>
      </w:r>
      <w:r w:rsidRPr="006E0575">
        <w:t xml:space="preserve"> zur GRDrs</w:t>
      </w:r>
      <w:r w:rsidR="00AB231A">
        <w:t>.</w:t>
      </w:r>
      <w:r w:rsidRPr="006E0575">
        <w:t xml:space="preserve"> </w:t>
      </w:r>
      <w:r w:rsidR="00AB231A">
        <w:t>822</w:t>
      </w:r>
      <w:r w:rsidRPr="006E0575">
        <w:t>/20</w:t>
      </w:r>
      <w:r w:rsidR="00BF209E">
        <w:t>2</w:t>
      </w:r>
      <w:r w:rsidR="00667CBD">
        <w:t>3</w:t>
      </w:r>
    </w:p>
    <w:p w14:paraId="0AA86643" w14:textId="77777777" w:rsidR="003D7B0B" w:rsidRPr="006E0575" w:rsidRDefault="003D7B0B" w:rsidP="006E0575"/>
    <w:p w14:paraId="7967D793" w14:textId="77777777" w:rsidR="003D7B0B" w:rsidRPr="006E0575" w:rsidRDefault="003D7B0B" w:rsidP="006E0575"/>
    <w:p w14:paraId="1FC62E4C" w14:textId="77777777"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E97CD8">
        <w:t>4</w:t>
      </w:r>
    </w:p>
    <w:p w14:paraId="10EAD1E2" w14:textId="77777777" w:rsidR="003D7B0B" w:rsidRDefault="003D7B0B" w:rsidP="006E0575"/>
    <w:p w14:paraId="1B828E64" w14:textId="77777777"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2E442C" w:rsidRPr="006E0575" w14:paraId="35ED1416" w14:textId="77777777" w:rsidTr="002C36F1">
        <w:trPr>
          <w:tblHeader/>
        </w:trPr>
        <w:tc>
          <w:tcPr>
            <w:tcW w:w="1701" w:type="dxa"/>
            <w:shd w:val="pct12" w:color="auto" w:fill="FFFFFF"/>
          </w:tcPr>
          <w:p w14:paraId="7A9D4A25" w14:textId="77777777"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14:paraId="7F327A01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4E7F6F46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14:paraId="09DCB476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7303D926" w14:textId="77777777"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14:paraId="75AE6F2D" w14:textId="77777777"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14:paraId="3FEC1299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14:paraId="5E925E28" w14:textId="77777777"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03317EC" w14:textId="77777777"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14:paraId="33298816" w14:textId="77777777"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14:paraId="5B56752E" w14:textId="77777777"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14:paraId="1EDA409A" w14:textId="77777777" w:rsidR="002E442C" w:rsidRPr="006E0575" w:rsidRDefault="002E442C" w:rsidP="002C36F1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FE4641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FE4641">
              <w:rPr>
                <w:sz w:val="16"/>
                <w:szCs w:val="16"/>
              </w:rPr>
              <w:t>icher</w:t>
            </w:r>
            <w:r w:rsidR="002C36F1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14:paraId="5EB5E7CF" w14:textId="77777777" w:rsidTr="002C36F1">
        <w:tc>
          <w:tcPr>
            <w:tcW w:w="1701" w:type="dxa"/>
          </w:tcPr>
          <w:p w14:paraId="6328560C" w14:textId="77777777" w:rsidR="002E442C" w:rsidRDefault="002E442C" w:rsidP="00C33C9C">
            <w:pPr>
              <w:rPr>
                <w:sz w:val="20"/>
              </w:rPr>
            </w:pPr>
          </w:p>
          <w:p w14:paraId="1D7A0432" w14:textId="0712A707" w:rsidR="007D001E" w:rsidRDefault="00161BDD" w:rsidP="007D001E">
            <w:pPr>
              <w:rPr>
                <w:sz w:val="20"/>
              </w:rPr>
            </w:pPr>
            <w:r>
              <w:rPr>
                <w:sz w:val="20"/>
              </w:rPr>
              <w:t>400.1110.</w:t>
            </w:r>
            <w:r w:rsidR="007D001E">
              <w:rPr>
                <w:sz w:val="20"/>
              </w:rPr>
              <w:t>432</w:t>
            </w:r>
          </w:p>
          <w:p w14:paraId="6CFFB2FA" w14:textId="6684E497" w:rsidR="007D001E" w:rsidRDefault="00161BDD" w:rsidP="007D001E">
            <w:pPr>
              <w:rPr>
                <w:sz w:val="20"/>
              </w:rPr>
            </w:pPr>
            <w:r>
              <w:rPr>
                <w:sz w:val="20"/>
              </w:rPr>
              <w:t>400.1110.</w:t>
            </w:r>
            <w:r w:rsidR="007D001E">
              <w:rPr>
                <w:sz w:val="20"/>
              </w:rPr>
              <w:t>434</w:t>
            </w:r>
          </w:p>
          <w:p w14:paraId="2881FF3B" w14:textId="7272CD17" w:rsidR="007D001E" w:rsidRDefault="00161BDD" w:rsidP="007D001E">
            <w:pPr>
              <w:rPr>
                <w:sz w:val="20"/>
              </w:rPr>
            </w:pPr>
            <w:r>
              <w:rPr>
                <w:sz w:val="20"/>
              </w:rPr>
              <w:t>400.1110.</w:t>
            </w:r>
            <w:r w:rsidR="007D001E">
              <w:rPr>
                <w:sz w:val="20"/>
              </w:rPr>
              <w:t>436</w:t>
            </w:r>
          </w:p>
          <w:p w14:paraId="1E294F2E" w14:textId="715B6081" w:rsidR="007D001E" w:rsidRDefault="00161BDD" w:rsidP="007D001E">
            <w:pPr>
              <w:rPr>
                <w:sz w:val="20"/>
              </w:rPr>
            </w:pPr>
            <w:r>
              <w:rPr>
                <w:sz w:val="20"/>
              </w:rPr>
              <w:t>400.1110.</w:t>
            </w:r>
            <w:bookmarkStart w:id="0" w:name="_GoBack"/>
            <w:bookmarkEnd w:id="0"/>
            <w:r w:rsidR="007D001E">
              <w:rPr>
                <w:sz w:val="20"/>
              </w:rPr>
              <w:t>438</w:t>
            </w:r>
          </w:p>
          <w:p w14:paraId="31CF5BE6" w14:textId="77777777" w:rsidR="00FF5E94" w:rsidRDefault="00FF5E94" w:rsidP="00C33C9C">
            <w:pPr>
              <w:rPr>
                <w:sz w:val="20"/>
              </w:rPr>
            </w:pPr>
          </w:p>
          <w:p w14:paraId="7B054544" w14:textId="27CA8078" w:rsidR="00FF5E94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4011</w:t>
            </w:r>
            <w:r w:rsidR="00AB231A">
              <w:rPr>
                <w:sz w:val="20"/>
              </w:rPr>
              <w:t xml:space="preserve"> </w:t>
            </w:r>
            <w:r>
              <w:rPr>
                <w:sz w:val="20"/>
              </w:rPr>
              <w:t>1010</w:t>
            </w:r>
          </w:p>
          <w:p w14:paraId="143F432F" w14:textId="77777777"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A0110C1" w14:textId="77777777" w:rsidR="002E442C" w:rsidRDefault="002E442C" w:rsidP="00C33C9C">
            <w:pPr>
              <w:rPr>
                <w:sz w:val="20"/>
              </w:rPr>
            </w:pPr>
          </w:p>
          <w:p w14:paraId="75EC9C2B" w14:textId="77777777" w:rsidR="002E442C" w:rsidRPr="006E0575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851" w:type="dxa"/>
          </w:tcPr>
          <w:p w14:paraId="11301895" w14:textId="77777777" w:rsidR="002E442C" w:rsidRDefault="002E442C" w:rsidP="00C33C9C">
            <w:pPr>
              <w:rPr>
                <w:sz w:val="20"/>
              </w:rPr>
            </w:pPr>
          </w:p>
          <w:p w14:paraId="0D293DAC" w14:textId="77777777" w:rsidR="002E442C" w:rsidRDefault="007D001E" w:rsidP="00C33C9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14:paraId="58C5F437" w14:textId="77777777" w:rsidR="00240348" w:rsidRDefault="00240348" w:rsidP="00C33C9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14:paraId="4B1980CA" w14:textId="77777777" w:rsidR="00240348" w:rsidRDefault="00240348" w:rsidP="00C33C9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14:paraId="3B292CA0" w14:textId="77777777" w:rsidR="00240348" w:rsidRDefault="00240348" w:rsidP="00C33C9C">
            <w:pPr>
              <w:rPr>
                <w:sz w:val="20"/>
              </w:rPr>
            </w:pPr>
            <w:r>
              <w:rPr>
                <w:sz w:val="20"/>
              </w:rPr>
              <w:t>EG 6</w:t>
            </w:r>
          </w:p>
          <w:p w14:paraId="7D2BC273" w14:textId="2A2727A8" w:rsidR="00240348" w:rsidRPr="006E0575" w:rsidRDefault="00240348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2CFAA12" w14:textId="77777777" w:rsidR="002E442C" w:rsidRDefault="002E442C" w:rsidP="00C33C9C">
            <w:pPr>
              <w:rPr>
                <w:sz w:val="20"/>
              </w:rPr>
            </w:pPr>
          </w:p>
          <w:p w14:paraId="43BC246B" w14:textId="77777777" w:rsidR="002E442C" w:rsidRPr="006E0575" w:rsidRDefault="00E97CD8" w:rsidP="00C33C9C">
            <w:pPr>
              <w:rPr>
                <w:sz w:val="20"/>
              </w:rPr>
            </w:pPr>
            <w:r>
              <w:rPr>
                <w:sz w:val="20"/>
              </w:rPr>
              <w:t>Schulsekretär/-in</w:t>
            </w:r>
          </w:p>
        </w:tc>
        <w:tc>
          <w:tcPr>
            <w:tcW w:w="851" w:type="dxa"/>
            <w:shd w:val="pct12" w:color="auto" w:fill="FFFFFF"/>
          </w:tcPr>
          <w:p w14:paraId="23CDF956" w14:textId="77777777" w:rsidR="002E442C" w:rsidRDefault="002E442C" w:rsidP="00C33C9C">
            <w:pPr>
              <w:rPr>
                <w:sz w:val="20"/>
              </w:rPr>
            </w:pPr>
          </w:p>
          <w:p w14:paraId="44F4F173" w14:textId="77777777" w:rsidR="002E442C" w:rsidRDefault="00AB231A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3340B229" w14:textId="77777777" w:rsidR="00AB231A" w:rsidRDefault="00AB231A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10FC115A" w14:textId="77777777" w:rsidR="00AB231A" w:rsidRDefault="00AB231A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14:paraId="2FE31144" w14:textId="76B6D56D" w:rsidR="00AB231A" w:rsidRPr="006E0575" w:rsidRDefault="00AB231A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14:paraId="351A19F2" w14:textId="77777777" w:rsidR="002E442C" w:rsidRDefault="002E442C" w:rsidP="00C33C9C">
            <w:pPr>
              <w:rPr>
                <w:sz w:val="20"/>
              </w:rPr>
            </w:pPr>
          </w:p>
          <w:p w14:paraId="45623440" w14:textId="69963B5C" w:rsidR="002E442C" w:rsidRDefault="00AB231A" w:rsidP="00C33C9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E97CD8">
              <w:rPr>
                <w:sz w:val="20"/>
              </w:rPr>
              <w:t>01/2024</w:t>
            </w:r>
          </w:p>
          <w:p w14:paraId="637B6532" w14:textId="77777777" w:rsidR="001D2FD2" w:rsidRDefault="001D2FD2" w:rsidP="00C33C9C">
            <w:pPr>
              <w:rPr>
                <w:sz w:val="20"/>
              </w:rPr>
            </w:pPr>
          </w:p>
          <w:p w14:paraId="0FE6293A" w14:textId="3DDE017C" w:rsidR="001D2FD2" w:rsidRPr="000F534E" w:rsidRDefault="00AB231A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KW </w:t>
            </w:r>
            <w:r w:rsidR="00E97CD8" w:rsidRPr="000F534E">
              <w:rPr>
                <w:b/>
                <w:sz w:val="20"/>
              </w:rPr>
              <w:t>01/2026</w:t>
            </w:r>
          </w:p>
        </w:tc>
        <w:tc>
          <w:tcPr>
            <w:tcW w:w="1588" w:type="dxa"/>
          </w:tcPr>
          <w:p w14:paraId="0BC8456E" w14:textId="77777777" w:rsidR="002E442C" w:rsidRDefault="002E442C" w:rsidP="00C33C9C">
            <w:pPr>
              <w:rPr>
                <w:sz w:val="20"/>
              </w:rPr>
            </w:pPr>
          </w:p>
          <w:p w14:paraId="1D1C38A6" w14:textId="66EDC767" w:rsidR="002E442C" w:rsidRPr="006E0575" w:rsidRDefault="002E442C" w:rsidP="00AB231A">
            <w:pPr>
              <w:rPr>
                <w:sz w:val="20"/>
              </w:rPr>
            </w:pPr>
          </w:p>
        </w:tc>
      </w:tr>
    </w:tbl>
    <w:p w14:paraId="038AD030" w14:textId="35A1D2BD" w:rsidR="00694161" w:rsidRPr="00694161" w:rsidRDefault="00694161" w:rsidP="00694161"/>
    <w:p w14:paraId="7F6168B2" w14:textId="77777777" w:rsidR="00694161" w:rsidRPr="00694161" w:rsidRDefault="00694161" w:rsidP="00694161"/>
    <w:p w14:paraId="56FA7BC2" w14:textId="77777777"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14:paraId="626AAE7F" w14:textId="77777777" w:rsidR="003D7B0B" w:rsidRDefault="003D7B0B" w:rsidP="00694161"/>
    <w:p w14:paraId="27ACC018" w14:textId="05408633" w:rsidR="00CA3866" w:rsidRDefault="00CA3866" w:rsidP="00CA3866">
      <w:r>
        <w:t>Auf Grund der vielfältigen und sich ständig bewegenden Schullandschaft ergibt sich durch die Umsetzung der Zuteilungsgrundsätze weiterhin ein Stellenmehrbedarf,</w:t>
      </w:r>
      <w:r w:rsidR="00307E2D">
        <w:t xml:space="preserve"> da</w:t>
      </w:r>
      <w:r>
        <w:t xml:space="preserve"> kein Stellenabbau an den betroffenen Schulsekretariaten erfolgen</w:t>
      </w:r>
      <w:r w:rsidR="00307E2D">
        <w:t xml:space="preserve"> konnte</w:t>
      </w:r>
      <w:r>
        <w:t xml:space="preserve">. </w:t>
      </w:r>
    </w:p>
    <w:p w14:paraId="2952114B" w14:textId="1768FE37" w:rsidR="00CA3866" w:rsidRDefault="00CA3866" w:rsidP="00CA3866">
      <w:r>
        <w:t>Weiter ergibt sich der Mehrbedarf deshalb, da der arbeitsvertragliche Beschäftigungsumfang von Mitarbeiter</w:t>
      </w:r>
      <w:r w:rsidR="00AB231A">
        <w:t>n</w:t>
      </w:r>
      <w:r>
        <w:t xml:space="preserve">/-innen im Falle eines Personalabbaus seitens des Arbeitgebers nicht einfach reduziert werden kann. </w:t>
      </w:r>
    </w:p>
    <w:p w14:paraId="4C6E230B" w14:textId="77777777" w:rsidR="00CA3866" w:rsidRDefault="00CA3866" w:rsidP="00CA3866"/>
    <w:p w14:paraId="38432AB3" w14:textId="4302CC78" w:rsidR="00CA3866" w:rsidRDefault="00CA3866" w:rsidP="00CA3866">
      <w:r>
        <w:t>Aufgrund der Neukonzeption der Zuteilungsgrundsätze (GRDrs</w:t>
      </w:r>
      <w:r w:rsidR="00AB231A">
        <w:t>.</w:t>
      </w:r>
      <w:r>
        <w:t xml:space="preserve"> 619/2016) wurden die</w:t>
      </w:r>
      <w:r w:rsidR="006024D9">
        <w:t xml:space="preserve"> Beschäftigungsumfänge auf 1/4-</w:t>
      </w:r>
      <w:r>
        <w:t>Beschäftigungsschritte festgehalten. Zuvor abgeschlossene Arbeitsverträge wurden mit dem Beschäftigungsrhythmus von 1/6-Stellen (16,67</w:t>
      </w:r>
      <w:r w:rsidR="006024D9">
        <w:t> </w:t>
      </w:r>
      <w:r>
        <w:t xml:space="preserve">% Umfang) besetzt. Aufgrund der daraus resultierenden Differenz, handelt es sich in der Regel um Bruchteile von 8,33%, die an den einzelnen Schulen umgesetzt werden müssten. Das bedeutet, dass für diesen Stellenanteil auch keine Umsetzung des Personals an eine andere Schule erfolgen kann. </w:t>
      </w:r>
    </w:p>
    <w:p w14:paraId="03C9D65E" w14:textId="77777777" w:rsidR="00CA3866" w:rsidRDefault="00CA3866" w:rsidP="00CA3866"/>
    <w:p w14:paraId="7131969B" w14:textId="77777777" w:rsidR="00E97CD8" w:rsidRDefault="00E97CD8" w:rsidP="00E97CD8"/>
    <w:p w14:paraId="166BBCEF" w14:textId="77777777" w:rsidR="003D7B0B" w:rsidRDefault="003D7B0B" w:rsidP="00694161"/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2109F" w14:textId="77777777" w:rsidR="00E97CD8" w:rsidRDefault="00E97CD8">
      <w:r>
        <w:separator/>
      </w:r>
    </w:p>
  </w:endnote>
  <w:endnote w:type="continuationSeparator" w:id="0">
    <w:p w14:paraId="58EF251E" w14:textId="77777777" w:rsidR="00E97CD8" w:rsidRDefault="00E9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E9D2" w14:textId="77777777" w:rsidR="00E97CD8" w:rsidRDefault="00E97CD8">
      <w:r>
        <w:separator/>
      </w:r>
    </w:p>
  </w:footnote>
  <w:footnote w:type="continuationSeparator" w:id="0">
    <w:p w14:paraId="10E64C0B" w14:textId="77777777" w:rsidR="00E97CD8" w:rsidRDefault="00E9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7C55" w14:textId="77777777"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2C36F1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14:paraId="43456D38" w14:textId="77777777"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7798B"/>
    <w:rsid w:val="000A1146"/>
    <w:rsid w:val="000D6946"/>
    <w:rsid w:val="000E4C4B"/>
    <w:rsid w:val="000F534E"/>
    <w:rsid w:val="00100866"/>
    <w:rsid w:val="00127258"/>
    <w:rsid w:val="00153F44"/>
    <w:rsid w:val="00161BDD"/>
    <w:rsid w:val="00165C0D"/>
    <w:rsid w:val="00181578"/>
    <w:rsid w:val="00181857"/>
    <w:rsid w:val="00193A16"/>
    <w:rsid w:val="001D2FD2"/>
    <w:rsid w:val="00213C7A"/>
    <w:rsid w:val="00215971"/>
    <w:rsid w:val="00224A04"/>
    <w:rsid w:val="0023350C"/>
    <w:rsid w:val="002402DD"/>
    <w:rsid w:val="00240348"/>
    <w:rsid w:val="002812E4"/>
    <w:rsid w:val="002924CB"/>
    <w:rsid w:val="002C03BA"/>
    <w:rsid w:val="002C2ECA"/>
    <w:rsid w:val="002C36F1"/>
    <w:rsid w:val="002E14E4"/>
    <w:rsid w:val="002E442C"/>
    <w:rsid w:val="00303DAD"/>
    <w:rsid w:val="00307E2D"/>
    <w:rsid w:val="00321D15"/>
    <w:rsid w:val="00394BB8"/>
    <w:rsid w:val="003B4312"/>
    <w:rsid w:val="003C05EE"/>
    <w:rsid w:val="003D7B0B"/>
    <w:rsid w:val="004054DF"/>
    <w:rsid w:val="00430818"/>
    <w:rsid w:val="00436B6D"/>
    <w:rsid w:val="00465C46"/>
    <w:rsid w:val="004A6E7A"/>
    <w:rsid w:val="004B6796"/>
    <w:rsid w:val="005856C2"/>
    <w:rsid w:val="006024D9"/>
    <w:rsid w:val="006134E1"/>
    <w:rsid w:val="00666CE4"/>
    <w:rsid w:val="00667CBD"/>
    <w:rsid w:val="00694161"/>
    <w:rsid w:val="006A55CB"/>
    <w:rsid w:val="006E0575"/>
    <w:rsid w:val="00723653"/>
    <w:rsid w:val="00731CB7"/>
    <w:rsid w:val="00781F32"/>
    <w:rsid w:val="007879B1"/>
    <w:rsid w:val="007B200C"/>
    <w:rsid w:val="007B57B1"/>
    <w:rsid w:val="007D001E"/>
    <w:rsid w:val="00856812"/>
    <w:rsid w:val="00884D6C"/>
    <w:rsid w:val="008F409A"/>
    <w:rsid w:val="00923DDB"/>
    <w:rsid w:val="00A1159D"/>
    <w:rsid w:val="00A34898"/>
    <w:rsid w:val="00A4179B"/>
    <w:rsid w:val="00A509C5"/>
    <w:rsid w:val="00A77F1E"/>
    <w:rsid w:val="00A833A7"/>
    <w:rsid w:val="00AB231A"/>
    <w:rsid w:val="00AD784D"/>
    <w:rsid w:val="00AE10D7"/>
    <w:rsid w:val="00B04290"/>
    <w:rsid w:val="00B45BDD"/>
    <w:rsid w:val="00B66C18"/>
    <w:rsid w:val="00B72D18"/>
    <w:rsid w:val="00B80DEF"/>
    <w:rsid w:val="00BF209E"/>
    <w:rsid w:val="00C074C7"/>
    <w:rsid w:val="00C33C9C"/>
    <w:rsid w:val="00C448D3"/>
    <w:rsid w:val="00C6569F"/>
    <w:rsid w:val="00C777D6"/>
    <w:rsid w:val="00C91E57"/>
    <w:rsid w:val="00CA3866"/>
    <w:rsid w:val="00D24277"/>
    <w:rsid w:val="00D46290"/>
    <w:rsid w:val="00D85EA0"/>
    <w:rsid w:val="00DC56F5"/>
    <w:rsid w:val="00E1162F"/>
    <w:rsid w:val="00E11D5F"/>
    <w:rsid w:val="00E60CED"/>
    <w:rsid w:val="00E97935"/>
    <w:rsid w:val="00E97CD8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E4641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D819B"/>
  <w15:docId w15:val="{F68BC94D-E039-4044-9312-F3499B3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6F1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unhideWhenUsed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unhideWhenUsed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nhideWhenUsed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Kommentarzeichen">
    <w:name w:val="annotation reference"/>
    <w:basedOn w:val="Absatz-Standardschriftart"/>
    <w:semiHidden/>
    <w:unhideWhenUsed/>
    <w:rsid w:val="00923DD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23D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23D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23D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23DD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23D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23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07\AppData\Local\Temp\notes65C8FE\l112_muster-verlaengerung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2E99226-7A0D-4C27-82C7-808C4158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l112_muster-verlaengerung-stellenvermerk.dotx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/>
  <dc:creator>Bandowski, Maren</dc:creator>
  <dc:description/>
  <cp:lastModifiedBy>Baumann, Gerhard</cp:lastModifiedBy>
  <cp:revision>10</cp:revision>
  <cp:lastPrinted>2012-11-15T11:09:00Z</cp:lastPrinted>
  <dcterms:created xsi:type="dcterms:W3CDTF">2022-11-25T15:37:00Z</dcterms:created>
  <dcterms:modified xsi:type="dcterms:W3CDTF">2023-09-28T14:48:00Z</dcterms:modified>
</cp:coreProperties>
</file>