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B0B" w:rsidRPr="006E0575" w:rsidRDefault="003D7B0B" w:rsidP="00397717">
      <w:pPr>
        <w:jc w:val="right"/>
      </w:pPr>
      <w:r w:rsidRPr="006E0575">
        <w:t xml:space="preserve">Anlage </w:t>
      </w:r>
      <w:r w:rsidR="00004483">
        <w:t>14</w:t>
      </w:r>
      <w:r w:rsidRPr="006E0575">
        <w:t xml:space="preserve"> zur GRDrs</w:t>
      </w:r>
      <w:r w:rsidR="0090404F">
        <w:t>.</w:t>
      </w:r>
      <w:r w:rsidRPr="006E0575">
        <w:t xml:space="preserve"> </w:t>
      </w:r>
      <w:r w:rsidR="0090404F">
        <w:t>822</w:t>
      </w:r>
      <w:r w:rsidR="005F5B3D">
        <w:t>/20</w:t>
      </w:r>
      <w:r w:rsidR="00AE7B02">
        <w:t>2</w:t>
      </w:r>
      <w:r w:rsidR="00026253">
        <w:t>3</w:t>
      </w:r>
    </w:p>
    <w:p w:rsidR="003D7B0B" w:rsidRPr="006E0575" w:rsidRDefault="003D7B0B" w:rsidP="006E0575"/>
    <w:p w:rsidR="003D7B0B" w:rsidRPr="006E0575" w:rsidRDefault="003D7B0B" w:rsidP="006E0575"/>
    <w:p w:rsidR="003E0F4B" w:rsidRDefault="003D7B0B" w:rsidP="00397717">
      <w:pPr>
        <w:jc w:val="center"/>
        <w:rPr>
          <w:b/>
          <w:sz w:val="36"/>
        </w:rPr>
      </w:pPr>
      <w:r>
        <w:rPr>
          <w:b/>
          <w:sz w:val="36"/>
          <w:u w:val="single"/>
        </w:rPr>
        <w:t>Stellenschaffun</w:t>
      </w:r>
      <w:r w:rsidRPr="00AB389D">
        <w:rPr>
          <w:b/>
          <w:sz w:val="36"/>
        </w:rPr>
        <w:t>g</w:t>
      </w:r>
    </w:p>
    <w:p w:rsidR="003D7B0B" w:rsidRPr="00E42F96" w:rsidRDefault="00184EDC" w:rsidP="00397717">
      <w:pPr>
        <w:jc w:val="center"/>
        <w:rPr>
          <w:b/>
          <w:sz w:val="36"/>
          <w:szCs w:val="36"/>
          <w:u w:val="single"/>
        </w:rPr>
      </w:pPr>
      <w:r w:rsidRPr="00E42F96">
        <w:rPr>
          <w:b/>
          <w:sz w:val="36"/>
          <w:szCs w:val="36"/>
          <w:u w:val="single"/>
        </w:rPr>
        <w:t>zum Stellenplan 20</w:t>
      </w:r>
      <w:r w:rsidR="00DE362D">
        <w:rPr>
          <w:b/>
          <w:sz w:val="36"/>
          <w:szCs w:val="36"/>
          <w:u w:val="single"/>
        </w:rPr>
        <w:t>2</w:t>
      </w:r>
      <w:r w:rsidR="00320368">
        <w:rPr>
          <w:b/>
          <w:sz w:val="36"/>
          <w:szCs w:val="36"/>
          <w:u w:val="single"/>
        </w:rPr>
        <w:t>4</w:t>
      </w:r>
    </w:p>
    <w:p w:rsidR="003D7B0B" w:rsidRDefault="003D7B0B" w:rsidP="006E0575">
      <w:pPr>
        <w:rPr>
          <w:u w:val="single"/>
        </w:rPr>
      </w:pPr>
    </w:p>
    <w:p w:rsidR="00DE362D" w:rsidRPr="00E42F96" w:rsidRDefault="00DE362D" w:rsidP="006E0575">
      <w:pPr>
        <w:rPr>
          <w:u w:val="single"/>
        </w:rPr>
      </w:pPr>
    </w:p>
    <w:tbl>
      <w:tblPr>
        <w:tblW w:w="9527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851"/>
        <w:gridCol w:w="1701"/>
        <w:gridCol w:w="851"/>
        <w:gridCol w:w="1134"/>
        <w:gridCol w:w="1588"/>
      </w:tblGrid>
      <w:tr w:rsidR="005F5B3D" w:rsidRPr="006E0575" w:rsidTr="00A371BF">
        <w:trPr>
          <w:tblHeader/>
        </w:trPr>
        <w:tc>
          <w:tcPr>
            <w:tcW w:w="1701" w:type="dxa"/>
            <w:shd w:val="pct12" w:color="auto" w:fill="FFFFFF"/>
          </w:tcPr>
          <w:p w:rsidR="00DE362D" w:rsidRDefault="005F5B3D" w:rsidP="003E0F4B">
            <w:pPr>
              <w:spacing w:before="120" w:after="120" w:line="200" w:lineRule="exact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Org.</w:t>
            </w:r>
            <w:r>
              <w:rPr>
                <w:sz w:val="16"/>
                <w:szCs w:val="16"/>
              </w:rPr>
              <w:t>-E</w:t>
            </w:r>
            <w:r w:rsidRPr="006E0575">
              <w:rPr>
                <w:sz w:val="16"/>
                <w:szCs w:val="16"/>
              </w:rPr>
              <w:t>inheit</w:t>
            </w:r>
            <w:r w:rsidR="00380937">
              <w:rPr>
                <w:sz w:val="16"/>
                <w:szCs w:val="16"/>
              </w:rPr>
              <w:t>,</w:t>
            </w:r>
          </w:p>
          <w:p w:rsidR="005F5B3D" w:rsidRPr="006E0575" w:rsidRDefault="005F5B3D" w:rsidP="003E0F4B">
            <w:pPr>
              <w:spacing w:before="120" w:after="120"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Kostenstelle</w:t>
            </w:r>
          </w:p>
        </w:tc>
        <w:tc>
          <w:tcPr>
            <w:tcW w:w="1701" w:type="dxa"/>
            <w:shd w:val="pct12" w:color="auto" w:fill="FFFFFF"/>
          </w:tcPr>
          <w:p w:rsidR="005F5B3D" w:rsidRPr="006E0575" w:rsidRDefault="005F5B3D" w:rsidP="003E0F4B">
            <w:pPr>
              <w:spacing w:before="120" w:after="120" w:line="200" w:lineRule="exact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Amt</w:t>
            </w:r>
          </w:p>
        </w:tc>
        <w:tc>
          <w:tcPr>
            <w:tcW w:w="851" w:type="dxa"/>
            <w:shd w:val="pct12" w:color="auto" w:fill="FFFFFF"/>
          </w:tcPr>
          <w:p w:rsidR="00DE362D" w:rsidRDefault="00606F80" w:rsidP="003E0F4B">
            <w:pPr>
              <w:spacing w:before="120" w:after="120"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BesGr.</w:t>
            </w:r>
          </w:p>
          <w:p w:rsidR="00DE362D" w:rsidRDefault="00606F80" w:rsidP="003E0F4B">
            <w:pPr>
              <w:spacing w:before="120" w:after="120"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oder</w:t>
            </w:r>
          </w:p>
          <w:p w:rsidR="00606F80" w:rsidRPr="006E0575" w:rsidRDefault="00606F80" w:rsidP="003E0F4B">
            <w:pPr>
              <w:spacing w:before="120" w:after="120"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EG</w:t>
            </w:r>
          </w:p>
        </w:tc>
        <w:tc>
          <w:tcPr>
            <w:tcW w:w="1701" w:type="dxa"/>
            <w:shd w:val="pct12" w:color="auto" w:fill="FFFFFF"/>
          </w:tcPr>
          <w:p w:rsidR="005F5B3D" w:rsidRPr="006E0575" w:rsidRDefault="005F5B3D" w:rsidP="003E0F4B">
            <w:pPr>
              <w:spacing w:before="120" w:after="120" w:line="200" w:lineRule="exact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Funktions</w:t>
            </w:r>
            <w:r w:rsidR="003E0F4B">
              <w:rPr>
                <w:sz w:val="16"/>
                <w:szCs w:val="16"/>
              </w:rPr>
              <w:t>-</w:t>
            </w:r>
            <w:r w:rsidR="003E0F4B"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bezeichnung</w:t>
            </w:r>
          </w:p>
        </w:tc>
        <w:tc>
          <w:tcPr>
            <w:tcW w:w="851" w:type="dxa"/>
            <w:shd w:val="pct12" w:color="auto" w:fill="FFFFFF"/>
          </w:tcPr>
          <w:p w:rsidR="005F5B3D" w:rsidRPr="006E0575" w:rsidRDefault="005F5B3D" w:rsidP="00061F0B">
            <w:pPr>
              <w:spacing w:before="120" w:after="120" w:line="200" w:lineRule="exact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Anzahl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der</w:t>
            </w:r>
            <w:r w:rsidRPr="006E0575">
              <w:rPr>
                <w:sz w:val="16"/>
                <w:szCs w:val="16"/>
              </w:rPr>
              <w:br/>
              <w:t>Stellen</w:t>
            </w:r>
          </w:p>
        </w:tc>
        <w:tc>
          <w:tcPr>
            <w:tcW w:w="1134" w:type="dxa"/>
            <w:shd w:val="pct12" w:color="auto" w:fill="FFFFFF"/>
          </w:tcPr>
          <w:p w:rsidR="005F5B3D" w:rsidRPr="006E0575" w:rsidRDefault="005F5B3D" w:rsidP="003E0F4B">
            <w:pPr>
              <w:spacing w:before="120" w:after="120" w:line="200" w:lineRule="exact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Stellen-</w:t>
            </w:r>
            <w:r w:rsidRPr="006E0575">
              <w:rPr>
                <w:sz w:val="16"/>
                <w:szCs w:val="16"/>
              </w:rPr>
              <w:br/>
              <w:t>vermerk</w:t>
            </w:r>
          </w:p>
        </w:tc>
        <w:tc>
          <w:tcPr>
            <w:tcW w:w="1588" w:type="dxa"/>
            <w:shd w:val="pct12" w:color="auto" w:fill="FFFFFF"/>
          </w:tcPr>
          <w:p w:rsidR="005F5B3D" w:rsidRPr="006E0575" w:rsidRDefault="005F5B3D" w:rsidP="00061F0B">
            <w:pPr>
              <w:spacing w:before="120" w:after="120"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6E0575">
              <w:rPr>
                <w:sz w:val="16"/>
                <w:szCs w:val="16"/>
              </w:rPr>
              <w:t>urchschnittl</w:t>
            </w:r>
            <w:r w:rsidR="003E0F4B">
              <w:rPr>
                <w:sz w:val="16"/>
                <w:szCs w:val="16"/>
              </w:rPr>
              <w:t>icher</w:t>
            </w:r>
            <w:r>
              <w:rPr>
                <w:sz w:val="16"/>
                <w:szCs w:val="16"/>
              </w:rPr>
              <w:br/>
            </w:r>
            <w:r w:rsidR="003E0F4B">
              <w:rPr>
                <w:sz w:val="16"/>
                <w:szCs w:val="16"/>
              </w:rPr>
              <w:t>jährlicher</w:t>
            </w:r>
            <w:r w:rsidR="003E0F4B">
              <w:rPr>
                <w:sz w:val="16"/>
                <w:szCs w:val="16"/>
              </w:rPr>
              <w:br/>
              <w:t>kosten</w:t>
            </w:r>
            <w:r>
              <w:rPr>
                <w:sz w:val="16"/>
                <w:szCs w:val="16"/>
              </w:rPr>
              <w:t>wirksamer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Auf</w:t>
            </w:r>
            <w:r>
              <w:rPr>
                <w:sz w:val="16"/>
                <w:szCs w:val="16"/>
              </w:rPr>
              <w:t>wand</w:t>
            </w:r>
            <w:r>
              <w:rPr>
                <w:sz w:val="16"/>
                <w:szCs w:val="16"/>
              </w:rPr>
              <w:br/>
            </w:r>
            <w:r w:rsidR="003F0FAA">
              <w:rPr>
                <w:sz w:val="16"/>
                <w:szCs w:val="16"/>
              </w:rPr>
              <w:t xml:space="preserve">in </w:t>
            </w:r>
            <w:r>
              <w:rPr>
                <w:sz w:val="16"/>
                <w:szCs w:val="16"/>
              </w:rPr>
              <w:t>Euro</w:t>
            </w:r>
          </w:p>
        </w:tc>
      </w:tr>
      <w:tr w:rsidR="00A371BF" w:rsidRPr="006E0575" w:rsidTr="00A371BF">
        <w:tc>
          <w:tcPr>
            <w:tcW w:w="1701" w:type="dxa"/>
          </w:tcPr>
          <w:p w:rsidR="00A371BF" w:rsidRDefault="00A371BF" w:rsidP="00A371BF">
            <w:pPr>
              <w:rPr>
                <w:sz w:val="20"/>
              </w:rPr>
            </w:pPr>
          </w:p>
          <w:p w:rsidR="00A371BF" w:rsidRDefault="00A371BF" w:rsidP="00A371BF">
            <w:pPr>
              <w:rPr>
                <w:sz w:val="20"/>
              </w:rPr>
            </w:pPr>
            <w:r>
              <w:rPr>
                <w:sz w:val="20"/>
              </w:rPr>
              <w:t>40-2.42</w:t>
            </w:r>
          </w:p>
          <w:p w:rsidR="00A371BF" w:rsidRDefault="00A371BF" w:rsidP="00A371BF">
            <w:pPr>
              <w:rPr>
                <w:sz w:val="20"/>
              </w:rPr>
            </w:pPr>
          </w:p>
          <w:p w:rsidR="00A371BF" w:rsidRDefault="00A371BF" w:rsidP="00A371BF">
            <w:pPr>
              <w:rPr>
                <w:sz w:val="20"/>
              </w:rPr>
            </w:pPr>
            <w:r>
              <w:rPr>
                <w:sz w:val="20"/>
              </w:rPr>
              <w:t>4024</w:t>
            </w:r>
            <w:r w:rsidR="0090404F">
              <w:rPr>
                <w:sz w:val="20"/>
              </w:rPr>
              <w:t xml:space="preserve"> </w:t>
            </w:r>
            <w:r>
              <w:rPr>
                <w:sz w:val="20"/>
              </w:rPr>
              <w:t>7000</w:t>
            </w:r>
          </w:p>
          <w:p w:rsidR="00A371BF" w:rsidRPr="006E0575" w:rsidRDefault="00A371BF" w:rsidP="00A371BF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A371BF" w:rsidRDefault="00A371BF" w:rsidP="00A371BF">
            <w:pPr>
              <w:rPr>
                <w:sz w:val="20"/>
              </w:rPr>
            </w:pPr>
          </w:p>
          <w:p w:rsidR="00A371BF" w:rsidRPr="006E0575" w:rsidRDefault="00A371BF" w:rsidP="00A371BF">
            <w:pPr>
              <w:rPr>
                <w:sz w:val="20"/>
              </w:rPr>
            </w:pPr>
            <w:r>
              <w:rPr>
                <w:sz w:val="20"/>
              </w:rPr>
              <w:t>Schulverwaltungsamt</w:t>
            </w:r>
          </w:p>
        </w:tc>
        <w:tc>
          <w:tcPr>
            <w:tcW w:w="851" w:type="dxa"/>
          </w:tcPr>
          <w:p w:rsidR="00A371BF" w:rsidRDefault="00A371BF" w:rsidP="00A371BF">
            <w:pPr>
              <w:rPr>
                <w:sz w:val="20"/>
              </w:rPr>
            </w:pPr>
          </w:p>
          <w:p w:rsidR="00A371BF" w:rsidRPr="006E0575" w:rsidRDefault="00A371BF" w:rsidP="00A371BF">
            <w:pPr>
              <w:rPr>
                <w:sz w:val="20"/>
              </w:rPr>
            </w:pPr>
            <w:r>
              <w:rPr>
                <w:sz w:val="20"/>
              </w:rPr>
              <w:t>A 12</w:t>
            </w:r>
          </w:p>
        </w:tc>
        <w:tc>
          <w:tcPr>
            <w:tcW w:w="1701" w:type="dxa"/>
          </w:tcPr>
          <w:p w:rsidR="00A371BF" w:rsidRDefault="00A371BF" w:rsidP="00A371BF">
            <w:pPr>
              <w:rPr>
                <w:sz w:val="20"/>
              </w:rPr>
            </w:pPr>
          </w:p>
          <w:p w:rsidR="00A371BF" w:rsidRPr="006E0575" w:rsidRDefault="0090404F" w:rsidP="00A371BF">
            <w:pPr>
              <w:rPr>
                <w:sz w:val="20"/>
              </w:rPr>
            </w:pPr>
            <w:r>
              <w:rPr>
                <w:sz w:val="20"/>
              </w:rPr>
              <w:t>Sachbearbeiter/ -in</w:t>
            </w:r>
          </w:p>
        </w:tc>
        <w:tc>
          <w:tcPr>
            <w:tcW w:w="851" w:type="dxa"/>
            <w:shd w:val="pct12" w:color="auto" w:fill="FFFFFF"/>
          </w:tcPr>
          <w:p w:rsidR="00A371BF" w:rsidRDefault="00A371BF" w:rsidP="00A371BF">
            <w:pPr>
              <w:rPr>
                <w:sz w:val="20"/>
              </w:rPr>
            </w:pPr>
          </w:p>
          <w:p w:rsidR="00A371BF" w:rsidRPr="006E0575" w:rsidRDefault="00A371BF" w:rsidP="00A371BF">
            <w:pPr>
              <w:rPr>
                <w:sz w:val="20"/>
              </w:rPr>
            </w:pPr>
            <w:r>
              <w:rPr>
                <w:sz w:val="20"/>
              </w:rPr>
              <w:t>0,15</w:t>
            </w:r>
          </w:p>
        </w:tc>
        <w:tc>
          <w:tcPr>
            <w:tcW w:w="1134" w:type="dxa"/>
          </w:tcPr>
          <w:p w:rsidR="00A371BF" w:rsidRDefault="00A371BF" w:rsidP="00A371BF">
            <w:pPr>
              <w:rPr>
                <w:sz w:val="20"/>
              </w:rPr>
            </w:pPr>
          </w:p>
          <w:p w:rsidR="00A371BF" w:rsidRPr="006E0575" w:rsidRDefault="00A371BF" w:rsidP="00A371B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16476">
              <w:rPr>
                <w:noProof/>
                <w:sz w:val="20"/>
              </w:rPr>
              <w:t> </w:t>
            </w:r>
            <w:r w:rsidR="00316476">
              <w:rPr>
                <w:noProof/>
                <w:sz w:val="20"/>
              </w:rPr>
              <w:t> </w:t>
            </w:r>
            <w:r w:rsidR="00316476">
              <w:rPr>
                <w:noProof/>
                <w:sz w:val="20"/>
              </w:rPr>
              <w:t> </w:t>
            </w:r>
            <w:r w:rsidR="00316476">
              <w:rPr>
                <w:noProof/>
                <w:sz w:val="20"/>
              </w:rPr>
              <w:t> </w:t>
            </w:r>
            <w:r w:rsidR="0031647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88" w:type="dxa"/>
          </w:tcPr>
          <w:p w:rsidR="00A371BF" w:rsidRDefault="00A371BF" w:rsidP="00A371BF">
            <w:pPr>
              <w:rPr>
                <w:sz w:val="20"/>
              </w:rPr>
            </w:pPr>
          </w:p>
          <w:p w:rsidR="00A371BF" w:rsidRPr="006E0575" w:rsidRDefault="0090404F" w:rsidP="00A371BF">
            <w:pPr>
              <w:rPr>
                <w:sz w:val="20"/>
              </w:rPr>
            </w:pPr>
            <w:r>
              <w:rPr>
                <w:sz w:val="20"/>
              </w:rPr>
              <w:t>17.565</w:t>
            </w:r>
          </w:p>
        </w:tc>
      </w:tr>
    </w:tbl>
    <w:p w:rsidR="003D7B0B" w:rsidRPr="00A371BF" w:rsidRDefault="006E0575" w:rsidP="00884D6C">
      <w:pPr>
        <w:pStyle w:val="berschrift1"/>
        <w:rPr>
          <w:sz w:val="22"/>
          <w:szCs w:val="22"/>
        </w:rPr>
      </w:pPr>
      <w:r w:rsidRPr="00A371BF">
        <w:rPr>
          <w:sz w:val="22"/>
          <w:szCs w:val="22"/>
        </w:rPr>
        <w:t>1</w:t>
      </w:r>
      <w:r w:rsidR="00884D6C" w:rsidRPr="00A371BF">
        <w:rPr>
          <w:sz w:val="22"/>
          <w:szCs w:val="22"/>
        </w:rPr>
        <w:tab/>
      </w:r>
      <w:r w:rsidR="003D7B0B" w:rsidRPr="00A371BF">
        <w:rPr>
          <w:sz w:val="22"/>
          <w:szCs w:val="22"/>
        </w:rPr>
        <w:t>Antra</w:t>
      </w:r>
      <w:r w:rsidR="003D7B0B" w:rsidRPr="00A371BF">
        <w:rPr>
          <w:sz w:val="22"/>
          <w:szCs w:val="22"/>
          <w:u w:val="none"/>
        </w:rPr>
        <w:t>g</w:t>
      </w:r>
      <w:r w:rsidR="003D7B0B" w:rsidRPr="00A371BF">
        <w:rPr>
          <w:sz w:val="22"/>
          <w:szCs w:val="22"/>
        </w:rPr>
        <w:t>, Stellenausstattun</w:t>
      </w:r>
      <w:r w:rsidR="003D7B0B" w:rsidRPr="00A371BF">
        <w:rPr>
          <w:sz w:val="22"/>
          <w:szCs w:val="22"/>
          <w:u w:val="none"/>
        </w:rPr>
        <w:t>g</w:t>
      </w:r>
    </w:p>
    <w:p w:rsidR="003D7B0B" w:rsidRPr="00A371BF" w:rsidRDefault="003D7B0B" w:rsidP="00884D6C">
      <w:pPr>
        <w:rPr>
          <w:sz w:val="22"/>
          <w:szCs w:val="22"/>
        </w:rPr>
      </w:pPr>
    </w:p>
    <w:p w:rsidR="00A371BF" w:rsidRPr="00A371BF" w:rsidRDefault="00A371BF" w:rsidP="00A371BF">
      <w:pPr>
        <w:rPr>
          <w:sz w:val="22"/>
          <w:szCs w:val="22"/>
        </w:rPr>
      </w:pPr>
      <w:r w:rsidRPr="00A371BF">
        <w:rPr>
          <w:sz w:val="22"/>
          <w:szCs w:val="22"/>
        </w:rPr>
        <w:t xml:space="preserve">Der Schaffung von 0,15 Stellen in Besoldungsgruppe A 12 </w:t>
      </w:r>
      <w:r w:rsidR="0090404F" w:rsidRPr="004C299C">
        <w:rPr>
          <w:sz w:val="22"/>
          <w:szCs w:val="22"/>
        </w:rPr>
        <w:t xml:space="preserve">für </w:t>
      </w:r>
      <w:r w:rsidR="0090404F">
        <w:rPr>
          <w:sz w:val="22"/>
          <w:szCs w:val="22"/>
        </w:rPr>
        <w:t>die Leitungsfreistellung</w:t>
      </w:r>
      <w:r w:rsidRPr="00A371BF">
        <w:rPr>
          <w:sz w:val="22"/>
          <w:szCs w:val="22"/>
        </w:rPr>
        <w:t xml:space="preserve"> des Teams 40-2.42 „pädagogische Angebotssteuerung“ im Sachgebiet „pädagogischer Schulservice“ des Schulverwaltungsamtes wird zugestimmt.</w:t>
      </w:r>
    </w:p>
    <w:p w:rsidR="003D7B0B" w:rsidRPr="00A371BF" w:rsidRDefault="003D7B0B" w:rsidP="00884D6C">
      <w:pPr>
        <w:pStyle w:val="berschrift1"/>
        <w:rPr>
          <w:sz w:val="22"/>
          <w:szCs w:val="22"/>
        </w:rPr>
      </w:pPr>
      <w:r w:rsidRPr="00A371BF">
        <w:rPr>
          <w:sz w:val="22"/>
          <w:szCs w:val="22"/>
        </w:rPr>
        <w:t>2</w:t>
      </w:r>
      <w:r w:rsidRPr="00A371BF">
        <w:rPr>
          <w:sz w:val="22"/>
          <w:szCs w:val="22"/>
        </w:rPr>
        <w:tab/>
        <w:t>Schaffun</w:t>
      </w:r>
      <w:r w:rsidRPr="00A371BF">
        <w:rPr>
          <w:sz w:val="22"/>
          <w:szCs w:val="22"/>
          <w:u w:val="none"/>
        </w:rPr>
        <w:t>g</w:t>
      </w:r>
      <w:r w:rsidR="00CB3514" w:rsidRPr="00A371BF">
        <w:rPr>
          <w:sz w:val="22"/>
          <w:szCs w:val="22"/>
        </w:rPr>
        <w:t>skriterien</w:t>
      </w:r>
    </w:p>
    <w:p w:rsidR="00CB3514" w:rsidRPr="00A371BF" w:rsidRDefault="00CB3514" w:rsidP="00CB3514">
      <w:pPr>
        <w:rPr>
          <w:sz w:val="22"/>
          <w:szCs w:val="22"/>
        </w:rPr>
      </w:pPr>
    </w:p>
    <w:p w:rsidR="00A371BF" w:rsidRPr="00A371BF" w:rsidRDefault="00A371BF" w:rsidP="00A371BF">
      <w:pPr>
        <w:rPr>
          <w:sz w:val="22"/>
          <w:szCs w:val="22"/>
        </w:rPr>
      </w:pPr>
      <w:r w:rsidRPr="00A371BF">
        <w:rPr>
          <w:sz w:val="22"/>
          <w:szCs w:val="22"/>
        </w:rPr>
        <w:t>Das Stellenschaffungskriterium „erhebliche Arbeitsvermehrung“ in der Ausprägung Leitungsspanne ist im Umfang von 0,15 Stellen erfüllt.</w:t>
      </w:r>
    </w:p>
    <w:p w:rsidR="003D7B0B" w:rsidRPr="00A371BF" w:rsidRDefault="003D7B0B" w:rsidP="00884D6C">
      <w:pPr>
        <w:pStyle w:val="berschrift1"/>
        <w:rPr>
          <w:sz w:val="22"/>
          <w:szCs w:val="22"/>
        </w:rPr>
      </w:pPr>
      <w:r w:rsidRPr="00A371BF">
        <w:rPr>
          <w:sz w:val="22"/>
          <w:szCs w:val="22"/>
        </w:rPr>
        <w:t>3</w:t>
      </w:r>
      <w:r w:rsidRPr="00A371BF">
        <w:rPr>
          <w:sz w:val="22"/>
          <w:szCs w:val="22"/>
        </w:rPr>
        <w:tab/>
        <w:t>Bedarf</w:t>
      </w:r>
    </w:p>
    <w:p w:rsidR="003D7B0B" w:rsidRPr="00A371BF" w:rsidRDefault="00884D6C" w:rsidP="00884D6C">
      <w:pPr>
        <w:pStyle w:val="berschrift2"/>
        <w:rPr>
          <w:sz w:val="22"/>
          <w:szCs w:val="22"/>
        </w:rPr>
      </w:pPr>
      <w:r w:rsidRPr="00A371BF">
        <w:rPr>
          <w:sz w:val="22"/>
          <w:szCs w:val="22"/>
        </w:rPr>
        <w:t>3.1</w:t>
      </w:r>
      <w:r w:rsidRPr="00A371BF">
        <w:rPr>
          <w:sz w:val="22"/>
          <w:szCs w:val="22"/>
        </w:rPr>
        <w:tab/>
      </w:r>
      <w:r w:rsidR="006E0575" w:rsidRPr="00A371BF">
        <w:rPr>
          <w:sz w:val="22"/>
          <w:szCs w:val="22"/>
        </w:rPr>
        <w:t>Anlass</w:t>
      </w:r>
    </w:p>
    <w:p w:rsidR="008E0BAB" w:rsidRPr="00A371BF" w:rsidRDefault="008E0BAB" w:rsidP="00CB3514">
      <w:pPr>
        <w:rPr>
          <w:sz w:val="22"/>
          <w:szCs w:val="22"/>
        </w:rPr>
      </w:pPr>
    </w:p>
    <w:p w:rsidR="008E0BAB" w:rsidRPr="00A371BF" w:rsidRDefault="008E0BAB" w:rsidP="008E0BAB">
      <w:pPr>
        <w:rPr>
          <w:sz w:val="22"/>
          <w:szCs w:val="22"/>
        </w:rPr>
      </w:pPr>
      <w:r w:rsidRPr="00A371BF">
        <w:rPr>
          <w:sz w:val="22"/>
          <w:szCs w:val="22"/>
        </w:rPr>
        <w:t xml:space="preserve">Das Sachgebiet wird im Laufe des Jahres 2023 auf mindestens 26 Mitarbeiter anwachsen. Es wurden daher 2 Teams neu gebildet, deren Leitungen die Dienst- und Fachaufsicht übertragen wurde: </w:t>
      </w:r>
    </w:p>
    <w:p w:rsidR="008E0BAB" w:rsidRPr="00A371BF" w:rsidRDefault="008E0BAB" w:rsidP="008E0BAB">
      <w:pPr>
        <w:rPr>
          <w:sz w:val="22"/>
          <w:szCs w:val="22"/>
        </w:rPr>
      </w:pPr>
    </w:p>
    <w:p w:rsidR="008E0BAB" w:rsidRPr="00A371BF" w:rsidRDefault="008E0BAB" w:rsidP="008E0BAB">
      <w:pPr>
        <w:pStyle w:val="Listenabsatz"/>
        <w:numPr>
          <w:ilvl w:val="0"/>
          <w:numId w:val="14"/>
        </w:numPr>
      </w:pPr>
      <w:r w:rsidRPr="00A371BF">
        <w:t xml:space="preserve">Team 2.41 Pädagogische Angebotsplanung, Querschnittsthemen, Projekte (8-10 Mitarbeiter) und </w:t>
      </w:r>
    </w:p>
    <w:p w:rsidR="008E0BAB" w:rsidRPr="00A371BF" w:rsidRDefault="008E0BAB" w:rsidP="008E0BAB">
      <w:pPr>
        <w:pStyle w:val="Listenabsatz"/>
        <w:numPr>
          <w:ilvl w:val="0"/>
          <w:numId w:val="13"/>
        </w:numPr>
      </w:pPr>
      <w:r w:rsidRPr="00A371BF">
        <w:t>Team 2.42 Pädagogische Angebotssteuerung, Fachberatung und Betriebsmanagement (16-18 Mitarbeiter</w:t>
      </w:r>
      <w:r w:rsidR="0090404F">
        <w:t>)</w:t>
      </w:r>
    </w:p>
    <w:p w:rsidR="008E0BAB" w:rsidRPr="00A371BF" w:rsidRDefault="008E0BAB" w:rsidP="008E0BAB">
      <w:pPr>
        <w:pStyle w:val="Listenabsatz"/>
      </w:pPr>
      <w:r w:rsidRPr="00A371BF">
        <w:t xml:space="preserve"> </w:t>
      </w:r>
    </w:p>
    <w:p w:rsidR="008E0BAB" w:rsidRPr="00A371BF" w:rsidRDefault="008E0BAB" w:rsidP="008E0BAB">
      <w:pPr>
        <w:rPr>
          <w:sz w:val="22"/>
          <w:szCs w:val="22"/>
        </w:rPr>
      </w:pPr>
      <w:r w:rsidRPr="00A371BF">
        <w:rPr>
          <w:sz w:val="22"/>
          <w:szCs w:val="22"/>
        </w:rPr>
        <w:t>Die Leitung des Teams 2.4</w:t>
      </w:r>
      <w:r w:rsidR="00316476">
        <w:rPr>
          <w:sz w:val="22"/>
          <w:szCs w:val="22"/>
        </w:rPr>
        <w:t>2</w:t>
      </w:r>
      <w:bookmarkStart w:id="0" w:name="_GoBack"/>
      <w:bookmarkEnd w:id="0"/>
      <w:r w:rsidRPr="00A371BF">
        <w:rPr>
          <w:sz w:val="22"/>
          <w:szCs w:val="22"/>
        </w:rPr>
        <w:t xml:space="preserve"> ist zusätzlich Kinderbeauftragte des Amtes, leitet unter der Führung der städtischen Kinderbeauftragten mehrere Arbeitsgruppen und ist verantwortlich für ein Pilotprojekt „Kinderrechte im Verwaltungshandeln“. </w:t>
      </w:r>
    </w:p>
    <w:p w:rsidR="008E0BAB" w:rsidRPr="00A371BF" w:rsidRDefault="008E0BAB" w:rsidP="00CB3514">
      <w:pPr>
        <w:rPr>
          <w:sz w:val="22"/>
          <w:szCs w:val="22"/>
        </w:rPr>
      </w:pPr>
    </w:p>
    <w:p w:rsidR="00CB3514" w:rsidRPr="00A371BF" w:rsidRDefault="00B46A55" w:rsidP="00CB3514">
      <w:pPr>
        <w:rPr>
          <w:sz w:val="22"/>
          <w:szCs w:val="22"/>
        </w:rPr>
      </w:pPr>
      <w:r w:rsidRPr="00A371BF">
        <w:rPr>
          <w:sz w:val="22"/>
          <w:szCs w:val="22"/>
        </w:rPr>
        <w:t xml:space="preserve">Seitherige Aufgaben des Sachgebietes </w:t>
      </w:r>
      <w:r w:rsidR="00242B7E" w:rsidRPr="00A371BF">
        <w:rPr>
          <w:sz w:val="22"/>
          <w:szCs w:val="22"/>
        </w:rPr>
        <w:t>sind</w:t>
      </w:r>
    </w:p>
    <w:p w:rsidR="00B46A55" w:rsidRPr="00A371BF" w:rsidRDefault="00B46A55" w:rsidP="00B46A55">
      <w:pPr>
        <w:pStyle w:val="Listenabsatz"/>
        <w:numPr>
          <w:ilvl w:val="0"/>
          <w:numId w:val="12"/>
        </w:numPr>
      </w:pPr>
      <w:r w:rsidRPr="00A371BF">
        <w:t xml:space="preserve">Personalsachbearbeitung, fachliche Beratung und schulscharfe Organisation des Angebotes von derzeit rund 140 Betreuungskräften in 14 Grundschulen und 5 SBBZ einschließlich dem Abschluss der Elternverträge </w:t>
      </w:r>
      <w:r w:rsidR="0000769D" w:rsidRPr="00A371BF">
        <w:t>(Personalsachbearbeitung auslaufend)</w:t>
      </w:r>
    </w:p>
    <w:p w:rsidR="00B46A55" w:rsidRPr="00A371BF" w:rsidRDefault="00242B7E" w:rsidP="00B46A55">
      <w:pPr>
        <w:pStyle w:val="Listenabsatz"/>
        <w:numPr>
          <w:ilvl w:val="0"/>
          <w:numId w:val="12"/>
        </w:numPr>
      </w:pPr>
      <w:r w:rsidRPr="00A371BF">
        <w:t>Organisation und Umsetzung eines Fortbildungsprogramms für Betreuungskräfte</w:t>
      </w:r>
    </w:p>
    <w:p w:rsidR="00242B7E" w:rsidRPr="00A371BF" w:rsidRDefault="00242B7E" w:rsidP="00B46A55">
      <w:pPr>
        <w:pStyle w:val="Listenabsatz"/>
        <w:numPr>
          <w:ilvl w:val="0"/>
          <w:numId w:val="12"/>
        </w:numPr>
      </w:pPr>
      <w:r w:rsidRPr="00A371BF">
        <w:lastRenderedPageBreak/>
        <w:t xml:space="preserve">Organisation der </w:t>
      </w:r>
      <w:r w:rsidR="0000769D" w:rsidRPr="00A371BF">
        <w:t xml:space="preserve">halbtägigen </w:t>
      </w:r>
      <w:r w:rsidRPr="00A371BF">
        <w:t>Ferienbetreuung über die offene Jugendhilfe</w:t>
      </w:r>
    </w:p>
    <w:p w:rsidR="00242B7E" w:rsidRPr="00A371BF" w:rsidRDefault="00242B7E" w:rsidP="00B46A55">
      <w:pPr>
        <w:pStyle w:val="Listenabsatz"/>
        <w:numPr>
          <w:ilvl w:val="0"/>
          <w:numId w:val="12"/>
        </w:numPr>
      </w:pPr>
      <w:r w:rsidRPr="00A371BF">
        <w:t>Kooperation mit Trägern der Jugendhilfe zur Umsetzung eines qualitativ hochwertigen Ganztagsangebots in derzeit 45 Ganztagsgrundschulen und 12 Schülerhäusern</w:t>
      </w:r>
      <w:r w:rsidR="0000769D" w:rsidRPr="00A371BF">
        <w:t xml:space="preserve"> einschließlich ganztägiger Ferienbetreuung</w:t>
      </w:r>
      <w:r w:rsidRPr="00A371BF">
        <w:t>, Abschluss von Kooperationsverträgen</w:t>
      </w:r>
    </w:p>
    <w:p w:rsidR="00242B7E" w:rsidRPr="00A371BF" w:rsidRDefault="00242B7E" w:rsidP="00B46A55">
      <w:pPr>
        <w:pStyle w:val="Listenabsatz"/>
        <w:numPr>
          <w:ilvl w:val="0"/>
          <w:numId w:val="12"/>
        </w:numPr>
      </w:pPr>
      <w:r w:rsidRPr="00A371BF">
        <w:t>Fachliche Beratung von Schulen und Trägern, regelmäßige Jour Fixe und Krisenintervention</w:t>
      </w:r>
    </w:p>
    <w:p w:rsidR="00242B7E" w:rsidRPr="00A371BF" w:rsidRDefault="00242B7E" w:rsidP="00B46A55">
      <w:pPr>
        <w:pStyle w:val="Listenabsatz"/>
        <w:numPr>
          <w:ilvl w:val="0"/>
          <w:numId w:val="12"/>
        </w:numPr>
      </w:pPr>
      <w:r w:rsidRPr="00A371BF">
        <w:t>Organisation von Schulmittagessen an den Ganztagsgrundschulen und Schülerhäusern, mit Durchführung der entsprechenden Vergabeverfahren und Vertragsabwicklung</w:t>
      </w:r>
    </w:p>
    <w:p w:rsidR="00242B7E" w:rsidRPr="00A371BF" w:rsidRDefault="00242B7E" w:rsidP="00B46A55">
      <w:pPr>
        <w:pStyle w:val="Listenabsatz"/>
        <w:numPr>
          <w:ilvl w:val="0"/>
          <w:numId w:val="12"/>
        </w:numPr>
      </w:pPr>
      <w:r w:rsidRPr="00A371BF">
        <w:t>Konzeption und Umsetzung einer sozialräumlichen Finanzierung an 25 Ganztagsgrundschulen</w:t>
      </w:r>
    </w:p>
    <w:p w:rsidR="00242B7E" w:rsidRPr="00A371BF" w:rsidRDefault="00242B7E" w:rsidP="00B46A55">
      <w:pPr>
        <w:pStyle w:val="Listenabsatz"/>
        <w:numPr>
          <w:ilvl w:val="0"/>
          <w:numId w:val="12"/>
        </w:numPr>
      </w:pPr>
      <w:r w:rsidRPr="00A371BF">
        <w:t>Konzeption und Umsetzung eines gemeinsamen Fortbildungsprogramms für Lehrkräfte und pädagogische Fachkräfte</w:t>
      </w:r>
    </w:p>
    <w:p w:rsidR="00242B7E" w:rsidRPr="00A371BF" w:rsidRDefault="00242B7E" w:rsidP="00B46A55">
      <w:pPr>
        <w:pStyle w:val="Listenabsatz"/>
        <w:numPr>
          <w:ilvl w:val="0"/>
          <w:numId w:val="12"/>
        </w:numPr>
      </w:pPr>
      <w:r w:rsidRPr="00A371BF">
        <w:t xml:space="preserve">Konzeption und Umsetzung der Beteiligung externer Partner aus Musik, Kultur, Natur, Sport in Ganztagsgrundschulen </w:t>
      </w:r>
    </w:p>
    <w:p w:rsidR="003B4200" w:rsidRPr="00A371BF" w:rsidRDefault="003B4200" w:rsidP="00242B7E">
      <w:pPr>
        <w:rPr>
          <w:sz w:val="22"/>
          <w:szCs w:val="22"/>
        </w:rPr>
      </w:pPr>
    </w:p>
    <w:p w:rsidR="00CB3514" w:rsidRPr="00A371BF" w:rsidRDefault="00CB3514" w:rsidP="00CB3514">
      <w:pPr>
        <w:rPr>
          <w:noProof/>
          <w:sz w:val="22"/>
          <w:szCs w:val="22"/>
        </w:rPr>
      </w:pPr>
      <w:r w:rsidRPr="00A371BF">
        <w:rPr>
          <w:noProof/>
          <w:sz w:val="22"/>
          <w:szCs w:val="22"/>
        </w:rPr>
        <w:t xml:space="preserve">Im Zuge der Neuorganisation des Schulverwaltungsamtes wurden dem </w:t>
      </w:r>
      <w:r w:rsidR="008E0BAB" w:rsidRPr="00A371BF">
        <w:rPr>
          <w:noProof/>
          <w:sz w:val="22"/>
          <w:szCs w:val="22"/>
        </w:rPr>
        <w:t xml:space="preserve">Team </w:t>
      </w:r>
      <w:r w:rsidR="003B4200" w:rsidRPr="00A371BF">
        <w:rPr>
          <w:noProof/>
          <w:sz w:val="22"/>
          <w:szCs w:val="22"/>
        </w:rPr>
        <w:t xml:space="preserve">weitere </w:t>
      </w:r>
      <w:r w:rsidRPr="00A371BF">
        <w:rPr>
          <w:noProof/>
          <w:sz w:val="22"/>
          <w:szCs w:val="22"/>
        </w:rPr>
        <w:t>umfangreiche Aufgabengebiete von anderen Sachgebieten übertragen:</w:t>
      </w:r>
    </w:p>
    <w:p w:rsidR="00CB3514" w:rsidRPr="00A371BF" w:rsidRDefault="00CB3514" w:rsidP="00CB3514">
      <w:pPr>
        <w:pStyle w:val="Listenabsatz"/>
        <w:numPr>
          <w:ilvl w:val="0"/>
          <w:numId w:val="9"/>
        </w:numPr>
      </w:pPr>
      <w:r w:rsidRPr="00A371BF">
        <w:rPr>
          <w:noProof/>
        </w:rPr>
        <w:t xml:space="preserve">Jugendbegleiterprogramm, </w:t>
      </w:r>
    </w:p>
    <w:p w:rsidR="00CB3514" w:rsidRPr="00A371BF" w:rsidRDefault="00CB3514" w:rsidP="00CB3514">
      <w:pPr>
        <w:pStyle w:val="Listenabsatz"/>
        <w:numPr>
          <w:ilvl w:val="0"/>
          <w:numId w:val="9"/>
        </w:numPr>
      </w:pPr>
      <w:r w:rsidRPr="00A371BF">
        <w:rPr>
          <w:noProof/>
        </w:rPr>
        <w:t>Ganztag im weiterführenden Bereich</w:t>
      </w:r>
      <w:r w:rsidR="00242B7E" w:rsidRPr="00A371BF">
        <w:rPr>
          <w:noProof/>
        </w:rPr>
        <w:t xml:space="preserve"> einschließlich Schulmittagessen</w:t>
      </w:r>
    </w:p>
    <w:p w:rsidR="00CB3514" w:rsidRPr="00A371BF" w:rsidRDefault="00CB3514" w:rsidP="00CB3514">
      <w:pPr>
        <w:pStyle w:val="Listenabsatz"/>
        <w:numPr>
          <w:ilvl w:val="0"/>
          <w:numId w:val="9"/>
        </w:numPr>
      </w:pPr>
      <w:r w:rsidRPr="00A371BF">
        <w:rPr>
          <w:noProof/>
        </w:rPr>
        <w:t>Ganztag in SBBZ einschließlich der dort üblichen Abrechnung des Mittagessens mit den Eltern</w:t>
      </w:r>
    </w:p>
    <w:p w:rsidR="00CB3514" w:rsidRPr="00A371BF" w:rsidRDefault="00CB3514" w:rsidP="00CB3514">
      <w:pPr>
        <w:pStyle w:val="Listenabsatz"/>
        <w:numPr>
          <w:ilvl w:val="0"/>
          <w:numId w:val="9"/>
        </w:numPr>
      </w:pPr>
      <w:r w:rsidRPr="00A371BF">
        <w:rPr>
          <w:noProof/>
        </w:rPr>
        <w:t>Schulbegleitungen</w:t>
      </w:r>
      <w:r w:rsidR="00434AD4" w:rsidRPr="00A371BF">
        <w:rPr>
          <w:noProof/>
        </w:rPr>
        <w:t xml:space="preserve"> für körperlich und geistige behinderte Kinder</w:t>
      </w:r>
      <w:r w:rsidRPr="00A371BF">
        <w:rPr>
          <w:noProof/>
        </w:rPr>
        <w:t xml:space="preserve"> in </w:t>
      </w:r>
      <w:r w:rsidR="00434AD4" w:rsidRPr="00A371BF">
        <w:rPr>
          <w:noProof/>
        </w:rPr>
        <w:t>SBBZ</w:t>
      </w:r>
      <w:r w:rsidRPr="00A371BF">
        <w:rPr>
          <w:noProof/>
        </w:rPr>
        <w:t xml:space="preserve"> und </w:t>
      </w:r>
      <w:r w:rsidR="00434AD4" w:rsidRPr="00A371BF">
        <w:rPr>
          <w:noProof/>
        </w:rPr>
        <w:t>Inklusion</w:t>
      </w:r>
    </w:p>
    <w:p w:rsidR="00CB3514" w:rsidRPr="00A371BF" w:rsidRDefault="00CB3514" w:rsidP="00CB3514">
      <w:pPr>
        <w:pStyle w:val="Listenabsatz"/>
        <w:numPr>
          <w:ilvl w:val="0"/>
          <w:numId w:val="9"/>
        </w:numPr>
      </w:pPr>
      <w:r w:rsidRPr="00A371BF">
        <w:rPr>
          <w:noProof/>
        </w:rPr>
        <w:t>Fachberatung</w:t>
      </w:r>
      <w:r w:rsidR="00434AD4" w:rsidRPr="00A371BF">
        <w:rPr>
          <w:noProof/>
        </w:rPr>
        <w:t xml:space="preserve"> und Organisation der vertraglichen Rahmenbedingungen </w:t>
      </w:r>
      <w:r w:rsidRPr="00A371BF">
        <w:rPr>
          <w:noProof/>
        </w:rPr>
        <w:t xml:space="preserve">für </w:t>
      </w:r>
      <w:r w:rsidR="00B74481" w:rsidRPr="00A371BF">
        <w:rPr>
          <w:noProof/>
        </w:rPr>
        <w:t xml:space="preserve">56 </w:t>
      </w:r>
      <w:r w:rsidRPr="00A371BF">
        <w:rPr>
          <w:noProof/>
        </w:rPr>
        <w:t>pflegerische Kräfte</w:t>
      </w:r>
      <w:r w:rsidR="00B74481" w:rsidRPr="00A371BF">
        <w:rPr>
          <w:noProof/>
        </w:rPr>
        <w:t xml:space="preserve"> </w:t>
      </w:r>
    </w:p>
    <w:p w:rsidR="008E0BAB" w:rsidRPr="00A371BF" w:rsidRDefault="008E0BAB" w:rsidP="008E0BAB">
      <w:pPr>
        <w:rPr>
          <w:sz w:val="22"/>
          <w:szCs w:val="22"/>
        </w:rPr>
      </w:pPr>
    </w:p>
    <w:p w:rsidR="008E0BAB" w:rsidRPr="00A371BF" w:rsidRDefault="008E0BAB" w:rsidP="008E0BAB">
      <w:pPr>
        <w:rPr>
          <w:sz w:val="22"/>
          <w:szCs w:val="22"/>
        </w:rPr>
      </w:pPr>
      <w:r w:rsidRPr="00A371BF">
        <w:rPr>
          <w:sz w:val="22"/>
          <w:szCs w:val="22"/>
        </w:rPr>
        <w:t>Sämtliche Aufgaben sind mit umfangreicher Schnittstellenarbeit und hohen finanziellen Dispositionen verbunden (insgesamt 40 Mio</w:t>
      </w:r>
      <w:r w:rsidR="0090404F">
        <w:rPr>
          <w:sz w:val="22"/>
          <w:szCs w:val="22"/>
        </w:rPr>
        <w:t>.</w:t>
      </w:r>
      <w:r w:rsidRPr="00A371BF">
        <w:rPr>
          <w:sz w:val="22"/>
          <w:szCs w:val="22"/>
        </w:rPr>
        <w:t xml:space="preserve"> € Ausgaben und 5 Mio</w:t>
      </w:r>
      <w:r w:rsidR="0090404F">
        <w:rPr>
          <w:sz w:val="22"/>
          <w:szCs w:val="22"/>
        </w:rPr>
        <w:t>.</w:t>
      </w:r>
      <w:r w:rsidRPr="00A371BF">
        <w:rPr>
          <w:sz w:val="22"/>
          <w:szCs w:val="22"/>
        </w:rPr>
        <w:t xml:space="preserve"> € Einnahmen). Für die Prüfung von Verwendungsnachweisen wurde eine spezielle Kompetenz aufgebaut.</w:t>
      </w:r>
    </w:p>
    <w:p w:rsidR="00B46A55" w:rsidRPr="00A371BF" w:rsidRDefault="00B46A55" w:rsidP="00B46A55">
      <w:pPr>
        <w:rPr>
          <w:sz w:val="22"/>
          <w:szCs w:val="22"/>
        </w:rPr>
      </w:pPr>
    </w:p>
    <w:p w:rsidR="008E0BAB" w:rsidRPr="00A371BF" w:rsidRDefault="003B4200" w:rsidP="00B46A55">
      <w:pPr>
        <w:rPr>
          <w:sz w:val="22"/>
          <w:szCs w:val="22"/>
        </w:rPr>
      </w:pPr>
      <w:r w:rsidRPr="00A371BF">
        <w:rPr>
          <w:sz w:val="22"/>
          <w:szCs w:val="22"/>
        </w:rPr>
        <w:t>Wie dargestellt</w:t>
      </w:r>
      <w:r w:rsidR="0090404F">
        <w:rPr>
          <w:sz w:val="22"/>
          <w:szCs w:val="22"/>
        </w:rPr>
        <w:t>,</w:t>
      </w:r>
      <w:r w:rsidRPr="00A371BF">
        <w:rPr>
          <w:sz w:val="22"/>
          <w:szCs w:val="22"/>
        </w:rPr>
        <w:t xml:space="preserve"> haben d</w:t>
      </w:r>
      <w:r w:rsidR="00B46A55" w:rsidRPr="00A371BF">
        <w:rPr>
          <w:sz w:val="22"/>
          <w:szCs w:val="22"/>
        </w:rPr>
        <w:t xml:space="preserve">ie Aufgaben im </w:t>
      </w:r>
      <w:r w:rsidR="008E0BAB" w:rsidRPr="00A371BF">
        <w:rPr>
          <w:sz w:val="22"/>
          <w:szCs w:val="22"/>
        </w:rPr>
        <w:t>Team</w:t>
      </w:r>
      <w:r w:rsidR="00B46A55" w:rsidRPr="00A371BF">
        <w:rPr>
          <w:sz w:val="22"/>
          <w:szCs w:val="22"/>
        </w:rPr>
        <w:t xml:space="preserve"> eine sehr hohe fachliche Breite</w:t>
      </w:r>
      <w:r w:rsidRPr="00A371BF">
        <w:rPr>
          <w:sz w:val="22"/>
          <w:szCs w:val="22"/>
        </w:rPr>
        <w:t xml:space="preserve"> und Komplexität. Ausschließlich 4 Mitarbeiter/-innen, die Einnahmen und Ausgaben abwickeln, verrichten überwiegend Routinetätigkeiten. Wie ebenfalls dargestellt</w:t>
      </w:r>
      <w:r w:rsidR="0090404F">
        <w:rPr>
          <w:sz w:val="22"/>
          <w:szCs w:val="22"/>
        </w:rPr>
        <w:t>,</w:t>
      </w:r>
      <w:r w:rsidRPr="00A371BF">
        <w:rPr>
          <w:sz w:val="22"/>
          <w:szCs w:val="22"/>
        </w:rPr>
        <w:t xml:space="preserve"> entwickeln sich die Aufgaben im Sachgebiet </w:t>
      </w:r>
      <w:r w:rsidR="00434AD4" w:rsidRPr="00A371BF">
        <w:rPr>
          <w:sz w:val="22"/>
          <w:szCs w:val="22"/>
        </w:rPr>
        <w:t>kontinuierlich</w:t>
      </w:r>
      <w:r w:rsidRPr="00A371BF">
        <w:rPr>
          <w:sz w:val="22"/>
          <w:szCs w:val="22"/>
        </w:rPr>
        <w:t xml:space="preserve"> weiter und erfordern umfangreiche Planungs- und Organisationsprozesse. Der Abstimmungsbedarf ist </w:t>
      </w:r>
      <w:r w:rsidR="0000769D" w:rsidRPr="00A371BF">
        <w:rPr>
          <w:sz w:val="22"/>
          <w:szCs w:val="22"/>
        </w:rPr>
        <w:t>innerhalb der Teams, zwischen den Teams bzw. im</w:t>
      </w:r>
      <w:r w:rsidRPr="00A371BF">
        <w:rPr>
          <w:sz w:val="22"/>
          <w:szCs w:val="22"/>
        </w:rPr>
        <w:t xml:space="preserve"> S</w:t>
      </w:r>
      <w:r w:rsidR="0000769D" w:rsidRPr="00A371BF">
        <w:rPr>
          <w:sz w:val="22"/>
          <w:szCs w:val="22"/>
        </w:rPr>
        <w:t>achgebiet</w:t>
      </w:r>
      <w:r w:rsidR="00AC5435" w:rsidRPr="00A371BF">
        <w:rPr>
          <w:sz w:val="22"/>
          <w:szCs w:val="22"/>
        </w:rPr>
        <w:t>, mit den Schulgemeinden</w:t>
      </w:r>
      <w:r w:rsidR="0000769D" w:rsidRPr="00A371BF">
        <w:rPr>
          <w:sz w:val="22"/>
          <w:szCs w:val="22"/>
        </w:rPr>
        <w:t xml:space="preserve"> und </w:t>
      </w:r>
      <w:r w:rsidRPr="00A371BF">
        <w:rPr>
          <w:sz w:val="22"/>
          <w:szCs w:val="22"/>
        </w:rPr>
        <w:t>einer Fülle von Netzwerkpartnern innerhalb und außerhalb der Stadtverwaltung sehr hoch</w:t>
      </w:r>
      <w:r w:rsidR="008E0BAB" w:rsidRPr="00A371BF">
        <w:rPr>
          <w:sz w:val="22"/>
          <w:szCs w:val="22"/>
        </w:rPr>
        <w:t xml:space="preserve"> </w:t>
      </w:r>
      <w:r w:rsidR="0000769D" w:rsidRPr="00A371BF">
        <w:rPr>
          <w:sz w:val="22"/>
          <w:szCs w:val="22"/>
        </w:rPr>
        <w:t>Hinzu kommen Besonderheiten beim Personal vor Ort:</w:t>
      </w:r>
      <w:r w:rsidRPr="00A371BF">
        <w:rPr>
          <w:sz w:val="22"/>
          <w:szCs w:val="22"/>
        </w:rPr>
        <w:t xml:space="preserve"> Betreuungskräfte</w:t>
      </w:r>
      <w:r w:rsidR="00B74481" w:rsidRPr="00A371BF">
        <w:rPr>
          <w:sz w:val="22"/>
          <w:szCs w:val="22"/>
        </w:rPr>
        <w:t xml:space="preserve"> und pflegerische Kräfte arbeiten </w:t>
      </w:r>
      <w:r w:rsidR="0000769D" w:rsidRPr="00A371BF">
        <w:rPr>
          <w:sz w:val="22"/>
          <w:szCs w:val="22"/>
        </w:rPr>
        <w:t xml:space="preserve">in Teams ohne Leitung in den Schulen. </w:t>
      </w:r>
    </w:p>
    <w:p w:rsidR="003D7B0B" w:rsidRPr="00A371BF" w:rsidRDefault="003D7B0B" w:rsidP="00165C0D">
      <w:pPr>
        <w:pStyle w:val="berschrift2"/>
        <w:rPr>
          <w:sz w:val="22"/>
          <w:szCs w:val="22"/>
        </w:rPr>
      </w:pPr>
      <w:r w:rsidRPr="00A371BF">
        <w:rPr>
          <w:sz w:val="22"/>
          <w:szCs w:val="22"/>
        </w:rPr>
        <w:t>3.2</w:t>
      </w:r>
      <w:r w:rsidRPr="00A371BF">
        <w:rPr>
          <w:sz w:val="22"/>
          <w:szCs w:val="22"/>
        </w:rPr>
        <w:tab/>
        <w:t>Bisherige Aufgabenwahrnehmung</w:t>
      </w:r>
    </w:p>
    <w:p w:rsidR="003D7B0B" w:rsidRPr="00A371BF" w:rsidRDefault="003D7B0B" w:rsidP="00884D6C">
      <w:pPr>
        <w:rPr>
          <w:sz w:val="22"/>
          <w:szCs w:val="22"/>
        </w:rPr>
      </w:pPr>
    </w:p>
    <w:p w:rsidR="0078060F" w:rsidRPr="00A371BF" w:rsidRDefault="005B3D6E" w:rsidP="00884D6C">
      <w:pPr>
        <w:rPr>
          <w:sz w:val="22"/>
          <w:szCs w:val="22"/>
        </w:rPr>
      </w:pPr>
      <w:r w:rsidRPr="00A371BF">
        <w:rPr>
          <w:sz w:val="22"/>
          <w:szCs w:val="22"/>
        </w:rPr>
        <w:t>Vor der Neuorganisation gab es im Sachgebiet keine Teamleitungen.</w:t>
      </w:r>
    </w:p>
    <w:p w:rsidR="005B3D6E" w:rsidRPr="00A371BF" w:rsidRDefault="005B3D6E" w:rsidP="00884D6C">
      <w:pPr>
        <w:rPr>
          <w:sz w:val="22"/>
          <w:szCs w:val="22"/>
        </w:rPr>
      </w:pPr>
    </w:p>
    <w:p w:rsidR="003D7B0B" w:rsidRPr="00A371BF" w:rsidRDefault="006E0575" w:rsidP="00884D6C">
      <w:pPr>
        <w:pStyle w:val="berschrift2"/>
        <w:rPr>
          <w:sz w:val="22"/>
          <w:szCs w:val="22"/>
        </w:rPr>
      </w:pPr>
      <w:r w:rsidRPr="00A371BF">
        <w:rPr>
          <w:sz w:val="22"/>
          <w:szCs w:val="22"/>
        </w:rPr>
        <w:t>3.3</w:t>
      </w:r>
      <w:r w:rsidR="003D7B0B" w:rsidRPr="00A371BF">
        <w:rPr>
          <w:sz w:val="22"/>
          <w:szCs w:val="22"/>
        </w:rPr>
        <w:tab/>
        <w:t>Auswirkungen bei Ablehnung der Stellenschaffungen</w:t>
      </w:r>
    </w:p>
    <w:p w:rsidR="00F12817" w:rsidRPr="00A371BF" w:rsidRDefault="00F12817" w:rsidP="00884D6C">
      <w:pPr>
        <w:rPr>
          <w:sz w:val="22"/>
          <w:szCs w:val="22"/>
        </w:rPr>
      </w:pPr>
    </w:p>
    <w:p w:rsidR="008E0BAB" w:rsidRPr="00A371BF" w:rsidRDefault="008E0BAB" w:rsidP="008E0BAB">
      <w:pPr>
        <w:rPr>
          <w:sz w:val="22"/>
          <w:szCs w:val="22"/>
        </w:rPr>
      </w:pPr>
      <w:r w:rsidRPr="00A371BF">
        <w:rPr>
          <w:sz w:val="22"/>
          <w:szCs w:val="22"/>
        </w:rPr>
        <w:t>Die Teamleitung könnte ihren Leitungsaufgaben nicht im erforderlichen Umfang nachkommen oder müsste erforderliche höherwertige sachbearbeitende Aufgaben vernachlässigen.</w:t>
      </w:r>
    </w:p>
    <w:p w:rsidR="003D7B0B" w:rsidRDefault="00884D6C" w:rsidP="00884D6C">
      <w:pPr>
        <w:pStyle w:val="berschrift1"/>
        <w:rPr>
          <w:sz w:val="22"/>
          <w:szCs w:val="22"/>
        </w:rPr>
      </w:pPr>
      <w:r w:rsidRPr="00A371BF">
        <w:rPr>
          <w:sz w:val="22"/>
          <w:szCs w:val="22"/>
        </w:rPr>
        <w:t>4</w:t>
      </w:r>
      <w:r w:rsidRPr="00A371BF">
        <w:rPr>
          <w:sz w:val="22"/>
          <w:szCs w:val="22"/>
        </w:rPr>
        <w:tab/>
      </w:r>
      <w:r w:rsidR="003D7B0B" w:rsidRPr="00A371BF">
        <w:rPr>
          <w:sz w:val="22"/>
          <w:szCs w:val="22"/>
        </w:rPr>
        <w:t>Stellenvermerke</w:t>
      </w:r>
    </w:p>
    <w:p w:rsidR="00A371BF" w:rsidRDefault="00A371BF" w:rsidP="00A371BF"/>
    <w:p w:rsidR="00A371BF" w:rsidRPr="00A371BF" w:rsidRDefault="00A371BF" w:rsidP="00A371BF">
      <w:r>
        <w:t>-</w:t>
      </w:r>
    </w:p>
    <w:sectPr w:rsidR="00A371BF" w:rsidRPr="00A371BF" w:rsidSect="00165C0D">
      <w:headerReference w:type="default" r:id="rId8"/>
      <w:pgSz w:w="11907" w:h="16840" w:code="9"/>
      <w:pgMar w:top="1418" w:right="1134" w:bottom="1418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CC0" w:rsidRDefault="00D52CC0">
      <w:r>
        <w:separator/>
      </w:r>
    </w:p>
  </w:endnote>
  <w:endnote w:type="continuationSeparator" w:id="0">
    <w:p w:rsidR="00D52CC0" w:rsidRDefault="00D52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CC0" w:rsidRDefault="00D52CC0">
      <w:r>
        <w:separator/>
      </w:r>
    </w:p>
  </w:footnote>
  <w:footnote w:type="continuationSeparator" w:id="0">
    <w:p w:rsidR="00D52CC0" w:rsidRDefault="00D52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F80" w:rsidRDefault="00606F80">
    <w:pPr>
      <w:framePr w:wrap="around" w:vAnchor="page" w:hAnchor="page" w:xAlign="center" w:y="710"/>
      <w:rPr>
        <w:rStyle w:val="Seitenzahl"/>
      </w:rPr>
    </w:pPr>
    <w:r>
      <w:rPr>
        <w:rStyle w:val="Seitenzahl"/>
      </w:rPr>
      <w:t xml:space="preserve">- </w:t>
    </w:r>
    <w:r w:rsidR="0072799A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72799A">
      <w:rPr>
        <w:rStyle w:val="Seitenzahl"/>
      </w:rPr>
      <w:fldChar w:fldCharType="separate"/>
    </w:r>
    <w:r w:rsidR="00316476">
      <w:rPr>
        <w:rStyle w:val="Seitenzahl"/>
        <w:noProof/>
      </w:rPr>
      <w:t>2</w:t>
    </w:r>
    <w:r w:rsidR="0072799A">
      <w:rPr>
        <w:rStyle w:val="Seitenzahl"/>
      </w:rPr>
      <w:fldChar w:fldCharType="end"/>
    </w:r>
    <w:r>
      <w:rPr>
        <w:rStyle w:val="Seitenzahl"/>
      </w:rPr>
      <w:t xml:space="preserve"> -</w:t>
    </w:r>
  </w:p>
  <w:p w:rsidR="00606F80" w:rsidRDefault="00606F8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9254875"/>
    <w:multiLevelType w:val="singleLevel"/>
    <w:tmpl w:val="C8D2C306"/>
    <w:lvl w:ilvl="0">
      <w:start w:val="4"/>
      <w:numFmt w:val="decimal"/>
      <w:lvlText w:val="%1."/>
      <w:legacy w:legacy="1" w:legacySpace="0" w:legacyIndent="420"/>
      <w:lvlJc w:val="left"/>
      <w:pPr>
        <w:ind w:left="420" w:hanging="420"/>
      </w:pPr>
    </w:lvl>
  </w:abstractNum>
  <w:abstractNum w:abstractNumId="2" w15:restartNumberingAfterBreak="0">
    <w:nsid w:val="1AD5152A"/>
    <w:multiLevelType w:val="hybridMultilevel"/>
    <w:tmpl w:val="3FBC8F26"/>
    <w:lvl w:ilvl="0" w:tplc="5BA0A62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379D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4" w15:restartNumberingAfterBreak="0">
    <w:nsid w:val="26484013"/>
    <w:multiLevelType w:val="hybridMultilevel"/>
    <w:tmpl w:val="CCDEE6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F3D16"/>
    <w:multiLevelType w:val="hybridMultilevel"/>
    <w:tmpl w:val="49E069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92848"/>
    <w:multiLevelType w:val="hybridMultilevel"/>
    <w:tmpl w:val="7698033E"/>
    <w:lvl w:ilvl="0" w:tplc="5BA0A62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24381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8" w15:restartNumberingAfterBreak="0">
    <w:nsid w:val="4792773D"/>
    <w:multiLevelType w:val="hybridMultilevel"/>
    <w:tmpl w:val="6BE804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1F6EBA"/>
    <w:multiLevelType w:val="hybridMultilevel"/>
    <w:tmpl w:val="371A4A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A5E48"/>
    <w:multiLevelType w:val="hybridMultilevel"/>
    <w:tmpl w:val="F79EEC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45723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12" w15:restartNumberingAfterBreak="0">
    <w:nsid w:val="7B7F0A91"/>
    <w:multiLevelType w:val="hybridMultilevel"/>
    <w:tmpl w:val="015EC9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885D5E"/>
    <w:multiLevelType w:val="hybridMultilevel"/>
    <w:tmpl w:val="65FABF08"/>
    <w:lvl w:ilvl="0" w:tplc="0407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717" w:hanging="360"/>
        </w:pPr>
        <w:rPr>
          <w:rFonts w:ascii="Wingdings" w:hAnsi="Wingdings" w:hint="default"/>
        </w:rPr>
      </w:lvl>
    </w:lvlOverride>
  </w:num>
  <w:num w:numId="3">
    <w:abstractNumId w:val="1"/>
  </w:num>
  <w:num w:numId="4">
    <w:abstractNumId w:val="7"/>
  </w:num>
  <w:num w:numId="5">
    <w:abstractNumId w:val="11"/>
  </w:num>
  <w:num w:numId="6">
    <w:abstractNumId w:val="10"/>
  </w:num>
  <w:num w:numId="7">
    <w:abstractNumId w:val="6"/>
  </w:num>
  <w:num w:numId="8">
    <w:abstractNumId w:val="2"/>
  </w:num>
  <w:num w:numId="9">
    <w:abstractNumId w:val="4"/>
  </w:num>
  <w:num w:numId="10">
    <w:abstractNumId w:val="9"/>
  </w:num>
  <w:num w:numId="11">
    <w:abstractNumId w:val="13"/>
  </w:num>
  <w:num w:numId="12">
    <w:abstractNumId w:val="8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activeWritingStyle w:appName="MSWord" w:lang="de-DE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styleLockQFSet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CC0"/>
    <w:rsid w:val="00004483"/>
    <w:rsid w:val="0000769D"/>
    <w:rsid w:val="00026253"/>
    <w:rsid w:val="00055758"/>
    <w:rsid w:val="00061F0B"/>
    <w:rsid w:val="00074726"/>
    <w:rsid w:val="000A1146"/>
    <w:rsid w:val="000C340E"/>
    <w:rsid w:val="001034AF"/>
    <w:rsid w:val="0011112B"/>
    <w:rsid w:val="0014415D"/>
    <w:rsid w:val="00151488"/>
    <w:rsid w:val="00163034"/>
    <w:rsid w:val="00164678"/>
    <w:rsid w:val="00165C0D"/>
    <w:rsid w:val="00181857"/>
    <w:rsid w:val="00184EDC"/>
    <w:rsid w:val="00194770"/>
    <w:rsid w:val="001A5F9B"/>
    <w:rsid w:val="001B2518"/>
    <w:rsid w:val="001D7E8D"/>
    <w:rsid w:val="001F7237"/>
    <w:rsid w:val="00242B7E"/>
    <w:rsid w:val="002924CB"/>
    <w:rsid w:val="002A20D1"/>
    <w:rsid w:val="002A4DE3"/>
    <w:rsid w:val="002B5955"/>
    <w:rsid w:val="0030686C"/>
    <w:rsid w:val="00316476"/>
    <w:rsid w:val="00320368"/>
    <w:rsid w:val="00323F3B"/>
    <w:rsid w:val="003547B0"/>
    <w:rsid w:val="00380937"/>
    <w:rsid w:val="00397717"/>
    <w:rsid w:val="003B4200"/>
    <w:rsid w:val="003D7B0B"/>
    <w:rsid w:val="003E0F4B"/>
    <w:rsid w:val="003F0FAA"/>
    <w:rsid w:val="00434AD4"/>
    <w:rsid w:val="0046531D"/>
    <w:rsid w:val="00470135"/>
    <w:rsid w:val="0047606A"/>
    <w:rsid w:val="004908B5"/>
    <w:rsid w:val="0049121B"/>
    <w:rsid w:val="004A1688"/>
    <w:rsid w:val="004B6796"/>
    <w:rsid w:val="00547D17"/>
    <w:rsid w:val="005A0A9D"/>
    <w:rsid w:val="005A56AA"/>
    <w:rsid w:val="005B1EE4"/>
    <w:rsid w:val="005B3D6E"/>
    <w:rsid w:val="005C2BDF"/>
    <w:rsid w:val="005E19C6"/>
    <w:rsid w:val="005F5B3D"/>
    <w:rsid w:val="00606F80"/>
    <w:rsid w:val="00622CC7"/>
    <w:rsid w:val="006A406B"/>
    <w:rsid w:val="006B6D50"/>
    <w:rsid w:val="006E0575"/>
    <w:rsid w:val="0072618B"/>
    <w:rsid w:val="0072799A"/>
    <w:rsid w:val="00754659"/>
    <w:rsid w:val="00772B66"/>
    <w:rsid w:val="0078060F"/>
    <w:rsid w:val="007D71EE"/>
    <w:rsid w:val="007E30DF"/>
    <w:rsid w:val="007E3B79"/>
    <w:rsid w:val="008066EE"/>
    <w:rsid w:val="00817BB6"/>
    <w:rsid w:val="00884D6C"/>
    <w:rsid w:val="00894227"/>
    <w:rsid w:val="008E0BAB"/>
    <w:rsid w:val="0090404F"/>
    <w:rsid w:val="00920F00"/>
    <w:rsid w:val="009265C0"/>
    <w:rsid w:val="009373F6"/>
    <w:rsid w:val="00946276"/>
    <w:rsid w:val="0096038F"/>
    <w:rsid w:val="00976588"/>
    <w:rsid w:val="009B2291"/>
    <w:rsid w:val="009D169F"/>
    <w:rsid w:val="00A27CA7"/>
    <w:rsid w:val="00A371BF"/>
    <w:rsid w:val="00A45B30"/>
    <w:rsid w:val="00A71D0A"/>
    <w:rsid w:val="00A77F1E"/>
    <w:rsid w:val="00A847C4"/>
    <w:rsid w:val="00AA598F"/>
    <w:rsid w:val="00AB389D"/>
    <w:rsid w:val="00AC5435"/>
    <w:rsid w:val="00AE7B02"/>
    <w:rsid w:val="00AF0DEA"/>
    <w:rsid w:val="00AF25E0"/>
    <w:rsid w:val="00B04290"/>
    <w:rsid w:val="00B46A55"/>
    <w:rsid w:val="00B47074"/>
    <w:rsid w:val="00B74481"/>
    <w:rsid w:val="00B80DEF"/>
    <w:rsid w:val="00B86BB5"/>
    <w:rsid w:val="00B91903"/>
    <w:rsid w:val="00BC4669"/>
    <w:rsid w:val="00BE0B1D"/>
    <w:rsid w:val="00C16EF1"/>
    <w:rsid w:val="00C23771"/>
    <w:rsid w:val="00C448D3"/>
    <w:rsid w:val="00CB3514"/>
    <w:rsid w:val="00CF62E5"/>
    <w:rsid w:val="00D52CC0"/>
    <w:rsid w:val="00D66D3A"/>
    <w:rsid w:val="00D743D4"/>
    <w:rsid w:val="00DB3D6C"/>
    <w:rsid w:val="00DE362D"/>
    <w:rsid w:val="00E014B6"/>
    <w:rsid w:val="00E1162F"/>
    <w:rsid w:val="00E11D5F"/>
    <w:rsid w:val="00E20E1F"/>
    <w:rsid w:val="00E42F96"/>
    <w:rsid w:val="00E7118F"/>
    <w:rsid w:val="00F12817"/>
    <w:rsid w:val="00F27657"/>
    <w:rsid w:val="00F342DC"/>
    <w:rsid w:val="00F56F93"/>
    <w:rsid w:val="00F63041"/>
    <w:rsid w:val="00F76452"/>
    <w:rsid w:val="00FD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57718C"/>
  <w15:docId w15:val="{DE6AAB64-86D1-4FFF-9BA3-E44E08F2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86BB5"/>
  </w:style>
  <w:style w:type="paragraph" w:styleId="berschrift1">
    <w:name w:val="heading 1"/>
    <w:basedOn w:val="Standard"/>
    <w:next w:val="Standard"/>
    <w:qFormat/>
    <w:rsid w:val="00DB3D6C"/>
    <w:pPr>
      <w:keepNext/>
      <w:spacing w:before="480"/>
      <w:ind w:left="284" w:hanging="284"/>
      <w:outlineLvl w:val="0"/>
    </w:pPr>
    <w:rPr>
      <w:b/>
      <w:u w:val="single"/>
    </w:rPr>
  </w:style>
  <w:style w:type="paragraph" w:styleId="berschrift2">
    <w:name w:val="heading 2"/>
    <w:basedOn w:val="Standard"/>
    <w:next w:val="Standard"/>
    <w:qFormat/>
    <w:rsid w:val="00DB3D6C"/>
    <w:pPr>
      <w:keepNext/>
      <w:spacing w:before="240"/>
      <w:ind w:left="482" w:hanging="482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A847C4"/>
    <w:pPr>
      <w:keepNext/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A847C4"/>
    <w:pPr>
      <w:keepNext/>
      <w:ind w:left="72"/>
      <w:jc w:val="center"/>
      <w:outlineLvl w:val="3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A847C4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rsid w:val="00A847C4"/>
    <w:pPr>
      <w:tabs>
        <w:tab w:val="center" w:pos="4819"/>
        <w:tab w:val="right" w:pos="9071"/>
      </w:tabs>
    </w:pPr>
  </w:style>
  <w:style w:type="character" w:styleId="Seitenzahl">
    <w:name w:val="page number"/>
    <w:basedOn w:val="Absatz-Standardschriftart"/>
    <w:rsid w:val="00165C0D"/>
    <w:rPr>
      <w:rFonts w:ascii="Arial" w:hAnsi="Arial"/>
      <w:sz w:val="24"/>
    </w:rPr>
  </w:style>
  <w:style w:type="paragraph" w:styleId="Listenabsatz">
    <w:name w:val="List Paragraph"/>
    <w:basedOn w:val="Standard"/>
    <w:uiPriority w:val="34"/>
    <w:rsid w:val="00C23771"/>
    <w:pPr>
      <w:ind w:left="720"/>
      <w:contextualSpacing/>
    </w:pPr>
    <w:rPr>
      <w:rFonts w:eastAsiaTheme="minorHAnsi" w:cstheme="minorBidi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semiHidden/>
    <w:unhideWhenUsed/>
    <w:rsid w:val="0031647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3164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400254\AppData\Local\Temp\notes65C8FE\l112_muster-schaffung-zum-stellenplan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EC394-82D5-400D-B7B7-9354E6049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l112_muster-schaffung-zum-stellenplan.dotx</Template>
  <TotalTime>0</TotalTime>
  <Pages>2</Pages>
  <Words>608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Mustervorlage Stellenschaffung zum Stellenplan</vt:lpstr>
    </vt:vector>
  </TitlesOfParts>
  <Company>Landeshauptstadt Stuttgart</Company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Mustervorlage Stellenschaffung zum Stellenplan</dc:title>
  <dc:subject/>
  <dc:creator>Kötzle, Natascha</dc:creator>
  <cp:lastModifiedBy>Baumann, Gerhard</cp:lastModifiedBy>
  <cp:revision>8</cp:revision>
  <cp:lastPrinted>2023-10-19T15:01:00Z</cp:lastPrinted>
  <dcterms:created xsi:type="dcterms:W3CDTF">2023-01-05T13:47:00Z</dcterms:created>
  <dcterms:modified xsi:type="dcterms:W3CDTF">2023-10-19T15:01:00Z</dcterms:modified>
</cp:coreProperties>
</file>