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ECC3C" w14:textId="55124EBE" w:rsidR="003D7B0B" w:rsidRPr="006E0575" w:rsidRDefault="003D7B0B" w:rsidP="00397717">
      <w:pPr>
        <w:jc w:val="right"/>
      </w:pPr>
      <w:r w:rsidRPr="006E0575">
        <w:t xml:space="preserve">Anlage </w:t>
      </w:r>
      <w:r w:rsidR="005444F9">
        <w:t>33</w:t>
      </w:r>
      <w:r w:rsidRPr="006E0575">
        <w:t xml:space="preserve"> zur GRDrs</w:t>
      </w:r>
      <w:r w:rsidR="005444F9">
        <w:t>.</w:t>
      </w:r>
      <w:r w:rsidRPr="006E0575">
        <w:t xml:space="preserve"> </w:t>
      </w:r>
      <w:r w:rsidR="005444F9">
        <w:t>825</w:t>
      </w:r>
      <w:r w:rsidR="005F5B3D">
        <w:t>/20</w:t>
      </w:r>
      <w:r w:rsidR="00AE7B02">
        <w:t>2</w:t>
      </w:r>
      <w:r w:rsidR="00026253">
        <w:t>3</w:t>
      </w:r>
    </w:p>
    <w:p w14:paraId="57AE15BA" w14:textId="77777777" w:rsidR="003D7B0B" w:rsidRPr="006E0575" w:rsidRDefault="003D7B0B" w:rsidP="006E0575"/>
    <w:p w14:paraId="4C846B0B" w14:textId="77777777" w:rsidR="003D7B0B" w:rsidRPr="006E0575" w:rsidRDefault="003D7B0B" w:rsidP="006E0575"/>
    <w:p w14:paraId="0F0B631C" w14:textId="77777777" w:rsidR="003E0F4B" w:rsidRDefault="003D7B0B" w:rsidP="00397717">
      <w:pPr>
        <w:jc w:val="center"/>
        <w:rPr>
          <w:b/>
          <w:sz w:val="36"/>
        </w:rPr>
      </w:pPr>
      <w:r>
        <w:rPr>
          <w:b/>
          <w:sz w:val="36"/>
          <w:u w:val="single"/>
        </w:rPr>
        <w:t>Stellenschaffun</w:t>
      </w:r>
      <w:r w:rsidRPr="00AB389D">
        <w:rPr>
          <w:b/>
          <w:sz w:val="36"/>
        </w:rPr>
        <w:t>g</w:t>
      </w:r>
    </w:p>
    <w:p w14:paraId="42E5E20B" w14:textId="1F48D5D1"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444F9">
        <w:rPr>
          <w:b/>
          <w:sz w:val="36"/>
          <w:szCs w:val="36"/>
          <w:u w:val="single"/>
        </w:rPr>
        <w:t>4</w:t>
      </w:r>
    </w:p>
    <w:p w14:paraId="081D94AB" w14:textId="77777777" w:rsidR="003D7B0B" w:rsidRDefault="003D7B0B" w:rsidP="006E0575">
      <w:pPr>
        <w:rPr>
          <w:u w:val="single"/>
        </w:rPr>
      </w:pPr>
    </w:p>
    <w:p w14:paraId="71DD2156" w14:textId="77777777"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498"/>
        <w:gridCol w:w="1134"/>
        <w:gridCol w:w="1621"/>
        <w:gridCol w:w="851"/>
        <w:gridCol w:w="1134"/>
        <w:gridCol w:w="1588"/>
      </w:tblGrid>
      <w:tr w:rsidR="005F5B3D" w:rsidRPr="006E0575" w14:paraId="129BD2B6" w14:textId="77777777" w:rsidTr="008A6CAE">
        <w:trPr>
          <w:tblHeader/>
        </w:trPr>
        <w:tc>
          <w:tcPr>
            <w:tcW w:w="1701" w:type="dxa"/>
            <w:shd w:val="pct12" w:color="auto" w:fill="FFFFFF"/>
          </w:tcPr>
          <w:p w14:paraId="4B54C971"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0EC0CECB" w14:textId="77777777" w:rsidR="005F5B3D" w:rsidRPr="006E0575" w:rsidRDefault="005F5B3D" w:rsidP="003E0F4B">
            <w:pPr>
              <w:spacing w:before="120" w:after="120" w:line="200" w:lineRule="exact"/>
              <w:rPr>
                <w:sz w:val="16"/>
                <w:szCs w:val="16"/>
              </w:rPr>
            </w:pPr>
            <w:r>
              <w:rPr>
                <w:sz w:val="16"/>
                <w:szCs w:val="16"/>
              </w:rPr>
              <w:t>Kostenstelle</w:t>
            </w:r>
          </w:p>
        </w:tc>
        <w:tc>
          <w:tcPr>
            <w:tcW w:w="1498" w:type="dxa"/>
            <w:shd w:val="pct12" w:color="auto" w:fill="FFFFFF"/>
          </w:tcPr>
          <w:p w14:paraId="15C9F3F3" w14:textId="77777777" w:rsidR="005F5B3D" w:rsidRPr="006E0575" w:rsidRDefault="005F5B3D" w:rsidP="003E0F4B">
            <w:pPr>
              <w:spacing w:before="120" w:after="120" w:line="200" w:lineRule="exact"/>
              <w:rPr>
                <w:sz w:val="16"/>
                <w:szCs w:val="16"/>
              </w:rPr>
            </w:pPr>
            <w:r w:rsidRPr="006E0575">
              <w:rPr>
                <w:sz w:val="16"/>
                <w:szCs w:val="16"/>
              </w:rPr>
              <w:t>Amt</w:t>
            </w:r>
          </w:p>
        </w:tc>
        <w:tc>
          <w:tcPr>
            <w:tcW w:w="1134" w:type="dxa"/>
            <w:shd w:val="pct12" w:color="auto" w:fill="FFFFFF"/>
          </w:tcPr>
          <w:p w14:paraId="7FA07F93" w14:textId="77777777" w:rsidR="00DE362D" w:rsidRDefault="00606F80" w:rsidP="003E0F4B">
            <w:pPr>
              <w:spacing w:before="120" w:after="120" w:line="200" w:lineRule="exact"/>
              <w:rPr>
                <w:sz w:val="16"/>
                <w:szCs w:val="16"/>
              </w:rPr>
            </w:pPr>
            <w:r>
              <w:rPr>
                <w:sz w:val="16"/>
                <w:szCs w:val="16"/>
              </w:rPr>
              <w:t>BesGr.</w:t>
            </w:r>
          </w:p>
          <w:p w14:paraId="4B4B237C" w14:textId="77777777" w:rsidR="00DE362D" w:rsidRDefault="00606F80" w:rsidP="003E0F4B">
            <w:pPr>
              <w:spacing w:before="120" w:after="120" w:line="200" w:lineRule="exact"/>
              <w:rPr>
                <w:sz w:val="16"/>
                <w:szCs w:val="16"/>
              </w:rPr>
            </w:pPr>
            <w:r>
              <w:rPr>
                <w:sz w:val="16"/>
                <w:szCs w:val="16"/>
              </w:rPr>
              <w:t>oder</w:t>
            </w:r>
          </w:p>
          <w:p w14:paraId="1C9D3A45" w14:textId="77777777" w:rsidR="00606F80" w:rsidRPr="006E0575" w:rsidRDefault="00606F80" w:rsidP="003E0F4B">
            <w:pPr>
              <w:spacing w:before="120" w:after="120" w:line="200" w:lineRule="exact"/>
              <w:rPr>
                <w:sz w:val="16"/>
                <w:szCs w:val="16"/>
              </w:rPr>
            </w:pPr>
            <w:r>
              <w:rPr>
                <w:sz w:val="16"/>
                <w:szCs w:val="16"/>
              </w:rPr>
              <w:t>EG</w:t>
            </w:r>
          </w:p>
        </w:tc>
        <w:tc>
          <w:tcPr>
            <w:tcW w:w="1621" w:type="dxa"/>
            <w:shd w:val="pct12" w:color="auto" w:fill="FFFFFF"/>
          </w:tcPr>
          <w:p w14:paraId="56D123F5"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305D655E"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0A068831"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37A36664"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2270435A" w14:textId="77777777" w:rsidTr="008A6CAE">
        <w:tc>
          <w:tcPr>
            <w:tcW w:w="1701" w:type="dxa"/>
          </w:tcPr>
          <w:p w14:paraId="7EEF556C" w14:textId="77777777" w:rsidR="005F5B3D" w:rsidRDefault="005F5B3D" w:rsidP="0030686C">
            <w:pPr>
              <w:rPr>
                <w:sz w:val="20"/>
              </w:rPr>
            </w:pPr>
          </w:p>
          <w:p w14:paraId="3EAD111D" w14:textId="5A5FC487" w:rsidR="005F5B3D" w:rsidRDefault="005444F9" w:rsidP="005444F9">
            <w:pPr>
              <w:rPr>
                <w:sz w:val="20"/>
              </w:rPr>
            </w:pPr>
            <w:r>
              <w:rPr>
                <w:sz w:val="20"/>
              </w:rPr>
              <w:t>AWS</w:t>
            </w:r>
            <w:r w:rsidR="00EF408A">
              <w:rPr>
                <w:sz w:val="20"/>
              </w:rPr>
              <w:t>-GF</w:t>
            </w:r>
            <w:bookmarkStart w:id="0" w:name="_GoBack"/>
            <w:bookmarkEnd w:id="0"/>
          </w:p>
          <w:p w14:paraId="10764933" w14:textId="77777777" w:rsidR="0011112B" w:rsidRDefault="0011112B" w:rsidP="0030686C">
            <w:pPr>
              <w:rPr>
                <w:sz w:val="20"/>
              </w:rPr>
            </w:pPr>
          </w:p>
          <w:p w14:paraId="24E2DDD4" w14:textId="6D4469EA" w:rsidR="0011112B" w:rsidRDefault="005B2900" w:rsidP="0030686C">
            <w:pPr>
              <w:rPr>
                <w:sz w:val="20"/>
              </w:rPr>
            </w:pPr>
            <w:r>
              <w:rPr>
                <w:sz w:val="20"/>
              </w:rPr>
              <w:t>1200</w:t>
            </w:r>
            <w:r w:rsidR="0049462C">
              <w:rPr>
                <w:sz w:val="20"/>
              </w:rPr>
              <w:t>0</w:t>
            </w:r>
            <w:r w:rsidR="00130E07">
              <w:rPr>
                <w:sz w:val="20"/>
              </w:rPr>
              <w:t>0</w:t>
            </w:r>
            <w:r w:rsidR="0072799A" w:rsidRPr="006E0575">
              <w:rPr>
                <w:sz w:val="20"/>
              </w:rPr>
              <w:fldChar w:fldCharType="begin">
                <w:ffData>
                  <w:name w:val=""/>
                  <w:enabled/>
                  <w:calcOnExit w:val="0"/>
                  <w:textInput/>
                </w:ffData>
              </w:fldChar>
            </w:r>
            <w:r w:rsidR="0011112B" w:rsidRPr="006E0575">
              <w:rPr>
                <w:sz w:val="20"/>
              </w:rPr>
              <w:instrText xml:space="preserve"> FORMTEXT </w:instrText>
            </w:r>
            <w:r w:rsidR="0072799A" w:rsidRPr="006E0575">
              <w:rPr>
                <w:sz w:val="20"/>
              </w:rPr>
            </w:r>
            <w:r w:rsidR="0072799A" w:rsidRPr="006E0575">
              <w:rPr>
                <w:sz w:val="20"/>
              </w:rPr>
              <w:fldChar w:fldCharType="separate"/>
            </w:r>
            <w:r w:rsidR="005444F9">
              <w:rPr>
                <w:noProof/>
                <w:sz w:val="20"/>
              </w:rPr>
              <w:t> </w:t>
            </w:r>
            <w:r w:rsidR="005444F9">
              <w:rPr>
                <w:noProof/>
                <w:sz w:val="20"/>
              </w:rPr>
              <w:t> </w:t>
            </w:r>
            <w:r w:rsidR="005444F9">
              <w:rPr>
                <w:noProof/>
                <w:sz w:val="20"/>
              </w:rPr>
              <w:t> </w:t>
            </w:r>
            <w:r w:rsidR="005444F9">
              <w:rPr>
                <w:noProof/>
                <w:sz w:val="20"/>
              </w:rPr>
              <w:t> </w:t>
            </w:r>
            <w:r w:rsidR="005444F9">
              <w:rPr>
                <w:noProof/>
                <w:sz w:val="20"/>
              </w:rPr>
              <w:t> </w:t>
            </w:r>
            <w:r w:rsidR="0072799A" w:rsidRPr="006E0575">
              <w:rPr>
                <w:sz w:val="20"/>
              </w:rPr>
              <w:fldChar w:fldCharType="end"/>
            </w:r>
          </w:p>
          <w:p w14:paraId="2E64DF9D" w14:textId="77777777" w:rsidR="005F5B3D" w:rsidRPr="006E0575" w:rsidRDefault="005F5B3D" w:rsidP="0030686C">
            <w:pPr>
              <w:rPr>
                <w:sz w:val="20"/>
              </w:rPr>
            </w:pPr>
          </w:p>
        </w:tc>
        <w:tc>
          <w:tcPr>
            <w:tcW w:w="1498" w:type="dxa"/>
          </w:tcPr>
          <w:p w14:paraId="6EE35C74" w14:textId="77777777" w:rsidR="005F5B3D" w:rsidRDefault="005F5B3D" w:rsidP="0030686C">
            <w:pPr>
              <w:rPr>
                <w:sz w:val="20"/>
              </w:rPr>
            </w:pPr>
          </w:p>
          <w:p w14:paraId="235EC6DA" w14:textId="41BA9B00" w:rsidR="005F5B3D" w:rsidRPr="006E0575" w:rsidRDefault="00EF408A" w:rsidP="0030686C">
            <w:pPr>
              <w:rPr>
                <w:sz w:val="20"/>
              </w:rPr>
            </w:pPr>
            <w:r>
              <w:rPr>
                <w:sz w:val="20"/>
              </w:rPr>
              <w:t>Ei</w:t>
            </w:r>
            <w:r w:rsidR="005444F9">
              <w:rPr>
                <w:sz w:val="20"/>
              </w:rPr>
              <w:t xml:space="preserve">genbetrieb </w:t>
            </w:r>
            <w:r w:rsidR="008A6CAE">
              <w:rPr>
                <w:sz w:val="20"/>
              </w:rPr>
              <w:t>AWS</w:t>
            </w:r>
            <w:r w:rsidR="0072799A">
              <w:rPr>
                <w:sz w:val="20"/>
              </w:rPr>
              <w:fldChar w:fldCharType="begin">
                <w:ffData>
                  <w:name w:val=""/>
                  <w:enabled/>
                  <w:calcOnExit w:val="0"/>
                  <w:textInput/>
                </w:ffData>
              </w:fldChar>
            </w:r>
            <w:r w:rsidR="005F5B3D">
              <w:rPr>
                <w:sz w:val="20"/>
              </w:rPr>
              <w:instrText xml:space="preserve"> FORMTEXT </w:instrText>
            </w:r>
            <w:r w:rsidR="0072799A">
              <w:rPr>
                <w:sz w:val="20"/>
              </w:rPr>
            </w:r>
            <w:r w:rsidR="0072799A">
              <w:rPr>
                <w:sz w:val="20"/>
              </w:rPr>
              <w:fldChar w:fldCharType="separate"/>
            </w:r>
            <w:r w:rsidR="005444F9">
              <w:rPr>
                <w:noProof/>
                <w:sz w:val="20"/>
              </w:rPr>
              <w:t> </w:t>
            </w:r>
            <w:r w:rsidR="005444F9">
              <w:rPr>
                <w:noProof/>
                <w:sz w:val="20"/>
              </w:rPr>
              <w:t> </w:t>
            </w:r>
            <w:r w:rsidR="005444F9">
              <w:rPr>
                <w:noProof/>
                <w:sz w:val="20"/>
              </w:rPr>
              <w:t> </w:t>
            </w:r>
            <w:r w:rsidR="005444F9">
              <w:rPr>
                <w:noProof/>
                <w:sz w:val="20"/>
              </w:rPr>
              <w:t> </w:t>
            </w:r>
            <w:r w:rsidR="005444F9">
              <w:rPr>
                <w:noProof/>
                <w:sz w:val="20"/>
              </w:rPr>
              <w:t> </w:t>
            </w:r>
            <w:r w:rsidR="0072799A">
              <w:rPr>
                <w:sz w:val="20"/>
              </w:rPr>
              <w:fldChar w:fldCharType="end"/>
            </w:r>
          </w:p>
        </w:tc>
        <w:tc>
          <w:tcPr>
            <w:tcW w:w="1134" w:type="dxa"/>
          </w:tcPr>
          <w:p w14:paraId="05FF64A7" w14:textId="77777777" w:rsidR="005F5B3D" w:rsidRDefault="005F5B3D" w:rsidP="0030686C">
            <w:pPr>
              <w:rPr>
                <w:sz w:val="20"/>
              </w:rPr>
            </w:pPr>
          </w:p>
          <w:p w14:paraId="31C50AC6" w14:textId="7362D625" w:rsidR="005F5B3D" w:rsidRPr="006E0575" w:rsidRDefault="008A6CAE" w:rsidP="005444F9">
            <w:pPr>
              <w:rPr>
                <w:sz w:val="20"/>
              </w:rPr>
            </w:pPr>
            <w:r>
              <w:rPr>
                <w:sz w:val="20"/>
              </w:rPr>
              <w:t>A 13</w:t>
            </w:r>
            <w:r w:rsidR="005444F9">
              <w:rPr>
                <w:sz w:val="20"/>
              </w:rPr>
              <w:t>H</w:t>
            </w:r>
            <w:r>
              <w:rPr>
                <w:sz w:val="20"/>
              </w:rPr>
              <w:t xml:space="preserve"> </w:t>
            </w:r>
            <w:r w:rsidR="0072799A">
              <w:rPr>
                <w:sz w:val="20"/>
              </w:rPr>
              <w:fldChar w:fldCharType="begin">
                <w:ffData>
                  <w:name w:val=""/>
                  <w:enabled/>
                  <w:calcOnExit w:val="0"/>
                  <w:textInput/>
                </w:ffData>
              </w:fldChar>
            </w:r>
            <w:r w:rsidR="005F5B3D">
              <w:rPr>
                <w:sz w:val="20"/>
              </w:rPr>
              <w:instrText xml:space="preserve"> FORMTEXT </w:instrText>
            </w:r>
            <w:r w:rsidR="0072799A">
              <w:rPr>
                <w:sz w:val="20"/>
              </w:rPr>
            </w:r>
            <w:r w:rsidR="0072799A">
              <w:rPr>
                <w:sz w:val="20"/>
              </w:rPr>
              <w:fldChar w:fldCharType="separate"/>
            </w:r>
            <w:r w:rsidR="005444F9">
              <w:rPr>
                <w:noProof/>
                <w:sz w:val="20"/>
              </w:rPr>
              <w:t> </w:t>
            </w:r>
            <w:r w:rsidR="005444F9">
              <w:rPr>
                <w:noProof/>
                <w:sz w:val="20"/>
              </w:rPr>
              <w:t> </w:t>
            </w:r>
            <w:r w:rsidR="005444F9">
              <w:rPr>
                <w:noProof/>
                <w:sz w:val="20"/>
              </w:rPr>
              <w:t> </w:t>
            </w:r>
            <w:r w:rsidR="005444F9">
              <w:rPr>
                <w:noProof/>
                <w:sz w:val="20"/>
              </w:rPr>
              <w:t> </w:t>
            </w:r>
            <w:r w:rsidR="005444F9">
              <w:rPr>
                <w:noProof/>
                <w:sz w:val="20"/>
              </w:rPr>
              <w:t> </w:t>
            </w:r>
            <w:r w:rsidR="0072799A">
              <w:rPr>
                <w:sz w:val="20"/>
              </w:rPr>
              <w:fldChar w:fldCharType="end"/>
            </w:r>
          </w:p>
        </w:tc>
        <w:tc>
          <w:tcPr>
            <w:tcW w:w="1621" w:type="dxa"/>
          </w:tcPr>
          <w:p w14:paraId="6F3B18EE" w14:textId="77777777" w:rsidR="005F5B3D" w:rsidRDefault="005F5B3D" w:rsidP="0030686C">
            <w:pPr>
              <w:rPr>
                <w:sz w:val="20"/>
              </w:rPr>
            </w:pPr>
          </w:p>
          <w:p w14:paraId="49385BD8" w14:textId="6BEE12C1" w:rsidR="005F5B3D" w:rsidRPr="006E0575" w:rsidRDefault="008A6CAE" w:rsidP="0030686C">
            <w:pPr>
              <w:rPr>
                <w:sz w:val="20"/>
              </w:rPr>
            </w:pPr>
            <w:r>
              <w:rPr>
                <w:sz w:val="20"/>
              </w:rPr>
              <w:t>Leitung Stabsstelle Personal</w:t>
            </w:r>
            <w:r w:rsidR="0072799A">
              <w:rPr>
                <w:sz w:val="20"/>
              </w:rPr>
              <w:fldChar w:fldCharType="begin">
                <w:ffData>
                  <w:name w:val=""/>
                  <w:enabled/>
                  <w:calcOnExit w:val="0"/>
                  <w:textInput/>
                </w:ffData>
              </w:fldChar>
            </w:r>
            <w:r w:rsidR="005F5B3D">
              <w:rPr>
                <w:sz w:val="20"/>
              </w:rPr>
              <w:instrText xml:space="preserve"> FORMTEXT </w:instrText>
            </w:r>
            <w:r w:rsidR="0072799A">
              <w:rPr>
                <w:sz w:val="20"/>
              </w:rPr>
            </w:r>
            <w:r w:rsidR="0072799A">
              <w:rPr>
                <w:sz w:val="20"/>
              </w:rPr>
              <w:fldChar w:fldCharType="separate"/>
            </w:r>
            <w:r w:rsidR="005444F9">
              <w:rPr>
                <w:noProof/>
                <w:sz w:val="20"/>
              </w:rPr>
              <w:t> </w:t>
            </w:r>
            <w:r w:rsidR="005444F9">
              <w:rPr>
                <w:noProof/>
                <w:sz w:val="20"/>
              </w:rPr>
              <w:t> </w:t>
            </w:r>
            <w:r w:rsidR="005444F9">
              <w:rPr>
                <w:noProof/>
                <w:sz w:val="20"/>
              </w:rPr>
              <w:t> </w:t>
            </w:r>
            <w:r w:rsidR="005444F9">
              <w:rPr>
                <w:noProof/>
                <w:sz w:val="20"/>
              </w:rPr>
              <w:t> </w:t>
            </w:r>
            <w:r w:rsidR="005444F9">
              <w:rPr>
                <w:noProof/>
                <w:sz w:val="20"/>
              </w:rPr>
              <w:t> </w:t>
            </w:r>
            <w:r w:rsidR="0072799A">
              <w:rPr>
                <w:sz w:val="20"/>
              </w:rPr>
              <w:fldChar w:fldCharType="end"/>
            </w:r>
          </w:p>
        </w:tc>
        <w:tc>
          <w:tcPr>
            <w:tcW w:w="851" w:type="dxa"/>
            <w:shd w:val="pct12" w:color="auto" w:fill="FFFFFF"/>
          </w:tcPr>
          <w:p w14:paraId="12285134" w14:textId="77777777" w:rsidR="005F5B3D" w:rsidRDefault="005F5B3D" w:rsidP="0030686C">
            <w:pPr>
              <w:rPr>
                <w:sz w:val="20"/>
              </w:rPr>
            </w:pPr>
          </w:p>
          <w:p w14:paraId="2FBFE24D" w14:textId="20EDFA9F" w:rsidR="005F5B3D" w:rsidRPr="006E0575" w:rsidRDefault="008A6CAE" w:rsidP="0030686C">
            <w:pPr>
              <w:rPr>
                <w:sz w:val="20"/>
              </w:rPr>
            </w:pPr>
            <w:r>
              <w:rPr>
                <w:sz w:val="20"/>
              </w:rPr>
              <w:t>1,0</w:t>
            </w:r>
            <w:r w:rsidR="0072799A">
              <w:rPr>
                <w:sz w:val="20"/>
              </w:rPr>
              <w:fldChar w:fldCharType="begin">
                <w:ffData>
                  <w:name w:val=""/>
                  <w:enabled/>
                  <w:calcOnExit w:val="0"/>
                  <w:textInput/>
                </w:ffData>
              </w:fldChar>
            </w:r>
            <w:r w:rsidR="005F5B3D">
              <w:rPr>
                <w:sz w:val="20"/>
              </w:rPr>
              <w:instrText xml:space="preserve"> FORMTEXT </w:instrText>
            </w:r>
            <w:r w:rsidR="0072799A">
              <w:rPr>
                <w:sz w:val="20"/>
              </w:rPr>
            </w:r>
            <w:r w:rsidR="0072799A">
              <w:rPr>
                <w:sz w:val="20"/>
              </w:rPr>
              <w:fldChar w:fldCharType="separate"/>
            </w:r>
            <w:r w:rsidR="005444F9">
              <w:rPr>
                <w:noProof/>
                <w:sz w:val="20"/>
              </w:rPr>
              <w:t> </w:t>
            </w:r>
            <w:r w:rsidR="005444F9">
              <w:rPr>
                <w:noProof/>
                <w:sz w:val="20"/>
              </w:rPr>
              <w:t> </w:t>
            </w:r>
            <w:r w:rsidR="005444F9">
              <w:rPr>
                <w:noProof/>
                <w:sz w:val="20"/>
              </w:rPr>
              <w:t> </w:t>
            </w:r>
            <w:r w:rsidR="005444F9">
              <w:rPr>
                <w:noProof/>
                <w:sz w:val="20"/>
              </w:rPr>
              <w:t> </w:t>
            </w:r>
            <w:r w:rsidR="005444F9">
              <w:rPr>
                <w:noProof/>
                <w:sz w:val="20"/>
              </w:rPr>
              <w:t> </w:t>
            </w:r>
            <w:r w:rsidR="0072799A">
              <w:rPr>
                <w:sz w:val="20"/>
              </w:rPr>
              <w:fldChar w:fldCharType="end"/>
            </w:r>
          </w:p>
        </w:tc>
        <w:tc>
          <w:tcPr>
            <w:tcW w:w="1134" w:type="dxa"/>
          </w:tcPr>
          <w:p w14:paraId="6F597677" w14:textId="77777777" w:rsidR="005F5B3D" w:rsidRDefault="005F5B3D" w:rsidP="0030686C">
            <w:pPr>
              <w:rPr>
                <w:sz w:val="20"/>
              </w:rPr>
            </w:pPr>
          </w:p>
          <w:p w14:paraId="5622B2E8" w14:textId="788ACB67" w:rsidR="005F5B3D" w:rsidRPr="006E0575" w:rsidRDefault="008A6CAE" w:rsidP="0030686C">
            <w:pPr>
              <w:rPr>
                <w:sz w:val="20"/>
              </w:rPr>
            </w:pPr>
            <w:r>
              <w:rPr>
                <w:sz w:val="20"/>
              </w:rPr>
              <w:t>WP</w:t>
            </w:r>
            <w:r w:rsidR="0072799A">
              <w:rPr>
                <w:sz w:val="20"/>
              </w:rPr>
              <w:fldChar w:fldCharType="begin">
                <w:ffData>
                  <w:name w:val=""/>
                  <w:enabled/>
                  <w:calcOnExit w:val="0"/>
                  <w:textInput/>
                </w:ffData>
              </w:fldChar>
            </w:r>
            <w:r w:rsidR="005F5B3D">
              <w:rPr>
                <w:sz w:val="20"/>
              </w:rPr>
              <w:instrText xml:space="preserve"> FORMTEXT </w:instrText>
            </w:r>
            <w:r w:rsidR="0072799A">
              <w:rPr>
                <w:sz w:val="20"/>
              </w:rPr>
            </w:r>
            <w:r w:rsidR="0072799A">
              <w:rPr>
                <w:sz w:val="20"/>
              </w:rPr>
              <w:fldChar w:fldCharType="separate"/>
            </w:r>
            <w:r w:rsidR="005444F9">
              <w:rPr>
                <w:noProof/>
                <w:sz w:val="20"/>
              </w:rPr>
              <w:t> </w:t>
            </w:r>
            <w:r w:rsidR="005444F9">
              <w:rPr>
                <w:noProof/>
                <w:sz w:val="20"/>
              </w:rPr>
              <w:t> </w:t>
            </w:r>
            <w:r w:rsidR="005444F9">
              <w:rPr>
                <w:noProof/>
                <w:sz w:val="20"/>
              </w:rPr>
              <w:t> </w:t>
            </w:r>
            <w:r w:rsidR="005444F9">
              <w:rPr>
                <w:noProof/>
                <w:sz w:val="20"/>
              </w:rPr>
              <w:t> </w:t>
            </w:r>
            <w:r w:rsidR="005444F9">
              <w:rPr>
                <w:noProof/>
                <w:sz w:val="20"/>
              </w:rPr>
              <w:t> </w:t>
            </w:r>
            <w:r w:rsidR="0072799A">
              <w:rPr>
                <w:sz w:val="20"/>
              </w:rPr>
              <w:fldChar w:fldCharType="end"/>
            </w:r>
          </w:p>
        </w:tc>
        <w:tc>
          <w:tcPr>
            <w:tcW w:w="1588" w:type="dxa"/>
          </w:tcPr>
          <w:p w14:paraId="0C365BE8" w14:textId="77777777" w:rsidR="005F5B3D" w:rsidRDefault="005F5B3D" w:rsidP="0030686C">
            <w:pPr>
              <w:rPr>
                <w:sz w:val="20"/>
              </w:rPr>
            </w:pPr>
          </w:p>
          <w:p w14:paraId="1C707CCB" w14:textId="1B2CAA1C" w:rsidR="005F5B3D" w:rsidRPr="006E0575" w:rsidRDefault="005444F9" w:rsidP="0030686C">
            <w:pPr>
              <w:rPr>
                <w:sz w:val="20"/>
              </w:rPr>
            </w:pPr>
            <w:r>
              <w:rPr>
                <w:sz w:val="20"/>
              </w:rPr>
              <w:t>125.600</w:t>
            </w:r>
          </w:p>
        </w:tc>
      </w:tr>
    </w:tbl>
    <w:p w14:paraId="47D491BC"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40E7C26C" w14:textId="77777777" w:rsidR="003D7B0B" w:rsidRDefault="003D7B0B" w:rsidP="00884D6C"/>
    <w:p w14:paraId="161A7D02" w14:textId="1C305E2E" w:rsidR="003D7B0B" w:rsidRDefault="00565AEF" w:rsidP="00884D6C">
      <w:r>
        <w:t xml:space="preserve">Beantragt wird die Schaffung </w:t>
      </w:r>
      <w:r w:rsidR="005444F9">
        <w:t>von</w:t>
      </w:r>
      <w:r>
        <w:t xml:space="preserve"> 1,0 Stelle in A 13 hD für die Leitung der Stabsstelle Personal.</w:t>
      </w:r>
      <w:r w:rsidR="005444F9">
        <w:t xml:space="preserve"> </w:t>
      </w:r>
    </w:p>
    <w:p w14:paraId="113A6C0E" w14:textId="77777777" w:rsidR="003D7B0B" w:rsidRDefault="003D7B0B" w:rsidP="00884D6C">
      <w:pPr>
        <w:pStyle w:val="berschrift1"/>
      </w:pPr>
      <w:r>
        <w:t>2</w:t>
      </w:r>
      <w:r>
        <w:tab/>
        <w:t>Schaffun</w:t>
      </w:r>
      <w:r w:rsidRPr="00884D6C">
        <w:rPr>
          <w:u w:val="none"/>
        </w:rPr>
        <w:t>g</w:t>
      </w:r>
      <w:r>
        <w:t>skriterien</w:t>
      </w:r>
    </w:p>
    <w:p w14:paraId="094FFCA7" w14:textId="77777777" w:rsidR="003D7B0B" w:rsidRDefault="003D7B0B" w:rsidP="00884D6C"/>
    <w:p w14:paraId="4357EEDA" w14:textId="1889EBDA" w:rsidR="00565AEF" w:rsidRDefault="00565AEF" w:rsidP="00884D6C">
      <w:r>
        <w:t xml:space="preserve">Die Schaffung der Stelle ist </w:t>
      </w:r>
      <w:r w:rsidR="00F87948">
        <w:t>haushalts</w:t>
      </w:r>
      <w:r>
        <w:t>neutral. Im Gegenzug zur Sc</w:t>
      </w:r>
      <w:r w:rsidR="005367F8">
        <w:t xml:space="preserve">haffung der beantragten Stelle </w:t>
      </w:r>
      <w:r>
        <w:t xml:space="preserve">soll die </w:t>
      </w:r>
      <w:r w:rsidR="004C0BC1">
        <w:t>Sachgebietsleiter-</w:t>
      </w:r>
      <w:r>
        <w:t xml:space="preserve">Stelle Nr. 870.1200.000 / EG 13 TVöD </w:t>
      </w:r>
      <w:r w:rsidR="009824CB">
        <w:t xml:space="preserve">im </w:t>
      </w:r>
      <w:r w:rsidR="00A96AD4">
        <w:t xml:space="preserve">Stellenplan der Abfallwirtschaft Stuttgart (AWS) </w:t>
      </w:r>
      <w:r>
        <w:t>gestrichen werden.</w:t>
      </w:r>
      <w:r w:rsidR="00A96AD4">
        <w:t xml:space="preserve"> Beamtenstellen sind in den Stellenplan der Landeshauptstadt Stuttgart aufzunehmen. Die Finanzierung der Stelle erfolgt weiterhin über den Wirtschaftsplan der AWS.</w:t>
      </w:r>
    </w:p>
    <w:p w14:paraId="71B1D151" w14:textId="77777777" w:rsidR="003D7B0B" w:rsidRDefault="003D7B0B" w:rsidP="00884D6C">
      <w:pPr>
        <w:pStyle w:val="berschrift1"/>
      </w:pPr>
      <w:r>
        <w:t>3</w:t>
      </w:r>
      <w:r>
        <w:tab/>
        <w:t>Bedarf</w:t>
      </w:r>
    </w:p>
    <w:p w14:paraId="4DB8162C" w14:textId="77777777" w:rsidR="003D7B0B" w:rsidRPr="00884D6C" w:rsidRDefault="00884D6C" w:rsidP="00884D6C">
      <w:pPr>
        <w:pStyle w:val="berschrift2"/>
      </w:pPr>
      <w:r w:rsidRPr="00884D6C">
        <w:t>3.1</w:t>
      </w:r>
      <w:r w:rsidRPr="00884D6C">
        <w:tab/>
      </w:r>
      <w:r w:rsidR="006E0575" w:rsidRPr="00884D6C">
        <w:t>Anlass</w:t>
      </w:r>
    </w:p>
    <w:p w14:paraId="2A3778AB" w14:textId="77777777" w:rsidR="003D7B0B" w:rsidRPr="00884D6C" w:rsidRDefault="003D7B0B" w:rsidP="00884D6C"/>
    <w:p w14:paraId="2D1CF411" w14:textId="046235BC" w:rsidR="006E0575" w:rsidRDefault="004C0BC1" w:rsidP="00884D6C">
      <w:r>
        <w:t>Für d</w:t>
      </w:r>
      <w:r w:rsidR="00565AEF">
        <w:t xml:space="preserve">ie </w:t>
      </w:r>
      <w:r w:rsidR="005367F8">
        <w:t>Leitung der Stabsstelle Personal s</w:t>
      </w:r>
      <w:r>
        <w:t xml:space="preserve">teht bisher keine Beamtenstelle zur Verfügung, sodass </w:t>
      </w:r>
      <w:r w:rsidR="00F87948">
        <w:t xml:space="preserve">keine Beschäftigung </w:t>
      </w:r>
      <w:r w:rsidR="00721156">
        <w:t>im Beamtenverhältnis er</w:t>
      </w:r>
      <w:r w:rsidR="00F87948">
        <w:t>möglicht werden kann.</w:t>
      </w:r>
    </w:p>
    <w:p w14:paraId="6A8E4157" w14:textId="77777777" w:rsidR="00492C32" w:rsidRDefault="00492C32" w:rsidP="00884D6C"/>
    <w:p w14:paraId="4ACBEFA4" w14:textId="77777777" w:rsidR="003D7B0B" w:rsidRPr="00165C0D" w:rsidRDefault="003D7B0B" w:rsidP="00165C0D">
      <w:pPr>
        <w:pStyle w:val="berschrift2"/>
      </w:pPr>
      <w:r w:rsidRPr="00165C0D">
        <w:t>3.2</w:t>
      </w:r>
      <w:r w:rsidRPr="00165C0D">
        <w:tab/>
        <w:t>Bisherige Aufgabenwahrnehmung</w:t>
      </w:r>
    </w:p>
    <w:p w14:paraId="0CB53AA7" w14:textId="77777777" w:rsidR="003D7B0B" w:rsidRDefault="003D7B0B" w:rsidP="00884D6C"/>
    <w:p w14:paraId="03A00489" w14:textId="7ADF71BA" w:rsidR="00E754B6" w:rsidRDefault="00E754B6" w:rsidP="00E754B6">
      <w:r>
        <w:t xml:space="preserve">Die Aufgaben der Personalwirtschaft werden beim Eigenbetrieb AWS seit dem 1. März 2023 im Zuge der Zuordnung des bisherigen Sachgebiets Personal aus der Verwaltungsabteilung direkt zur Geschäftsführung von der neu eingerichteten Stabsstelle Personal wahrgenommen. </w:t>
      </w:r>
      <w:r w:rsidR="00E23CA7">
        <w:t xml:space="preserve">Die </w:t>
      </w:r>
      <w:r>
        <w:t xml:space="preserve">Stabsstelle </w:t>
      </w:r>
      <w:r w:rsidR="00E23CA7">
        <w:t xml:space="preserve">Personal </w:t>
      </w:r>
      <w:r>
        <w:t xml:space="preserve">wird von der bisherigen Sachgebietsleitung </w:t>
      </w:r>
      <w:r w:rsidR="00F6273D">
        <w:t xml:space="preserve">im Beschäftigtenverhältnis in EG 13 TVöD </w:t>
      </w:r>
      <w:r w:rsidR="00E23CA7">
        <w:t>geleitet.</w:t>
      </w:r>
    </w:p>
    <w:p w14:paraId="1F97C481" w14:textId="3E21C310" w:rsidR="003D7B0B" w:rsidRDefault="0072799A" w:rsidP="00884D6C">
      <w:r>
        <w:fldChar w:fldCharType="begin">
          <w:ffData>
            <w:name w:val=""/>
            <w:enabled/>
            <w:calcOnExit w:val="0"/>
            <w:textInput/>
          </w:ffData>
        </w:fldChar>
      </w:r>
      <w:r w:rsidR="00884D6C">
        <w:instrText xml:space="preserve"> FORMTEXT </w:instrText>
      </w:r>
      <w:r>
        <w:fldChar w:fldCharType="separate"/>
      </w:r>
      <w:r w:rsidR="005444F9">
        <w:rPr>
          <w:noProof/>
        </w:rPr>
        <w:t> </w:t>
      </w:r>
      <w:r w:rsidR="005444F9">
        <w:rPr>
          <w:noProof/>
        </w:rPr>
        <w:t> </w:t>
      </w:r>
      <w:r w:rsidR="005444F9">
        <w:rPr>
          <w:noProof/>
        </w:rPr>
        <w:t> </w:t>
      </w:r>
      <w:r w:rsidR="005444F9">
        <w:rPr>
          <w:noProof/>
        </w:rPr>
        <w:t> </w:t>
      </w:r>
      <w:r w:rsidR="005444F9">
        <w:rPr>
          <w:noProof/>
        </w:rPr>
        <w:t> </w:t>
      </w:r>
      <w:r>
        <w:fldChar w:fldCharType="end"/>
      </w:r>
    </w:p>
    <w:p w14:paraId="4AAAE619" w14:textId="77777777" w:rsidR="00F6273D" w:rsidRDefault="00F6273D" w:rsidP="00884D6C">
      <w:pPr>
        <w:pStyle w:val="berschrift2"/>
      </w:pPr>
    </w:p>
    <w:p w14:paraId="1C5A464F" w14:textId="77777777" w:rsidR="003D7B0B" w:rsidRDefault="006E0575" w:rsidP="00884D6C">
      <w:pPr>
        <w:pStyle w:val="berschrift2"/>
      </w:pPr>
      <w:r>
        <w:t>3.3</w:t>
      </w:r>
      <w:r w:rsidR="003D7B0B">
        <w:tab/>
        <w:t>Auswirkungen bei Ablehnung der Stellenschaffungen</w:t>
      </w:r>
    </w:p>
    <w:p w14:paraId="4E47F614" w14:textId="77777777" w:rsidR="003D7B0B" w:rsidRDefault="003D7B0B" w:rsidP="00884D6C"/>
    <w:p w14:paraId="39B82BA4" w14:textId="6765C09C" w:rsidR="003D7B0B" w:rsidRDefault="00721156" w:rsidP="00884D6C">
      <w:r>
        <w:t>D</w:t>
      </w:r>
      <w:r w:rsidR="00492C32">
        <w:t>er</w:t>
      </w:r>
      <w:r>
        <w:t>/die Leiter/-in der Stabsstelle Personal kann nicht im Beamtenverhältnis beschäftigt werden.</w:t>
      </w:r>
      <w:r w:rsidR="0072799A">
        <w:fldChar w:fldCharType="begin">
          <w:ffData>
            <w:name w:val=""/>
            <w:enabled/>
            <w:calcOnExit w:val="0"/>
            <w:textInput/>
          </w:ffData>
        </w:fldChar>
      </w:r>
      <w:r w:rsidR="00884D6C">
        <w:instrText xml:space="preserve"> FORMTEXT </w:instrText>
      </w:r>
      <w:r w:rsidR="0072799A">
        <w:fldChar w:fldCharType="separate"/>
      </w:r>
      <w:r w:rsidR="005444F9">
        <w:rPr>
          <w:noProof/>
        </w:rPr>
        <w:t> </w:t>
      </w:r>
      <w:r w:rsidR="005444F9">
        <w:rPr>
          <w:noProof/>
        </w:rPr>
        <w:t> </w:t>
      </w:r>
      <w:r w:rsidR="005444F9">
        <w:rPr>
          <w:noProof/>
        </w:rPr>
        <w:t> </w:t>
      </w:r>
      <w:r w:rsidR="005444F9">
        <w:rPr>
          <w:noProof/>
        </w:rPr>
        <w:t> </w:t>
      </w:r>
      <w:r w:rsidR="005444F9">
        <w:rPr>
          <w:noProof/>
        </w:rPr>
        <w:t> </w:t>
      </w:r>
      <w:r w:rsidR="0072799A">
        <w:fldChar w:fldCharType="end"/>
      </w:r>
    </w:p>
    <w:p w14:paraId="696F0C44" w14:textId="77777777" w:rsidR="003D7B0B" w:rsidRDefault="00884D6C" w:rsidP="00884D6C">
      <w:pPr>
        <w:pStyle w:val="berschrift1"/>
      </w:pPr>
      <w:r>
        <w:t>4</w:t>
      </w:r>
      <w:r>
        <w:tab/>
      </w:r>
      <w:r w:rsidR="003D7B0B">
        <w:t>Stellenvermerke</w:t>
      </w:r>
    </w:p>
    <w:p w14:paraId="643676CD" w14:textId="77777777" w:rsidR="003D7B0B" w:rsidRDefault="003D7B0B" w:rsidP="00884D6C"/>
    <w:p w14:paraId="1878781B" w14:textId="6AF2C6ED" w:rsidR="00DE362D" w:rsidRDefault="00721156" w:rsidP="00884D6C">
      <w:r>
        <w:t>An die neue Stelle wird ein Wertprüfvermerk (WP-Vermerk) angebracht</w:t>
      </w:r>
      <w:r w:rsidR="00492C32">
        <w:t>, da die Bewertung der Stelle aufgrund weiterer organisatorischer Änderungen überprüft werden muss.</w:t>
      </w:r>
      <w:r w:rsidR="0072799A">
        <w:fldChar w:fldCharType="begin">
          <w:ffData>
            <w:name w:val=""/>
            <w:enabled/>
            <w:calcOnExit w:val="0"/>
            <w:textInput/>
          </w:ffData>
        </w:fldChar>
      </w:r>
      <w:r w:rsidR="00165C0D">
        <w:instrText xml:space="preserve"> FORMTEXT </w:instrText>
      </w:r>
      <w:r w:rsidR="0072799A">
        <w:fldChar w:fldCharType="separate"/>
      </w:r>
      <w:r w:rsidR="005444F9">
        <w:rPr>
          <w:noProof/>
        </w:rPr>
        <w:t> </w:t>
      </w:r>
      <w:r w:rsidR="005444F9">
        <w:rPr>
          <w:noProof/>
        </w:rPr>
        <w:t> </w:t>
      </w:r>
      <w:r w:rsidR="005444F9">
        <w:rPr>
          <w:noProof/>
        </w:rPr>
        <w:t> </w:t>
      </w:r>
      <w:r w:rsidR="005444F9">
        <w:rPr>
          <w:noProof/>
        </w:rPr>
        <w:t> </w:t>
      </w:r>
      <w:r w:rsidR="005444F9">
        <w:rPr>
          <w:noProof/>
        </w:rPr>
        <w:t> </w:t>
      </w:r>
      <w:r w:rsidR="0072799A">
        <w:fldChar w:fldCharType="end"/>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A0EF" w14:textId="77777777" w:rsidR="008A6CAE" w:rsidRDefault="008A6CAE">
      <w:r>
        <w:separator/>
      </w:r>
    </w:p>
  </w:endnote>
  <w:endnote w:type="continuationSeparator" w:id="0">
    <w:p w14:paraId="13DD65EF" w14:textId="77777777" w:rsidR="008A6CAE" w:rsidRDefault="008A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CC85" w14:textId="77777777" w:rsidR="008A6CAE" w:rsidRDefault="008A6CAE">
      <w:r>
        <w:separator/>
      </w:r>
    </w:p>
  </w:footnote>
  <w:footnote w:type="continuationSeparator" w:id="0">
    <w:p w14:paraId="58E70277" w14:textId="77777777" w:rsidR="008A6CAE" w:rsidRDefault="008A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2CAF" w14:textId="6957CF2F"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F408A">
      <w:rPr>
        <w:rStyle w:val="Seitenzahl"/>
        <w:noProof/>
      </w:rPr>
      <w:t>2</w:t>
    </w:r>
    <w:r w:rsidR="0072799A">
      <w:rPr>
        <w:rStyle w:val="Seitenzahl"/>
      </w:rPr>
      <w:fldChar w:fldCharType="end"/>
    </w:r>
    <w:r>
      <w:rPr>
        <w:rStyle w:val="Seitenzahl"/>
      </w:rPr>
      <w:t xml:space="preserve"> -</w:t>
    </w:r>
  </w:p>
  <w:p w14:paraId="662BF4E3"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AE"/>
    <w:rsid w:val="00026253"/>
    <w:rsid w:val="00055758"/>
    <w:rsid w:val="00061F0B"/>
    <w:rsid w:val="000A1146"/>
    <w:rsid w:val="000D357F"/>
    <w:rsid w:val="001034AF"/>
    <w:rsid w:val="0011112B"/>
    <w:rsid w:val="00130E07"/>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92C32"/>
    <w:rsid w:val="0049462C"/>
    <w:rsid w:val="004A1688"/>
    <w:rsid w:val="004B6796"/>
    <w:rsid w:val="004C0BC1"/>
    <w:rsid w:val="005367F8"/>
    <w:rsid w:val="005444F9"/>
    <w:rsid w:val="00565AEF"/>
    <w:rsid w:val="005A0A9D"/>
    <w:rsid w:val="005A56AA"/>
    <w:rsid w:val="005B2900"/>
    <w:rsid w:val="005E19C6"/>
    <w:rsid w:val="005F5B3D"/>
    <w:rsid w:val="00606F80"/>
    <w:rsid w:val="00622CC7"/>
    <w:rsid w:val="006A406B"/>
    <w:rsid w:val="006B6D50"/>
    <w:rsid w:val="006E0575"/>
    <w:rsid w:val="00721156"/>
    <w:rsid w:val="0072799A"/>
    <w:rsid w:val="00754659"/>
    <w:rsid w:val="0076534B"/>
    <w:rsid w:val="007E3B79"/>
    <w:rsid w:val="008066EE"/>
    <w:rsid w:val="00817BB6"/>
    <w:rsid w:val="00884D6C"/>
    <w:rsid w:val="008A6CAE"/>
    <w:rsid w:val="00920F00"/>
    <w:rsid w:val="009373F6"/>
    <w:rsid w:val="00946276"/>
    <w:rsid w:val="0096038F"/>
    <w:rsid w:val="00976588"/>
    <w:rsid w:val="009824CB"/>
    <w:rsid w:val="00A27CA7"/>
    <w:rsid w:val="00A45B30"/>
    <w:rsid w:val="00A71D0A"/>
    <w:rsid w:val="00A77F1E"/>
    <w:rsid w:val="00A847C4"/>
    <w:rsid w:val="00A96AD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23CA7"/>
    <w:rsid w:val="00E42F96"/>
    <w:rsid w:val="00E7118F"/>
    <w:rsid w:val="00E754B6"/>
    <w:rsid w:val="00EF408A"/>
    <w:rsid w:val="00F27657"/>
    <w:rsid w:val="00F342DC"/>
    <w:rsid w:val="00F56F93"/>
    <w:rsid w:val="00F6273D"/>
    <w:rsid w:val="00F63041"/>
    <w:rsid w:val="00F76452"/>
    <w:rsid w:val="00F8794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6B99D"/>
  <w15:docId w15:val="{BDB7632D-2064-4226-BAC9-71B6512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8A6CAE"/>
    <w:rPr>
      <w:sz w:val="16"/>
      <w:szCs w:val="16"/>
    </w:rPr>
  </w:style>
  <w:style w:type="paragraph" w:styleId="Kommentartext">
    <w:name w:val="annotation text"/>
    <w:basedOn w:val="Standard"/>
    <w:link w:val="KommentartextZchn"/>
    <w:semiHidden/>
    <w:unhideWhenUsed/>
    <w:rsid w:val="008A6CAE"/>
    <w:rPr>
      <w:sz w:val="20"/>
      <w:szCs w:val="20"/>
    </w:rPr>
  </w:style>
  <w:style w:type="character" w:customStyle="1" w:styleId="KommentartextZchn">
    <w:name w:val="Kommentartext Zchn"/>
    <w:basedOn w:val="Absatz-Standardschriftart"/>
    <w:link w:val="Kommentartext"/>
    <w:semiHidden/>
    <w:rsid w:val="008A6CAE"/>
    <w:rPr>
      <w:sz w:val="20"/>
      <w:szCs w:val="20"/>
    </w:rPr>
  </w:style>
  <w:style w:type="paragraph" w:styleId="Kommentarthema">
    <w:name w:val="annotation subject"/>
    <w:basedOn w:val="Kommentartext"/>
    <w:next w:val="Kommentartext"/>
    <w:link w:val="KommentarthemaZchn"/>
    <w:semiHidden/>
    <w:unhideWhenUsed/>
    <w:rsid w:val="008A6CAE"/>
    <w:rPr>
      <w:b/>
      <w:bCs/>
    </w:rPr>
  </w:style>
  <w:style w:type="character" w:customStyle="1" w:styleId="KommentarthemaZchn">
    <w:name w:val="Kommentarthema Zchn"/>
    <w:basedOn w:val="KommentartextZchn"/>
    <w:link w:val="Kommentarthema"/>
    <w:semiHidden/>
    <w:rsid w:val="008A6CAE"/>
    <w:rPr>
      <w:b/>
      <w:bCs/>
      <w:sz w:val="20"/>
      <w:szCs w:val="20"/>
    </w:rPr>
  </w:style>
  <w:style w:type="paragraph" w:styleId="Sprechblasentext">
    <w:name w:val="Balloon Text"/>
    <w:basedOn w:val="Standard"/>
    <w:link w:val="SprechblasentextZchn"/>
    <w:semiHidden/>
    <w:unhideWhenUsed/>
    <w:rsid w:val="008A6CAE"/>
    <w:rPr>
      <w:rFonts w:ascii="Segoe UI" w:hAnsi="Segoe UI" w:cs="Segoe UI"/>
      <w:sz w:val="18"/>
      <w:szCs w:val="18"/>
    </w:rPr>
  </w:style>
  <w:style w:type="character" w:customStyle="1" w:styleId="SprechblasentextZchn">
    <w:name w:val="Sprechblasentext Zchn"/>
    <w:basedOn w:val="Absatz-Standardschriftart"/>
    <w:link w:val="Sprechblasentext"/>
    <w:semiHidden/>
    <w:rsid w:val="008A6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1758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Schock, Carmen</dc:creator>
  <cp:lastModifiedBy>Baumann, Gerhard</cp:lastModifiedBy>
  <cp:revision>15</cp:revision>
  <cp:lastPrinted>2023-10-06T06:24:00Z</cp:lastPrinted>
  <dcterms:created xsi:type="dcterms:W3CDTF">2023-09-04T13:26:00Z</dcterms:created>
  <dcterms:modified xsi:type="dcterms:W3CDTF">2023-10-10T05:40:00Z</dcterms:modified>
</cp:coreProperties>
</file>