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FED6" w14:textId="527E1515" w:rsidR="003D7B0B" w:rsidRPr="00444F83" w:rsidRDefault="003D7B0B" w:rsidP="00397717">
      <w:pPr>
        <w:jc w:val="right"/>
      </w:pPr>
      <w:r w:rsidRPr="00444F83">
        <w:t xml:space="preserve">Anlage </w:t>
      </w:r>
      <w:r w:rsidR="007F7939">
        <w:t>16</w:t>
      </w:r>
      <w:r w:rsidRPr="00444F83">
        <w:t xml:space="preserve"> zur GRDrs </w:t>
      </w:r>
      <w:r w:rsidR="007F7939">
        <w:t>703</w:t>
      </w:r>
      <w:r w:rsidR="005F5B3D" w:rsidRPr="00444F83">
        <w:t>/20</w:t>
      </w:r>
      <w:r w:rsidR="00AE7B02" w:rsidRPr="00444F83">
        <w:t>21</w:t>
      </w:r>
    </w:p>
    <w:p w14:paraId="5FD7219F" w14:textId="77777777" w:rsidR="003D7B0B" w:rsidRPr="00444F83" w:rsidRDefault="003D7B0B" w:rsidP="006E0575"/>
    <w:p w14:paraId="5B31AE59" w14:textId="77777777" w:rsidR="003D7B0B" w:rsidRPr="00444F83" w:rsidRDefault="003D7B0B" w:rsidP="006E0575"/>
    <w:p w14:paraId="1BFA6127" w14:textId="77777777" w:rsidR="00184EDC" w:rsidRPr="00444F83" w:rsidRDefault="003D7B0B" w:rsidP="00397717">
      <w:pPr>
        <w:jc w:val="center"/>
        <w:rPr>
          <w:b/>
          <w:sz w:val="36"/>
        </w:rPr>
      </w:pPr>
      <w:r w:rsidRPr="00444F83">
        <w:rPr>
          <w:b/>
          <w:sz w:val="36"/>
          <w:u w:val="single"/>
        </w:rPr>
        <w:t>Stellenschaffun</w:t>
      </w:r>
      <w:r w:rsidRPr="00444F83">
        <w:rPr>
          <w:b/>
          <w:sz w:val="36"/>
        </w:rPr>
        <w:t>g</w:t>
      </w:r>
    </w:p>
    <w:p w14:paraId="6F6DE052" w14:textId="77777777" w:rsidR="003D7B0B" w:rsidRPr="00444F83" w:rsidRDefault="00184EDC" w:rsidP="00397717">
      <w:pPr>
        <w:jc w:val="center"/>
        <w:rPr>
          <w:b/>
          <w:sz w:val="36"/>
          <w:szCs w:val="36"/>
          <w:u w:val="single"/>
        </w:rPr>
      </w:pPr>
      <w:r w:rsidRPr="00444F83">
        <w:rPr>
          <w:b/>
          <w:sz w:val="36"/>
          <w:szCs w:val="36"/>
          <w:u w:val="single"/>
        </w:rPr>
        <w:t>zum Stellenplan 20</w:t>
      </w:r>
      <w:r w:rsidR="00DE362D" w:rsidRPr="00444F83">
        <w:rPr>
          <w:b/>
          <w:sz w:val="36"/>
          <w:szCs w:val="36"/>
          <w:u w:val="single"/>
        </w:rPr>
        <w:t>2</w:t>
      </w:r>
      <w:r w:rsidR="006D14CB" w:rsidRPr="00444F83">
        <w:rPr>
          <w:b/>
          <w:sz w:val="36"/>
          <w:szCs w:val="36"/>
          <w:u w:val="single"/>
        </w:rPr>
        <w:t>2</w:t>
      </w:r>
    </w:p>
    <w:p w14:paraId="6B2E9D06" w14:textId="77777777" w:rsidR="00DE362D" w:rsidRPr="00444F83" w:rsidRDefault="00DE362D" w:rsidP="006E0575">
      <w:pPr>
        <w:rPr>
          <w:u w:val="single"/>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960"/>
        <w:gridCol w:w="1928"/>
        <w:gridCol w:w="737"/>
        <w:gridCol w:w="1134"/>
        <w:gridCol w:w="1417"/>
      </w:tblGrid>
      <w:tr w:rsidR="00444F83" w:rsidRPr="00444F83" w14:paraId="2B835F4D" w14:textId="77777777" w:rsidTr="00444F83">
        <w:trPr>
          <w:cantSplit/>
          <w:tblHeader/>
        </w:trPr>
        <w:tc>
          <w:tcPr>
            <w:tcW w:w="1814" w:type="dxa"/>
            <w:shd w:val="pct12" w:color="auto" w:fill="FFFFFF"/>
          </w:tcPr>
          <w:p w14:paraId="764ACEA3" w14:textId="77777777" w:rsidR="00DE362D" w:rsidRPr="00444F83" w:rsidRDefault="005F5B3D" w:rsidP="0030686C">
            <w:pPr>
              <w:spacing w:before="120" w:after="120" w:line="200" w:lineRule="exact"/>
              <w:ind w:right="-85"/>
              <w:rPr>
                <w:sz w:val="16"/>
                <w:szCs w:val="16"/>
              </w:rPr>
            </w:pPr>
            <w:r w:rsidRPr="00444F83">
              <w:rPr>
                <w:sz w:val="16"/>
                <w:szCs w:val="16"/>
              </w:rPr>
              <w:t>Org.-Einheit</w:t>
            </w:r>
            <w:r w:rsidR="00380937" w:rsidRPr="00444F83">
              <w:rPr>
                <w:sz w:val="16"/>
                <w:szCs w:val="16"/>
              </w:rPr>
              <w:t>,</w:t>
            </w:r>
          </w:p>
          <w:p w14:paraId="2EE62CF1" w14:textId="77777777" w:rsidR="005F5B3D" w:rsidRPr="00444F83" w:rsidRDefault="005F5B3D" w:rsidP="0030686C">
            <w:pPr>
              <w:spacing w:before="120" w:after="120" w:line="200" w:lineRule="exact"/>
              <w:ind w:right="-85"/>
              <w:rPr>
                <w:sz w:val="16"/>
                <w:szCs w:val="16"/>
              </w:rPr>
            </w:pPr>
            <w:r w:rsidRPr="00444F83">
              <w:rPr>
                <w:sz w:val="16"/>
                <w:szCs w:val="16"/>
              </w:rPr>
              <w:t>Kostenstelle</w:t>
            </w:r>
          </w:p>
        </w:tc>
        <w:tc>
          <w:tcPr>
            <w:tcW w:w="1701" w:type="dxa"/>
            <w:shd w:val="pct12" w:color="auto" w:fill="FFFFFF"/>
          </w:tcPr>
          <w:p w14:paraId="4F56D86A" w14:textId="77777777" w:rsidR="005F5B3D" w:rsidRPr="00444F83" w:rsidRDefault="005F5B3D" w:rsidP="0030686C">
            <w:pPr>
              <w:spacing w:before="120" w:after="120" w:line="200" w:lineRule="exact"/>
              <w:ind w:right="-85"/>
              <w:rPr>
                <w:sz w:val="16"/>
                <w:szCs w:val="16"/>
              </w:rPr>
            </w:pPr>
            <w:r w:rsidRPr="00444F83">
              <w:rPr>
                <w:sz w:val="16"/>
                <w:szCs w:val="16"/>
              </w:rPr>
              <w:t>Amt</w:t>
            </w:r>
          </w:p>
        </w:tc>
        <w:tc>
          <w:tcPr>
            <w:tcW w:w="960" w:type="dxa"/>
            <w:shd w:val="pct12" w:color="auto" w:fill="FFFFFF"/>
          </w:tcPr>
          <w:p w14:paraId="51B9438E" w14:textId="77777777" w:rsidR="00DE362D" w:rsidRPr="00444F83" w:rsidRDefault="00606F80" w:rsidP="0030686C">
            <w:pPr>
              <w:spacing w:before="120" w:after="120" w:line="200" w:lineRule="exact"/>
              <w:ind w:right="-85"/>
              <w:rPr>
                <w:sz w:val="16"/>
                <w:szCs w:val="16"/>
              </w:rPr>
            </w:pPr>
            <w:r w:rsidRPr="00444F83">
              <w:rPr>
                <w:sz w:val="16"/>
                <w:szCs w:val="16"/>
              </w:rPr>
              <w:t>BesGr.</w:t>
            </w:r>
          </w:p>
          <w:p w14:paraId="4B6191C0" w14:textId="77777777" w:rsidR="00DE362D" w:rsidRPr="00444F83" w:rsidRDefault="00606F80" w:rsidP="0030686C">
            <w:pPr>
              <w:spacing w:before="120" w:after="120" w:line="200" w:lineRule="exact"/>
              <w:ind w:right="-85"/>
              <w:rPr>
                <w:sz w:val="16"/>
                <w:szCs w:val="16"/>
              </w:rPr>
            </w:pPr>
            <w:r w:rsidRPr="00444F83">
              <w:rPr>
                <w:sz w:val="16"/>
                <w:szCs w:val="16"/>
              </w:rPr>
              <w:t>oder</w:t>
            </w:r>
          </w:p>
          <w:p w14:paraId="7921538E" w14:textId="77777777" w:rsidR="00606F80" w:rsidRPr="00444F83" w:rsidRDefault="00606F80" w:rsidP="0030686C">
            <w:pPr>
              <w:spacing w:before="120" w:after="120" w:line="200" w:lineRule="exact"/>
              <w:ind w:right="-85"/>
              <w:rPr>
                <w:sz w:val="16"/>
                <w:szCs w:val="16"/>
              </w:rPr>
            </w:pPr>
            <w:r w:rsidRPr="00444F83">
              <w:rPr>
                <w:sz w:val="16"/>
                <w:szCs w:val="16"/>
              </w:rPr>
              <w:t>EG</w:t>
            </w:r>
          </w:p>
        </w:tc>
        <w:tc>
          <w:tcPr>
            <w:tcW w:w="1928" w:type="dxa"/>
            <w:shd w:val="pct12" w:color="auto" w:fill="FFFFFF"/>
          </w:tcPr>
          <w:p w14:paraId="0E8F6281" w14:textId="77777777" w:rsidR="005F5B3D" w:rsidRPr="00444F83" w:rsidRDefault="005F5B3D" w:rsidP="0030686C">
            <w:pPr>
              <w:spacing w:before="120" w:after="120" w:line="200" w:lineRule="exact"/>
              <w:ind w:right="-85"/>
              <w:rPr>
                <w:sz w:val="16"/>
                <w:szCs w:val="16"/>
              </w:rPr>
            </w:pPr>
            <w:r w:rsidRPr="00444F83">
              <w:rPr>
                <w:sz w:val="16"/>
                <w:szCs w:val="16"/>
              </w:rPr>
              <w:t>Funktions</w:t>
            </w:r>
            <w:r w:rsidR="00622CC7" w:rsidRPr="00444F83">
              <w:rPr>
                <w:sz w:val="16"/>
                <w:szCs w:val="16"/>
              </w:rPr>
              <w:t>-</w:t>
            </w:r>
            <w:r w:rsidR="00622CC7" w:rsidRPr="00444F83">
              <w:rPr>
                <w:sz w:val="16"/>
                <w:szCs w:val="16"/>
              </w:rPr>
              <w:br/>
            </w:r>
            <w:r w:rsidRPr="00444F83">
              <w:rPr>
                <w:sz w:val="16"/>
                <w:szCs w:val="16"/>
              </w:rPr>
              <w:t>bezeichnung</w:t>
            </w:r>
          </w:p>
        </w:tc>
        <w:tc>
          <w:tcPr>
            <w:tcW w:w="737" w:type="dxa"/>
            <w:shd w:val="pct12" w:color="auto" w:fill="FFFFFF"/>
          </w:tcPr>
          <w:p w14:paraId="2DC2A257" w14:textId="77777777" w:rsidR="005F5B3D" w:rsidRPr="00444F83" w:rsidRDefault="005F5B3D" w:rsidP="0030686C">
            <w:pPr>
              <w:spacing w:before="120" w:after="120" w:line="200" w:lineRule="exact"/>
              <w:ind w:right="-85"/>
              <w:rPr>
                <w:sz w:val="16"/>
                <w:szCs w:val="16"/>
              </w:rPr>
            </w:pPr>
            <w:r w:rsidRPr="00444F83">
              <w:rPr>
                <w:sz w:val="16"/>
                <w:szCs w:val="16"/>
              </w:rPr>
              <w:t>Anzahl</w:t>
            </w:r>
            <w:r w:rsidRPr="00444F83">
              <w:rPr>
                <w:sz w:val="16"/>
                <w:szCs w:val="16"/>
              </w:rPr>
              <w:br/>
              <w:t>der</w:t>
            </w:r>
            <w:r w:rsidRPr="00444F83">
              <w:rPr>
                <w:sz w:val="16"/>
                <w:szCs w:val="16"/>
              </w:rPr>
              <w:br/>
              <w:t>Stellen</w:t>
            </w:r>
          </w:p>
        </w:tc>
        <w:tc>
          <w:tcPr>
            <w:tcW w:w="1134" w:type="dxa"/>
            <w:shd w:val="pct12" w:color="auto" w:fill="FFFFFF"/>
          </w:tcPr>
          <w:p w14:paraId="1EDAB548" w14:textId="77777777" w:rsidR="005F5B3D" w:rsidRPr="00444F83" w:rsidRDefault="005F5B3D" w:rsidP="0030686C">
            <w:pPr>
              <w:spacing w:before="120" w:after="120" w:line="200" w:lineRule="exact"/>
              <w:ind w:right="-85"/>
              <w:rPr>
                <w:sz w:val="16"/>
                <w:szCs w:val="16"/>
              </w:rPr>
            </w:pPr>
            <w:r w:rsidRPr="00444F83">
              <w:rPr>
                <w:sz w:val="16"/>
                <w:szCs w:val="16"/>
              </w:rPr>
              <w:t>Stellen-</w:t>
            </w:r>
            <w:r w:rsidRPr="00444F83">
              <w:rPr>
                <w:sz w:val="16"/>
                <w:szCs w:val="16"/>
              </w:rPr>
              <w:br/>
              <w:t>vermerk</w:t>
            </w:r>
          </w:p>
        </w:tc>
        <w:tc>
          <w:tcPr>
            <w:tcW w:w="1417" w:type="dxa"/>
            <w:shd w:val="pct12" w:color="auto" w:fill="FFFFFF"/>
          </w:tcPr>
          <w:p w14:paraId="47693E2F" w14:textId="77777777" w:rsidR="005F5B3D" w:rsidRPr="00444F83" w:rsidRDefault="005F5B3D" w:rsidP="0030686C">
            <w:pPr>
              <w:spacing w:before="120" w:after="120" w:line="200" w:lineRule="exact"/>
              <w:ind w:right="-85"/>
              <w:rPr>
                <w:sz w:val="16"/>
                <w:szCs w:val="16"/>
              </w:rPr>
            </w:pPr>
            <w:r w:rsidRPr="00444F83">
              <w:rPr>
                <w:sz w:val="16"/>
                <w:szCs w:val="16"/>
              </w:rPr>
              <w:t>durchschnittl.</w:t>
            </w:r>
            <w:r w:rsidRPr="00444F83">
              <w:rPr>
                <w:sz w:val="16"/>
                <w:szCs w:val="16"/>
              </w:rPr>
              <w:br/>
              <w:t>jährl. kosten-</w:t>
            </w:r>
            <w:r w:rsidRPr="00444F83">
              <w:rPr>
                <w:sz w:val="16"/>
                <w:szCs w:val="16"/>
              </w:rPr>
              <w:br/>
              <w:t>wirksamer</w:t>
            </w:r>
            <w:r w:rsidR="00DE362D" w:rsidRPr="00444F83">
              <w:rPr>
                <w:sz w:val="16"/>
                <w:szCs w:val="16"/>
              </w:rPr>
              <w:t xml:space="preserve"> </w:t>
            </w:r>
            <w:r w:rsidRPr="00444F83">
              <w:rPr>
                <w:sz w:val="16"/>
                <w:szCs w:val="16"/>
              </w:rPr>
              <w:br/>
              <w:t>Aufwand</w:t>
            </w:r>
            <w:r w:rsidR="0030686C" w:rsidRPr="00444F83">
              <w:rPr>
                <w:sz w:val="16"/>
                <w:szCs w:val="16"/>
              </w:rPr>
              <w:t xml:space="preserve"> </w:t>
            </w:r>
            <w:r w:rsidRPr="00444F83">
              <w:rPr>
                <w:sz w:val="16"/>
                <w:szCs w:val="16"/>
              </w:rPr>
              <w:br/>
            </w:r>
            <w:r w:rsidR="003F0FAA" w:rsidRPr="00444F83">
              <w:rPr>
                <w:sz w:val="16"/>
                <w:szCs w:val="16"/>
              </w:rPr>
              <w:t xml:space="preserve">in </w:t>
            </w:r>
            <w:r w:rsidRPr="00444F83">
              <w:rPr>
                <w:sz w:val="16"/>
                <w:szCs w:val="16"/>
              </w:rPr>
              <w:t>Euro</w:t>
            </w:r>
          </w:p>
        </w:tc>
      </w:tr>
      <w:tr w:rsidR="00444F83" w:rsidRPr="00444F83" w14:paraId="125E9513" w14:textId="77777777" w:rsidTr="00444F83">
        <w:tc>
          <w:tcPr>
            <w:tcW w:w="1814" w:type="dxa"/>
          </w:tcPr>
          <w:p w14:paraId="69EBD8B9" w14:textId="77777777" w:rsidR="00FB671E" w:rsidRPr="00444F83" w:rsidRDefault="00FB671E" w:rsidP="0030686C">
            <w:pPr>
              <w:rPr>
                <w:sz w:val="20"/>
              </w:rPr>
            </w:pPr>
          </w:p>
          <w:p w14:paraId="17E6238D" w14:textId="77777777" w:rsidR="005F5B3D" w:rsidRDefault="00782265" w:rsidP="0030686C">
            <w:pPr>
              <w:rPr>
                <w:sz w:val="20"/>
              </w:rPr>
            </w:pPr>
            <w:r w:rsidRPr="00444F83">
              <w:rPr>
                <w:sz w:val="20"/>
              </w:rPr>
              <w:t>32-41</w:t>
            </w:r>
          </w:p>
          <w:p w14:paraId="3617D58D" w14:textId="77777777" w:rsidR="00444F83" w:rsidRPr="00444F83" w:rsidRDefault="00444F83" w:rsidP="0030686C">
            <w:pPr>
              <w:rPr>
                <w:sz w:val="20"/>
              </w:rPr>
            </w:pPr>
          </w:p>
          <w:p w14:paraId="72EE92BD" w14:textId="77777777" w:rsidR="005F5B3D" w:rsidRPr="00444F83" w:rsidRDefault="00782265" w:rsidP="0030686C">
            <w:pPr>
              <w:rPr>
                <w:sz w:val="20"/>
              </w:rPr>
            </w:pPr>
            <w:r w:rsidRPr="00444F83">
              <w:rPr>
                <w:sz w:val="20"/>
              </w:rPr>
              <w:t>3241</w:t>
            </w:r>
            <w:r w:rsidR="00E80187" w:rsidRPr="00444F83">
              <w:rPr>
                <w:sz w:val="20"/>
              </w:rPr>
              <w:t xml:space="preserve"> 541</w:t>
            </w:r>
            <w:r w:rsidR="000F4125" w:rsidRPr="00444F83">
              <w:rPr>
                <w:sz w:val="20"/>
              </w:rPr>
              <w:t>1</w:t>
            </w:r>
          </w:p>
          <w:p w14:paraId="4580578B" w14:textId="77777777" w:rsidR="00FB671E" w:rsidRPr="00444F83" w:rsidRDefault="00FB671E" w:rsidP="0030686C">
            <w:pPr>
              <w:rPr>
                <w:sz w:val="20"/>
              </w:rPr>
            </w:pPr>
          </w:p>
        </w:tc>
        <w:tc>
          <w:tcPr>
            <w:tcW w:w="1701" w:type="dxa"/>
          </w:tcPr>
          <w:p w14:paraId="67AB4523" w14:textId="77777777" w:rsidR="005F5B3D" w:rsidRPr="00444F83" w:rsidRDefault="005F5B3D" w:rsidP="0030686C">
            <w:pPr>
              <w:rPr>
                <w:sz w:val="20"/>
              </w:rPr>
            </w:pPr>
          </w:p>
          <w:p w14:paraId="30884128" w14:textId="77777777" w:rsidR="005F5B3D" w:rsidRPr="00444F83" w:rsidRDefault="0088347C" w:rsidP="0030686C">
            <w:pPr>
              <w:rPr>
                <w:sz w:val="20"/>
              </w:rPr>
            </w:pPr>
            <w:r w:rsidRPr="00444F83">
              <w:rPr>
                <w:sz w:val="20"/>
              </w:rPr>
              <w:t>Amt für öffentliche Ordnung</w:t>
            </w:r>
          </w:p>
        </w:tc>
        <w:tc>
          <w:tcPr>
            <w:tcW w:w="960" w:type="dxa"/>
          </w:tcPr>
          <w:p w14:paraId="76387584" w14:textId="77777777" w:rsidR="005F5B3D" w:rsidRPr="00444F83" w:rsidRDefault="005F5B3D" w:rsidP="0030686C">
            <w:pPr>
              <w:rPr>
                <w:sz w:val="20"/>
              </w:rPr>
            </w:pPr>
          </w:p>
          <w:p w14:paraId="6F014EEC" w14:textId="0A3AF0BE" w:rsidR="005F5B3D" w:rsidRPr="00444F83" w:rsidRDefault="00FB671E" w:rsidP="00CE75B9">
            <w:pPr>
              <w:rPr>
                <w:sz w:val="20"/>
              </w:rPr>
            </w:pPr>
            <w:r w:rsidRPr="00444F83">
              <w:rPr>
                <w:sz w:val="20"/>
              </w:rPr>
              <w:t>A 9</w:t>
            </w:r>
            <w:r w:rsidR="00444F83" w:rsidRPr="00444F83">
              <w:rPr>
                <w:sz w:val="20"/>
              </w:rPr>
              <w:t xml:space="preserve"> </w:t>
            </w:r>
            <w:r w:rsidRPr="00444F83">
              <w:rPr>
                <w:sz w:val="20"/>
              </w:rPr>
              <w:t>m</w:t>
            </w:r>
            <w:r w:rsidR="00444F83" w:rsidRPr="00444F83">
              <w:rPr>
                <w:sz w:val="20"/>
              </w:rPr>
              <w:t>D</w:t>
            </w:r>
          </w:p>
          <w:p w14:paraId="203DAB3F" w14:textId="77777777" w:rsidR="00FB671E" w:rsidRPr="00444F83" w:rsidRDefault="00FB671E" w:rsidP="00CE75B9">
            <w:pPr>
              <w:rPr>
                <w:sz w:val="20"/>
              </w:rPr>
            </w:pPr>
          </w:p>
          <w:p w14:paraId="78DF5EEF" w14:textId="77777777" w:rsidR="00FB671E" w:rsidRPr="00444F83" w:rsidRDefault="00FB671E" w:rsidP="00CE75B9">
            <w:pPr>
              <w:rPr>
                <w:sz w:val="20"/>
              </w:rPr>
            </w:pPr>
          </w:p>
        </w:tc>
        <w:tc>
          <w:tcPr>
            <w:tcW w:w="1928" w:type="dxa"/>
          </w:tcPr>
          <w:p w14:paraId="2C49E8DE" w14:textId="77777777" w:rsidR="005F5B3D" w:rsidRPr="00444F83" w:rsidRDefault="005F5B3D" w:rsidP="0030686C">
            <w:pPr>
              <w:rPr>
                <w:sz w:val="20"/>
              </w:rPr>
            </w:pPr>
          </w:p>
          <w:p w14:paraId="2A7751CF" w14:textId="5D4FE9E1" w:rsidR="005F5B3D" w:rsidRPr="00444F83" w:rsidRDefault="0088347C" w:rsidP="00CE75B9">
            <w:pPr>
              <w:rPr>
                <w:sz w:val="20"/>
              </w:rPr>
            </w:pPr>
            <w:r w:rsidRPr="00444F83">
              <w:rPr>
                <w:sz w:val="20"/>
              </w:rPr>
              <w:t>Sachbearbeit</w:t>
            </w:r>
            <w:r w:rsidR="00444F83" w:rsidRPr="00444F83">
              <w:rPr>
                <w:sz w:val="20"/>
              </w:rPr>
              <w:t>er/-in</w:t>
            </w:r>
          </w:p>
          <w:p w14:paraId="3E8A3EC7" w14:textId="77777777" w:rsidR="00FB671E" w:rsidRPr="00444F83" w:rsidRDefault="00FB671E" w:rsidP="00CE75B9">
            <w:pPr>
              <w:rPr>
                <w:sz w:val="20"/>
              </w:rPr>
            </w:pPr>
          </w:p>
          <w:p w14:paraId="58972432" w14:textId="77777777" w:rsidR="004B0B70" w:rsidRPr="00444F83" w:rsidRDefault="004B0B70" w:rsidP="00CE75B9">
            <w:pPr>
              <w:rPr>
                <w:b/>
                <w:sz w:val="20"/>
              </w:rPr>
            </w:pPr>
          </w:p>
        </w:tc>
        <w:tc>
          <w:tcPr>
            <w:tcW w:w="737" w:type="dxa"/>
            <w:shd w:val="pct12" w:color="auto" w:fill="FFFFFF"/>
          </w:tcPr>
          <w:p w14:paraId="39546C14" w14:textId="77777777" w:rsidR="005F5B3D" w:rsidRPr="00444F83" w:rsidRDefault="005F5B3D" w:rsidP="0030686C">
            <w:pPr>
              <w:rPr>
                <w:sz w:val="20"/>
              </w:rPr>
            </w:pPr>
          </w:p>
          <w:p w14:paraId="76C313E7" w14:textId="77777777" w:rsidR="005F5B3D" w:rsidRPr="00444F83" w:rsidRDefault="00C47D67" w:rsidP="00FB671E">
            <w:pPr>
              <w:rPr>
                <w:sz w:val="20"/>
              </w:rPr>
            </w:pPr>
            <w:r w:rsidRPr="00444F83">
              <w:rPr>
                <w:sz w:val="20"/>
              </w:rPr>
              <w:t>1</w:t>
            </w:r>
            <w:r w:rsidR="00CE75B9" w:rsidRPr="00444F83">
              <w:rPr>
                <w:sz w:val="20"/>
              </w:rPr>
              <w:t>,0</w:t>
            </w:r>
            <w:r w:rsidRPr="00444F83">
              <w:rPr>
                <w:sz w:val="20"/>
              </w:rPr>
              <w:t>4</w:t>
            </w:r>
          </w:p>
          <w:p w14:paraId="34DF808D" w14:textId="77777777" w:rsidR="00FB671E" w:rsidRPr="00444F83" w:rsidRDefault="00FB671E" w:rsidP="00FB671E">
            <w:pPr>
              <w:rPr>
                <w:sz w:val="20"/>
              </w:rPr>
            </w:pPr>
          </w:p>
          <w:p w14:paraId="7D536FF8" w14:textId="77777777" w:rsidR="004B0B70" w:rsidRPr="00444F83" w:rsidRDefault="004B0B70" w:rsidP="00D7661B">
            <w:pPr>
              <w:rPr>
                <w:b/>
                <w:sz w:val="20"/>
              </w:rPr>
            </w:pPr>
          </w:p>
        </w:tc>
        <w:tc>
          <w:tcPr>
            <w:tcW w:w="1134" w:type="dxa"/>
          </w:tcPr>
          <w:p w14:paraId="04FB79A1" w14:textId="77777777" w:rsidR="005F5B3D" w:rsidRPr="00444F83" w:rsidRDefault="005F5B3D" w:rsidP="0030686C">
            <w:pPr>
              <w:rPr>
                <w:sz w:val="20"/>
              </w:rPr>
            </w:pPr>
          </w:p>
          <w:p w14:paraId="3E75C4C5" w14:textId="5DCC4749" w:rsidR="00FB671E" w:rsidRPr="00444F83" w:rsidRDefault="00C47D67" w:rsidP="00C47D67">
            <w:pPr>
              <w:rPr>
                <w:sz w:val="20"/>
              </w:rPr>
            </w:pPr>
            <w:r w:rsidRPr="00444F83">
              <w:rPr>
                <w:sz w:val="20"/>
              </w:rPr>
              <w:t>KW 01/</w:t>
            </w:r>
            <w:r w:rsidR="00444F83" w:rsidRPr="00444F83">
              <w:rPr>
                <w:sz w:val="20"/>
              </w:rPr>
              <w:t>20</w:t>
            </w:r>
            <w:r w:rsidRPr="00444F83">
              <w:rPr>
                <w:sz w:val="20"/>
              </w:rPr>
              <w:t>24</w:t>
            </w:r>
          </w:p>
        </w:tc>
        <w:tc>
          <w:tcPr>
            <w:tcW w:w="1417" w:type="dxa"/>
          </w:tcPr>
          <w:p w14:paraId="470A84A5" w14:textId="77777777" w:rsidR="005F5B3D" w:rsidRPr="00444F83" w:rsidRDefault="005F5B3D" w:rsidP="0030686C">
            <w:pPr>
              <w:rPr>
                <w:sz w:val="20"/>
              </w:rPr>
            </w:pPr>
          </w:p>
          <w:p w14:paraId="798F87ED" w14:textId="3F3B03A5" w:rsidR="005F5B3D" w:rsidRPr="00444F83" w:rsidRDefault="007F7939" w:rsidP="0030686C">
            <w:pPr>
              <w:rPr>
                <w:sz w:val="20"/>
              </w:rPr>
            </w:pPr>
            <w:r>
              <w:rPr>
                <w:sz w:val="20"/>
              </w:rPr>
              <w:t>86.840</w:t>
            </w:r>
            <w:bookmarkStart w:id="0" w:name="_GoBack"/>
            <w:bookmarkEnd w:id="0"/>
          </w:p>
        </w:tc>
      </w:tr>
    </w:tbl>
    <w:p w14:paraId="5189A4B0" w14:textId="77777777" w:rsidR="003D7B0B" w:rsidRPr="00444F83" w:rsidRDefault="006E0575" w:rsidP="00884D6C">
      <w:pPr>
        <w:pStyle w:val="berschrift1"/>
      </w:pPr>
      <w:r w:rsidRPr="00444F83">
        <w:t>1</w:t>
      </w:r>
      <w:r w:rsidR="00884D6C" w:rsidRPr="00444F83">
        <w:tab/>
      </w:r>
      <w:r w:rsidR="003D7B0B" w:rsidRPr="00444F83">
        <w:t>Antra</w:t>
      </w:r>
      <w:r w:rsidR="003D7B0B" w:rsidRPr="00444F83">
        <w:rPr>
          <w:u w:val="none"/>
        </w:rPr>
        <w:t>g</w:t>
      </w:r>
      <w:r w:rsidR="003D7B0B" w:rsidRPr="00444F83">
        <w:t>, Stellenausstattun</w:t>
      </w:r>
      <w:r w:rsidR="003D7B0B" w:rsidRPr="00444F83">
        <w:rPr>
          <w:u w:val="none"/>
        </w:rPr>
        <w:t>g</w:t>
      </w:r>
    </w:p>
    <w:p w14:paraId="287FC2EA" w14:textId="77777777" w:rsidR="003D7B0B" w:rsidRPr="00444F83" w:rsidRDefault="003D7B0B" w:rsidP="00884D6C"/>
    <w:p w14:paraId="48654FB8" w14:textId="6B38E8B1" w:rsidR="003D7B0B" w:rsidRPr="00444F83" w:rsidRDefault="00FB671E" w:rsidP="00884D6C">
      <w:r w:rsidRPr="00444F83">
        <w:t xml:space="preserve">Geschaffen werden </w:t>
      </w:r>
      <w:r w:rsidR="00C47D67" w:rsidRPr="00444F83">
        <w:t>1</w:t>
      </w:r>
      <w:r w:rsidR="00CE75B9" w:rsidRPr="00444F83">
        <w:t>,</w:t>
      </w:r>
      <w:r w:rsidR="004A5300" w:rsidRPr="00444F83">
        <w:t>0</w:t>
      </w:r>
      <w:r w:rsidR="00C47D67" w:rsidRPr="00444F83">
        <w:t>4</w:t>
      </w:r>
      <w:r w:rsidR="0088347C" w:rsidRPr="00444F83">
        <w:t xml:space="preserve"> Stelle</w:t>
      </w:r>
      <w:r w:rsidR="00CE75B9" w:rsidRPr="00444F83">
        <w:t>n</w:t>
      </w:r>
      <w:r w:rsidR="0088347C" w:rsidRPr="00444F83">
        <w:t xml:space="preserve"> </w:t>
      </w:r>
      <w:r w:rsidR="004A5300" w:rsidRPr="00444F83">
        <w:t>in Besoldungsgruppe A 9</w:t>
      </w:r>
      <w:r w:rsidR="00444F83" w:rsidRPr="00444F83">
        <w:t xml:space="preserve"> </w:t>
      </w:r>
      <w:r w:rsidR="004A5300" w:rsidRPr="00444F83">
        <w:t>m</w:t>
      </w:r>
      <w:r w:rsidR="00444F83" w:rsidRPr="00444F83">
        <w:t>D</w:t>
      </w:r>
      <w:r w:rsidR="004A5300" w:rsidRPr="00444F83">
        <w:t xml:space="preserve"> </w:t>
      </w:r>
      <w:r w:rsidR="006D14CB" w:rsidRPr="00444F83">
        <w:t>bei der Ausländerbehörde.</w:t>
      </w:r>
    </w:p>
    <w:p w14:paraId="71B00EF9" w14:textId="77777777" w:rsidR="003D7B0B" w:rsidRPr="00444F83" w:rsidRDefault="003D7B0B" w:rsidP="00BD6D32">
      <w:pPr>
        <w:pStyle w:val="berschrift1"/>
      </w:pPr>
      <w:r w:rsidRPr="00444F83">
        <w:t>2</w:t>
      </w:r>
      <w:r w:rsidRPr="00444F83">
        <w:tab/>
        <w:t>Schaffun</w:t>
      </w:r>
      <w:r w:rsidRPr="00444F83">
        <w:rPr>
          <w:u w:val="none"/>
        </w:rPr>
        <w:t>g</w:t>
      </w:r>
      <w:r w:rsidRPr="00444F83">
        <w:t>skriterien</w:t>
      </w:r>
    </w:p>
    <w:p w14:paraId="0A3B4B17" w14:textId="77777777" w:rsidR="00BD6D32" w:rsidRPr="00444F83" w:rsidRDefault="00BD6D32" w:rsidP="00BD6D32"/>
    <w:p w14:paraId="1FBC62BC" w14:textId="77777777" w:rsidR="00BD6D32" w:rsidRPr="00444F83" w:rsidRDefault="0068758E" w:rsidP="00BD6D32">
      <w:r w:rsidRPr="00444F83">
        <w:t>Das Schaffungskriterium</w:t>
      </w:r>
      <w:r w:rsidR="00C47D67" w:rsidRPr="00444F83">
        <w:t xml:space="preserve"> „Erfüllung neuer, zwingender gesetzlicher Aufgaben“ wird erfüllt</w:t>
      </w:r>
      <w:r w:rsidR="00FB671E" w:rsidRPr="00444F83">
        <w:t>.</w:t>
      </w:r>
    </w:p>
    <w:p w14:paraId="192494AD" w14:textId="77777777" w:rsidR="003D7B0B" w:rsidRPr="00444F83" w:rsidRDefault="003D7B0B" w:rsidP="00884D6C">
      <w:pPr>
        <w:pStyle w:val="berschrift1"/>
      </w:pPr>
      <w:r w:rsidRPr="00444F83">
        <w:t>3</w:t>
      </w:r>
      <w:r w:rsidRPr="00444F83">
        <w:tab/>
        <w:t>Bedarf</w:t>
      </w:r>
    </w:p>
    <w:p w14:paraId="2B68642D" w14:textId="77777777" w:rsidR="003D7B0B" w:rsidRPr="00444F83" w:rsidRDefault="00884D6C" w:rsidP="00884D6C">
      <w:pPr>
        <w:pStyle w:val="berschrift2"/>
      </w:pPr>
      <w:r w:rsidRPr="00444F83">
        <w:t>3.1</w:t>
      </w:r>
      <w:r w:rsidRPr="00444F83">
        <w:tab/>
      </w:r>
      <w:r w:rsidR="006E0575" w:rsidRPr="00444F83">
        <w:t>Anlass</w:t>
      </w:r>
    </w:p>
    <w:p w14:paraId="5ED7D615" w14:textId="77777777" w:rsidR="00315DEE" w:rsidRPr="00444F83" w:rsidRDefault="00315DEE" w:rsidP="00315DEE"/>
    <w:p w14:paraId="193CC543" w14:textId="77777777" w:rsidR="00315DEE" w:rsidRPr="00444F83" w:rsidRDefault="00315DEE" w:rsidP="00315DEE">
      <w:pPr>
        <w:autoSpaceDE w:val="0"/>
        <w:autoSpaceDN w:val="0"/>
        <w:adjustRightInd w:val="0"/>
        <w:rPr>
          <w:rFonts w:cs="Arial"/>
        </w:rPr>
      </w:pPr>
      <w:r w:rsidRPr="00444F83">
        <w:rPr>
          <w:rFonts w:cs="Arial"/>
        </w:rPr>
        <w:t>Im Zuge einer Neujustierung der Aufenthaltsbeendigung soll in Baden-Württemberg</w:t>
      </w:r>
    </w:p>
    <w:p w14:paraId="4B6868D1" w14:textId="77777777" w:rsidR="00315DEE" w:rsidRPr="00444F83" w:rsidRDefault="00315DEE" w:rsidP="00315DEE">
      <w:pPr>
        <w:autoSpaceDE w:val="0"/>
        <w:autoSpaceDN w:val="0"/>
        <w:adjustRightInd w:val="0"/>
        <w:rPr>
          <w:rFonts w:cs="Arial"/>
        </w:rPr>
      </w:pPr>
      <w:r w:rsidRPr="00444F83">
        <w:rPr>
          <w:rFonts w:cs="Arial"/>
        </w:rPr>
        <w:t>zukünftig die Informations- und Beratungstätigkeit der Ausländerbehörden gegenüber</w:t>
      </w:r>
    </w:p>
    <w:p w14:paraId="7F89ECB8" w14:textId="77777777" w:rsidR="00315DEE" w:rsidRPr="00444F83" w:rsidRDefault="00315DEE" w:rsidP="00315DEE">
      <w:pPr>
        <w:autoSpaceDE w:val="0"/>
        <w:autoSpaceDN w:val="0"/>
        <w:adjustRightInd w:val="0"/>
        <w:rPr>
          <w:rFonts w:cs="Arial"/>
        </w:rPr>
      </w:pPr>
      <w:r w:rsidRPr="00444F83">
        <w:rPr>
          <w:rFonts w:cs="Arial"/>
        </w:rPr>
        <w:t>ausreisepflichtigen Ausländerinnen und Ausländern in Beschäftigung oder bei denen</w:t>
      </w:r>
    </w:p>
    <w:p w14:paraId="694B4408" w14:textId="77777777" w:rsidR="00315DEE" w:rsidRPr="00444F83" w:rsidRDefault="00315DEE" w:rsidP="00315DEE">
      <w:pPr>
        <w:rPr>
          <w:rFonts w:cs="Arial"/>
        </w:rPr>
      </w:pPr>
      <w:r w:rsidRPr="00444F83">
        <w:rPr>
          <w:rFonts w:cs="Arial"/>
        </w:rPr>
        <w:t>Anhaltspunkte für eine nachhaltige Integration bestehen, gestärkt werden.</w:t>
      </w:r>
    </w:p>
    <w:p w14:paraId="077DC40C" w14:textId="77777777" w:rsidR="00315DEE" w:rsidRPr="00444F83" w:rsidRDefault="00315DEE" w:rsidP="00315DEE">
      <w:pPr>
        <w:rPr>
          <w:rFonts w:cs="Arial"/>
        </w:rPr>
      </w:pPr>
    </w:p>
    <w:p w14:paraId="7ED6AB5D" w14:textId="0143C9B7" w:rsidR="00BD6D32" w:rsidRPr="00444F83" w:rsidRDefault="00315DEE" w:rsidP="00315DEE">
      <w:pPr>
        <w:rPr>
          <w:rFonts w:cs="Arial"/>
        </w:rPr>
      </w:pPr>
      <w:r w:rsidRPr="00444F83">
        <w:rPr>
          <w:rFonts w:cs="Arial"/>
        </w:rPr>
        <w:t xml:space="preserve">Nach den derzeit bekannten Vorgaben des Ministeriums der Justiz und für Migration umfasst dies zwei Bausteine: Beschäftigungsduldung nach § 60d </w:t>
      </w:r>
      <w:proofErr w:type="spellStart"/>
      <w:r w:rsidRPr="00444F83">
        <w:rPr>
          <w:rFonts w:cs="Arial"/>
        </w:rPr>
        <w:t>AufenthG</w:t>
      </w:r>
      <w:proofErr w:type="spellEnd"/>
      <w:r w:rsidRPr="00444F83">
        <w:rPr>
          <w:rFonts w:cs="Arial"/>
        </w:rPr>
        <w:t xml:space="preserve"> und Aufenthaltserlaubnis nach </w:t>
      </w:r>
      <w:r w:rsidR="0067404E" w:rsidRPr="00444F83">
        <w:rPr>
          <w:rFonts w:cs="Arial"/>
        </w:rPr>
        <w:t>§§</w:t>
      </w:r>
      <w:r w:rsidR="00444F83" w:rsidRPr="00444F83">
        <w:rPr>
          <w:rFonts w:cs="Arial"/>
        </w:rPr>
        <w:t xml:space="preserve"> </w:t>
      </w:r>
      <w:r w:rsidR="0067404E" w:rsidRPr="00444F83">
        <w:rPr>
          <w:rFonts w:cs="Arial"/>
        </w:rPr>
        <w:t>2</w:t>
      </w:r>
      <w:r w:rsidRPr="00444F83">
        <w:rPr>
          <w:rFonts w:cs="Arial"/>
        </w:rPr>
        <w:t xml:space="preserve">5a und 25b </w:t>
      </w:r>
      <w:proofErr w:type="spellStart"/>
      <w:r w:rsidRPr="00444F83">
        <w:rPr>
          <w:rFonts w:cs="Arial"/>
        </w:rPr>
        <w:t>AufenthG</w:t>
      </w:r>
      <w:proofErr w:type="spellEnd"/>
      <w:r w:rsidRPr="00444F83">
        <w:rPr>
          <w:rFonts w:cs="Arial"/>
        </w:rPr>
        <w:t>.</w:t>
      </w:r>
    </w:p>
    <w:p w14:paraId="0C791908" w14:textId="77777777" w:rsidR="00315DEE" w:rsidRPr="00444F83" w:rsidRDefault="00315DEE" w:rsidP="00315DEE">
      <w:pPr>
        <w:rPr>
          <w:rFonts w:cs="Arial"/>
        </w:rPr>
      </w:pPr>
    </w:p>
    <w:p w14:paraId="1CC20054" w14:textId="77777777" w:rsidR="00315DEE" w:rsidRPr="00444F83" w:rsidRDefault="00315DEE" w:rsidP="00315DEE">
      <w:pPr>
        <w:pStyle w:val="Listenabsatz"/>
        <w:ind w:left="0"/>
        <w:rPr>
          <w:rFonts w:cs="Arial"/>
          <w:szCs w:val="24"/>
        </w:rPr>
      </w:pPr>
      <w:r w:rsidRPr="00444F83">
        <w:rPr>
          <w:rFonts w:cs="Arial"/>
          <w:b/>
          <w:szCs w:val="24"/>
        </w:rPr>
        <w:t>1. Beschäftigungsduldung</w:t>
      </w:r>
      <w:r w:rsidRPr="00444F83">
        <w:rPr>
          <w:rFonts w:cs="Arial"/>
          <w:szCs w:val="24"/>
        </w:rPr>
        <w:br/>
      </w:r>
      <w:r w:rsidRPr="00444F83">
        <w:rPr>
          <w:rFonts w:cs="Arial"/>
          <w:szCs w:val="24"/>
        </w:rPr>
        <w:br/>
        <w:t>In einem ersten Schritt ist das Regierungspräsidium Karlsruhe (RPK) aufgefordert, allen potentiellen Kandidaten für diese Beschäftigungsduldung ein entsprechendes Hinweisschreiben zukommen zu lassen. Nach Mitteilung des RPK sind dies in Stuttgart 695 Personen.</w:t>
      </w:r>
      <w:r w:rsidRPr="00444F83">
        <w:rPr>
          <w:rFonts w:cs="Arial"/>
          <w:szCs w:val="24"/>
        </w:rPr>
        <w:br/>
      </w:r>
      <w:r w:rsidRPr="00444F83">
        <w:rPr>
          <w:rFonts w:cs="Arial"/>
          <w:szCs w:val="24"/>
        </w:rPr>
        <w:br/>
        <w:t xml:space="preserve">In einem zweiten Schritt soll die Ausländerbehörde zukünftig bei der Ersterteilung einer </w:t>
      </w:r>
      <w:r w:rsidRPr="00444F83">
        <w:rPr>
          <w:rFonts w:cs="Arial"/>
          <w:szCs w:val="24"/>
        </w:rPr>
        <w:lastRenderedPageBreak/>
        <w:t>Duldung dem berechtigten Personenkreis das Hinweisschreiben aktenkundig</w:t>
      </w:r>
      <w:r w:rsidRPr="00444F83">
        <w:rPr>
          <w:rFonts w:cs="Arial"/>
          <w:szCs w:val="24"/>
          <w:u w:val="single"/>
        </w:rPr>
        <w:t xml:space="preserve"> </w:t>
      </w:r>
      <w:r w:rsidRPr="00444F83">
        <w:rPr>
          <w:rFonts w:cs="Arial"/>
          <w:szCs w:val="24"/>
        </w:rPr>
        <w:t>aushändigen.</w:t>
      </w:r>
      <w:r w:rsidRPr="00444F83">
        <w:rPr>
          <w:rFonts w:cs="Arial"/>
          <w:szCs w:val="24"/>
        </w:rPr>
        <w:br/>
      </w:r>
      <w:r w:rsidRPr="00444F83">
        <w:rPr>
          <w:rFonts w:cs="Arial"/>
          <w:szCs w:val="24"/>
        </w:rPr>
        <w:br/>
        <w:t>Die Ausländerbehörde soll in allen Fällen einmalig ein Hinweisschreiben auf die Härtefallkommission aktenkundig aushändigen.</w:t>
      </w:r>
      <w:r w:rsidRPr="00444F83">
        <w:rPr>
          <w:rFonts w:cs="Arial"/>
          <w:szCs w:val="24"/>
        </w:rPr>
        <w:br/>
      </w:r>
      <w:r w:rsidRPr="00444F83">
        <w:rPr>
          <w:rFonts w:cs="Arial"/>
          <w:szCs w:val="24"/>
        </w:rPr>
        <w:br/>
        <w:t>Sobald Anträge auf Beschäftigungsduldung bei der Ausländerbehörde eingehen, sind diese anhand des vom RPK vorgegebenen Prüfschemas zu prüfen und dann dem RPK vorzulegen.</w:t>
      </w:r>
      <w:r w:rsidRPr="00444F83">
        <w:rPr>
          <w:rFonts w:cs="Arial"/>
          <w:szCs w:val="24"/>
        </w:rPr>
        <w:br/>
      </w:r>
      <w:r w:rsidRPr="00444F83">
        <w:rPr>
          <w:rFonts w:cs="Arial"/>
          <w:szCs w:val="24"/>
        </w:rPr>
        <w:br/>
        <w:t>Es handelt sich um eine einmalige Aktion. Aber auch danach wird es noch Personen geben, die in die Voraussetzungen für die Beschäftigungsduldung „hineinwachsen“ oder den Antrag auch mehrfach stellen werden. Diese Zahl kann nicht prognostiziert werden.</w:t>
      </w:r>
      <w:r w:rsidRPr="00444F83">
        <w:rPr>
          <w:rFonts w:cs="Arial"/>
          <w:szCs w:val="24"/>
        </w:rPr>
        <w:br/>
      </w:r>
    </w:p>
    <w:p w14:paraId="599367BD" w14:textId="77777777" w:rsidR="00315DEE" w:rsidRPr="00444F83" w:rsidRDefault="00315DEE" w:rsidP="00315DEE">
      <w:pPr>
        <w:pStyle w:val="Listenabsatz"/>
        <w:ind w:left="0"/>
      </w:pPr>
      <w:r w:rsidRPr="00444F83">
        <w:rPr>
          <w:rFonts w:cs="Arial"/>
          <w:b/>
          <w:szCs w:val="24"/>
        </w:rPr>
        <w:t xml:space="preserve">2. Beratung im Hinblick auf eine mögl. Erteilung einer AE n. § 25a, § 25b </w:t>
      </w:r>
      <w:proofErr w:type="spellStart"/>
      <w:r w:rsidRPr="00444F83">
        <w:rPr>
          <w:rFonts w:cs="Arial"/>
          <w:b/>
          <w:szCs w:val="24"/>
        </w:rPr>
        <w:t>AufenthG</w:t>
      </w:r>
      <w:proofErr w:type="spellEnd"/>
      <w:r w:rsidRPr="00444F83">
        <w:rPr>
          <w:rFonts w:cs="Arial"/>
          <w:szCs w:val="24"/>
        </w:rPr>
        <w:br/>
      </w:r>
      <w:r w:rsidRPr="00444F83">
        <w:rPr>
          <w:rFonts w:cs="Arial"/>
          <w:szCs w:val="24"/>
        </w:rPr>
        <w:br/>
        <w:t>Mit Schreiben vom 10.08.2021 hat das Justizministerium Baden-Württemberg die Ausländerbehörden in Baden-Württemberg aufgefordert, nach dem Ende der durch die Corona-Pandemie bedingten Einschränkungen die Beratungstätigkeit aufzunehmen. Wie dem Schreiben des Justizministeriums zu entnehmen ist, soll die Ausländerbehörde frühzeitig ein Beratungsgespräch anbieten, außer die Person erfüllt die Voraussetzungen offensichtlich nicht. Dies setzt voraus, dass die Ausländerbehörde eine umfangreiche Vorprüfung vornimmt, ob die Person zum berechtigten Personenkreis gehört und welche Voraussetzungen schon erfüllt sind bzw. (noch) nicht erfüllt sind. Das Ergebnis dieser Vorprüfung wird dem Ausländer dann in diesem Beratungsgespräch ausführlich erläutert und aufgezeigt, welche Dokumente/Unterlagen/Nachweise noch zu erbringen sind. Das Prüfergebnis und das Beratungsgespräch sind zu dokumentieren. Das Prüfergebnis ist zu gegebener Zeit dem RPK zu übersenden.</w:t>
      </w:r>
      <w:r w:rsidRPr="00444F83">
        <w:rPr>
          <w:rFonts w:cs="Arial"/>
          <w:szCs w:val="24"/>
        </w:rPr>
        <w:br/>
      </w:r>
      <w:r w:rsidRPr="00444F83">
        <w:rPr>
          <w:rFonts w:cs="Arial"/>
          <w:szCs w:val="24"/>
        </w:rPr>
        <w:br/>
        <w:t xml:space="preserve">Eine grobe Auswertung hat ergeben, dass aktuell 87 Personen die zeitlichen Voraussetzungen und die erforderliche Altersgrenze nach § 25a </w:t>
      </w:r>
      <w:proofErr w:type="spellStart"/>
      <w:r w:rsidRPr="00444F83">
        <w:rPr>
          <w:rFonts w:cs="Arial"/>
          <w:szCs w:val="24"/>
        </w:rPr>
        <w:t>AufenthG</w:t>
      </w:r>
      <w:proofErr w:type="spellEnd"/>
      <w:r w:rsidRPr="00444F83">
        <w:rPr>
          <w:rFonts w:cs="Arial"/>
          <w:szCs w:val="24"/>
        </w:rPr>
        <w:t xml:space="preserve"> und 431 Personen die zeitlichen Voraussetzungen nach § 25b </w:t>
      </w:r>
      <w:proofErr w:type="spellStart"/>
      <w:r w:rsidRPr="00444F83">
        <w:rPr>
          <w:rFonts w:cs="Arial"/>
          <w:szCs w:val="24"/>
        </w:rPr>
        <w:t>AufenthG</w:t>
      </w:r>
      <w:proofErr w:type="spellEnd"/>
      <w:r w:rsidRPr="00444F83">
        <w:rPr>
          <w:rFonts w:cs="Arial"/>
          <w:szCs w:val="24"/>
        </w:rPr>
        <w:t xml:space="preserve"> erreicht haben. Hinzu kommt noch eine unbekannte Anzahl von Familienangehörigen.</w:t>
      </w:r>
      <w:r w:rsidRPr="00444F83">
        <w:rPr>
          <w:rFonts w:cs="Arial"/>
          <w:szCs w:val="24"/>
        </w:rPr>
        <w:br/>
      </w:r>
      <w:r w:rsidRPr="00444F83">
        <w:rPr>
          <w:rFonts w:cs="Arial"/>
          <w:szCs w:val="24"/>
        </w:rPr>
        <w:br/>
      </w:r>
      <w:r w:rsidRPr="00444F83">
        <w:rPr>
          <w:rFonts w:cs="Arial"/>
        </w:rPr>
        <w:t>Hierbei sind die Familienangehörigen noch nicht berücksichtigt. Es muss auch berücksichtigt werden, dass es sich hierbei um eine Daueraufgabe handelt und das zur Berechnung verwendete Zahlenmaterial nur eine grobe Momentaufnahme darstellt, die sich täglich verändern kann.</w:t>
      </w:r>
    </w:p>
    <w:p w14:paraId="06FF939B" w14:textId="77777777" w:rsidR="003D7B0B" w:rsidRPr="00444F83" w:rsidRDefault="003D7B0B" w:rsidP="006D18C6">
      <w:pPr>
        <w:pStyle w:val="berschrift2"/>
      </w:pPr>
      <w:r w:rsidRPr="00444F83">
        <w:t>3.2</w:t>
      </w:r>
      <w:r w:rsidRPr="00444F83">
        <w:tab/>
        <w:t>Bisherige Aufgabenwahrnehmung</w:t>
      </w:r>
    </w:p>
    <w:p w14:paraId="15CE61E6" w14:textId="77777777" w:rsidR="003D7B0B" w:rsidRPr="00444F83" w:rsidRDefault="003D7B0B" w:rsidP="006D18C6">
      <w:pPr>
        <w:keepNext/>
      </w:pPr>
    </w:p>
    <w:p w14:paraId="298E7E10" w14:textId="77777777" w:rsidR="003D7B0B" w:rsidRPr="00444F83" w:rsidRDefault="004F5ED3" w:rsidP="00884D6C">
      <w:r w:rsidRPr="00444F83">
        <w:t>Die Ausländerbehörde hält für die</w:t>
      </w:r>
      <w:r w:rsidR="0068758E" w:rsidRPr="00444F83">
        <w:t>se neuen</w:t>
      </w:r>
      <w:r w:rsidRPr="00444F83">
        <w:t xml:space="preserve"> </w:t>
      </w:r>
      <w:r w:rsidR="0068758E" w:rsidRPr="00444F83">
        <w:t xml:space="preserve">Aufgaben </w:t>
      </w:r>
      <w:r w:rsidRPr="00444F83">
        <w:t>kein Personal vor.</w:t>
      </w:r>
    </w:p>
    <w:p w14:paraId="5A86E68E" w14:textId="77777777" w:rsidR="003D7B0B" w:rsidRPr="00444F83" w:rsidRDefault="006E0575" w:rsidP="00884D6C">
      <w:pPr>
        <w:pStyle w:val="berschrift2"/>
      </w:pPr>
      <w:r w:rsidRPr="00444F83">
        <w:t>3.3</w:t>
      </w:r>
      <w:r w:rsidR="003D7B0B" w:rsidRPr="00444F83">
        <w:tab/>
        <w:t>Auswirkungen bei Ablehnung der Stellenschaffungen</w:t>
      </w:r>
    </w:p>
    <w:p w14:paraId="0447BF04" w14:textId="77777777" w:rsidR="003D7B0B" w:rsidRPr="00444F83" w:rsidRDefault="003D7B0B" w:rsidP="00884D6C"/>
    <w:p w14:paraId="4F779F5E" w14:textId="77777777" w:rsidR="003D7B0B" w:rsidRPr="00444F83" w:rsidRDefault="004F5ED3" w:rsidP="00884D6C">
      <w:r w:rsidRPr="00444F83">
        <w:t xml:space="preserve">Bei Ablehnung der Stellenschaffungen können die </w:t>
      </w:r>
      <w:r w:rsidR="0068758E" w:rsidRPr="00444F83">
        <w:t>Aufgaben</w:t>
      </w:r>
      <w:r w:rsidRPr="00444F83">
        <w:t xml:space="preserve"> nicht bewältigt werden. </w:t>
      </w:r>
    </w:p>
    <w:p w14:paraId="3B29CBB7" w14:textId="77777777" w:rsidR="003D7B0B" w:rsidRPr="00444F83" w:rsidRDefault="00884D6C" w:rsidP="00884D6C">
      <w:pPr>
        <w:pStyle w:val="berschrift1"/>
      </w:pPr>
      <w:r w:rsidRPr="00444F83">
        <w:t>4</w:t>
      </w:r>
      <w:r w:rsidRPr="00444F83">
        <w:tab/>
      </w:r>
      <w:r w:rsidR="003D7B0B" w:rsidRPr="00444F83">
        <w:t>Stellenvermerke</w:t>
      </w:r>
    </w:p>
    <w:p w14:paraId="4D78FAE7" w14:textId="77777777" w:rsidR="003D7B0B" w:rsidRPr="00444F83" w:rsidRDefault="003D7B0B" w:rsidP="00884D6C"/>
    <w:p w14:paraId="353E5E70" w14:textId="77777777" w:rsidR="00D7661B" w:rsidRPr="00444F83" w:rsidRDefault="0068758E" w:rsidP="0068758E">
      <w:r w:rsidRPr="00444F83">
        <w:t>Die Stellen erhalten den Vermerk KW 01/2024.</w:t>
      </w:r>
    </w:p>
    <w:sectPr w:rsidR="00D7661B" w:rsidRPr="00444F8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E7D5" w14:textId="77777777" w:rsidR="00276BA4" w:rsidRDefault="00276BA4">
      <w:r>
        <w:separator/>
      </w:r>
    </w:p>
  </w:endnote>
  <w:endnote w:type="continuationSeparator" w:id="0">
    <w:p w14:paraId="5824EA02" w14:textId="77777777" w:rsidR="00276BA4" w:rsidRDefault="0027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C5ED" w14:textId="77777777" w:rsidR="00276BA4" w:rsidRDefault="00276BA4">
      <w:r>
        <w:separator/>
      </w:r>
    </w:p>
  </w:footnote>
  <w:footnote w:type="continuationSeparator" w:id="0">
    <w:p w14:paraId="1701E6B2" w14:textId="77777777" w:rsidR="00276BA4" w:rsidRDefault="0027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CAC6" w14:textId="0B37E337"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F7939">
      <w:rPr>
        <w:rStyle w:val="Seitenzahl"/>
        <w:noProof/>
      </w:rPr>
      <w:t>2</w:t>
    </w:r>
    <w:r w:rsidR="0072799A">
      <w:rPr>
        <w:rStyle w:val="Seitenzahl"/>
      </w:rPr>
      <w:fldChar w:fldCharType="end"/>
    </w:r>
    <w:r>
      <w:rPr>
        <w:rStyle w:val="Seitenzahl"/>
      </w:rPr>
      <w:t xml:space="preserve"> -</w:t>
    </w:r>
  </w:p>
  <w:p w14:paraId="31B30FA2"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96E1C"/>
    <w:multiLevelType w:val="hybridMultilevel"/>
    <w:tmpl w:val="F8264DDA"/>
    <w:lvl w:ilvl="0" w:tplc="3E50048C">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A4"/>
    <w:rsid w:val="00032B76"/>
    <w:rsid w:val="00055758"/>
    <w:rsid w:val="000A1146"/>
    <w:rsid w:val="000F4125"/>
    <w:rsid w:val="001034AF"/>
    <w:rsid w:val="0011112B"/>
    <w:rsid w:val="00126787"/>
    <w:rsid w:val="0014415D"/>
    <w:rsid w:val="00151488"/>
    <w:rsid w:val="00163034"/>
    <w:rsid w:val="00164678"/>
    <w:rsid w:val="00165C0D"/>
    <w:rsid w:val="00181857"/>
    <w:rsid w:val="00184EDC"/>
    <w:rsid w:val="00194770"/>
    <w:rsid w:val="001A5F9B"/>
    <w:rsid w:val="001D74A5"/>
    <w:rsid w:val="001F7237"/>
    <w:rsid w:val="00276BA4"/>
    <w:rsid w:val="002924CB"/>
    <w:rsid w:val="002A20D1"/>
    <w:rsid w:val="002A4DE3"/>
    <w:rsid w:val="002B5955"/>
    <w:rsid w:val="0030686C"/>
    <w:rsid w:val="00315DEE"/>
    <w:rsid w:val="00380937"/>
    <w:rsid w:val="00397717"/>
    <w:rsid w:val="003A4B86"/>
    <w:rsid w:val="003D7B0B"/>
    <w:rsid w:val="003F0FAA"/>
    <w:rsid w:val="00411A6C"/>
    <w:rsid w:val="004418E9"/>
    <w:rsid w:val="00444F83"/>
    <w:rsid w:val="00456174"/>
    <w:rsid w:val="00470135"/>
    <w:rsid w:val="0047606A"/>
    <w:rsid w:val="004908B5"/>
    <w:rsid w:val="0049121B"/>
    <w:rsid w:val="004A1688"/>
    <w:rsid w:val="004A5300"/>
    <w:rsid w:val="004B0B70"/>
    <w:rsid w:val="004B6796"/>
    <w:rsid w:val="004F050C"/>
    <w:rsid w:val="004F5ED3"/>
    <w:rsid w:val="005A0A9D"/>
    <w:rsid w:val="005A56AA"/>
    <w:rsid w:val="005C3D96"/>
    <w:rsid w:val="005D3533"/>
    <w:rsid w:val="005E19C6"/>
    <w:rsid w:val="005F5B3D"/>
    <w:rsid w:val="00606F80"/>
    <w:rsid w:val="00622CC7"/>
    <w:rsid w:val="0067404E"/>
    <w:rsid w:val="0068758E"/>
    <w:rsid w:val="006A406B"/>
    <w:rsid w:val="006A4467"/>
    <w:rsid w:val="006B6D50"/>
    <w:rsid w:val="006D14CB"/>
    <w:rsid w:val="006D18C6"/>
    <w:rsid w:val="006E0575"/>
    <w:rsid w:val="0072799A"/>
    <w:rsid w:val="00743D94"/>
    <w:rsid w:val="00754659"/>
    <w:rsid w:val="00782265"/>
    <w:rsid w:val="007E3B79"/>
    <w:rsid w:val="007F7939"/>
    <w:rsid w:val="008066EE"/>
    <w:rsid w:val="00817BB6"/>
    <w:rsid w:val="00882950"/>
    <w:rsid w:val="0088347C"/>
    <w:rsid w:val="00884D6C"/>
    <w:rsid w:val="008E359F"/>
    <w:rsid w:val="008F2964"/>
    <w:rsid w:val="00920F00"/>
    <w:rsid w:val="009373F6"/>
    <w:rsid w:val="00976588"/>
    <w:rsid w:val="00984088"/>
    <w:rsid w:val="009C68BD"/>
    <w:rsid w:val="009C6CF4"/>
    <w:rsid w:val="00A17A74"/>
    <w:rsid w:val="00A27CA7"/>
    <w:rsid w:val="00A45B30"/>
    <w:rsid w:val="00A71D0A"/>
    <w:rsid w:val="00A77F1E"/>
    <w:rsid w:val="00A847C4"/>
    <w:rsid w:val="00AB389D"/>
    <w:rsid w:val="00AE7B02"/>
    <w:rsid w:val="00AF0DEA"/>
    <w:rsid w:val="00AF25E0"/>
    <w:rsid w:val="00B04290"/>
    <w:rsid w:val="00B3101E"/>
    <w:rsid w:val="00B61A97"/>
    <w:rsid w:val="00B80DEF"/>
    <w:rsid w:val="00B86BB5"/>
    <w:rsid w:val="00B91903"/>
    <w:rsid w:val="00BC4669"/>
    <w:rsid w:val="00BD6D32"/>
    <w:rsid w:val="00BE4EE2"/>
    <w:rsid w:val="00C16EF1"/>
    <w:rsid w:val="00C448D3"/>
    <w:rsid w:val="00C47D67"/>
    <w:rsid w:val="00CE75B9"/>
    <w:rsid w:val="00CF62E5"/>
    <w:rsid w:val="00D40566"/>
    <w:rsid w:val="00D60D0D"/>
    <w:rsid w:val="00D66D3A"/>
    <w:rsid w:val="00D743D4"/>
    <w:rsid w:val="00D7661B"/>
    <w:rsid w:val="00DB3D6C"/>
    <w:rsid w:val="00DE362D"/>
    <w:rsid w:val="00E014B6"/>
    <w:rsid w:val="00E1162F"/>
    <w:rsid w:val="00E11D5F"/>
    <w:rsid w:val="00E20E1F"/>
    <w:rsid w:val="00E42F96"/>
    <w:rsid w:val="00E7118F"/>
    <w:rsid w:val="00E80187"/>
    <w:rsid w:val="00F27657"/>
    <w:rsid w:val="00F342DC"/>
    <w:rsid w:val="00F42AC1"/>
    <w:rsid w:val="00F45188"/>
    <w:rsid w:val="00F56F93"/>
    <w:rsid w:val="00F63041"/>
    <w:rsid w:val="00F76452"/>
    <w:rsid w:val="00FA61A6"/>
    <w:rsid w:val="00FB671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FAA0A"/>
  <w15:docId w15:val="{9B24DC1D-FE2F-45FF-AC64-13900A88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5C3D96"/>
    <w:pPr>
      <w:autoSpaceDE w:val="0"/>
      <w:autoSpaceDN w:val="0"/>
      <w:adjustRightInd w:val="0"/>
    </w:pPr>
    <w:rPr>
      <w:rFonts w:cs="Arial"/>
      <w:color w:val="000000"/>
    </w:rPr>
  </w:style>
  <w:style w:type="paragraph" w:styleId="Listenabsatz">
    <w:name w:val="List Paragraph"/>
    <w:basedOn w:val="Standard"/>
    <w:uiPriority w:val="34"/>
    <w:qFormat/>
    <w:rsid w:val="00315DEE"/>
    <w:pPr>
      <w:ind w:left="720"/>
      <w:contextualSpacing/>
    </w:pPr>
    <w:rPr>
      <w:szCs w:val="20"/>
    </w:rPr>
  </w:style>
  <w:style w:type="paragraph" w:styleId="Kommentarthema">
    <w:name w:val="annotation subject"/>
    <w:basedOn w:val="Kommentartext"/>
    <w:next w:val="Kommentartext"/>
    <w:link w:val="KommentarthemaZchn"/>
    <w:semiHidden/>
    <w:unhideWhenUsed/>
    <w:rsid w:val="001D74A5"/>
    <w:rPr>
      <w:b/>
      <w:bCs/>
      <w:szCs w:val="20"/>
    </w:rPr>
  </w:style>
  <w:style w:type="character" w:customStyle="1" w:styleId="KommentartextZchn">
    <w:name w:val="Kommentartext Zchn"/>
    <w:basedOn w:val="Absatz-Standardschriftart"/>
    <w:link w:val="Kommentartext"/>
    <w:semiHidden/>
    <w:rsid w:val="001D74A5"/>
    <w:rPr>
      <w:sz w:val="20"/>
    </w:rPr>
  </w:style>
  <w:style w:type="character" w:customStyle="1" w:styleId="KommentarthemaZchn">
    <w:name w:val="Kommentarthema Zchn"/>
    <w:basedOn w:val="KommentartextZchn"/>
    <w:link w:val="Kommentarthema"/>
    <w:semiHidden/>
    <w:rsid w:val="001D7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8604">
      <w:bodyDiv w:val="1"/>
      <w:marLeft w:val="0"/>
      <w:marRight w:val="0"/>
      <w:marTop w:val="0"/>
      <w:marBottom w:val="0"/>
      <w:divBdr>
        <w:top w:val="none" w:sz="0" w:space="0" w:color="auto"/>
        <w:left w:val="none" w:sz="0" w:space="0" w:color="auto"/>
        <w:bottom w:val="none" w:sz="0" w:space="0" w:color="auto"/>
        <w:right w:val="none" w:sz="0" w:space="0" w:color="auto"/>
      </w:divBdr>
    </w:div>
    <w:div w:id="1969162439">
      <w:bodyDiv w:val="1"/>
      <w:marLeft w:val="0"/>
      <w:marRight w:val="0"/>
      <w:marTop w:val="0"/>
      <w:marBottom w:val="0"/>
      <w:divBdr>
        <w:top w:val="none" w:sz="0" w:space="0" w:color="auto"/>
        <w:left w:val="none" w:sz="0" w:space="0" w:color="auto"/>
        <w:bottom w:val="none" w:sz="0" w:space="0" w:color="auto"/>
        <w:right w:val="none" w:sz="0" w:space="0" w:color="auto"/>
      </w:divBdr>
    </w:div>
    <w:div w:id="20139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Ulshöfer, Robert</dc:creator>
  <cp:lastModifiedBy>Baumann, Gerhard</cp:lastModifiedBy>
  <cp:revision>15</cp:revision>
  <cp:lastPrinted>2021-09-30T10:39:00Z</cp:lastPrinted>
  <dcterms:created xsi:type="dcterms:W3CDTF">2021-09-16T08:54:00Z</dcterms:created>
  <dcterms:modified xsi:type="dcterms:W3CDTF">2021-09-30T10:39:00Z</dcterms:modified>
</cp:coreProperties>
</file>