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2C4486">
        <w:rPr>
          <w:szCs w:val="24"/>
        </w:rPr>
        <w:t>31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2C4486">
        <w:rPr>
          <w:szCs w:val="24"/>
        </w:rPr>
        <w:t>835</w:t>
      </w:r>
      <w:r w:rsidR="00891246">
        <w:rPr>
          <w:szCs w:val="24"/>
        </w:rPr>
        <w:t>/201</w:t>
      </w:r>
      <w:r w:rsidR="00B42B9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3D7B0B" w:rsidRDefault="00FF2DC9" w:rsidP="00A34898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We</w:t>
      </w:r>
      <w:r w:rsidRPr="004920E9">
        <w:rPr>
          <w:b/>
          <w:sz w:val="36"/>
        </w:rPr>
        <w:t>g</w:t>
      </w:r>
      <w:r>
        <w:rPr>
          <w:b/>
          <w:sz w:val="36"/>
          <w:u w:val="single"/>
        </w:rPr>
        <w:t xml:space="preserve">fall </w:t>
      </w:r>
      <w:r w:rsidR="002C4486">
        <w:rPr>
          <w:b/>
          <w:sz w:val="36"/>
          <w:u w:val="single"/>
        </w:rPr>
        <w:t>von</w:t>
      </w:r>
      <w:r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t>Stellen</w:t>
      </w:r>
      <w:r>
        <w:rPr>
          <w:b/>
          <w:sz w:val="36"/>
          <w:u w:val="single"/>
        </w:rPr>
        <w:t>vermerk</w:t>
      </w:r>
      <w:r w:rsidR="002C4486">
        <w:rPr>
          <w:b/>
          <w:sz w:val="36"/>
          <w:u w:val="single"/>
        </w:rPr>
        <w:t>en</w:t>
      </w:r>
      <w:r w:rsidR="003D7B0B"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br/>
      </w:r>
      <w:r w:rsidR="000D2E9F">
        <w:rPr>
          <w:b/>
          <w:sz w:val="36"/>
          <w:u w:val="single"/>
        </w:rPr>
        <w:t>zum</w:t>
      </w:r>
      <w:r w:rsidR="00B76A76" w:rsidRPr="00B76A76">
        <w:rPr>
          <w:b/>
          <w:sz w:val="36"/>
          <w:u w:val="single"/>
        </w:rPr>
        <w:t xml:space="preserve"> </w:t>
      </w:r>
      <w:r w:rsidR="003D7B0B" w:rsidRPr="00B76A76">
        <w:rPr>
          <w:b/>
          <w:sz w:val="36"/>
          <w:u w:val="single"/>
        </w:rPr>
        <w:t>Stellenplan 20</w:t>
      </w:r>
      <w:r w:rsidR="00B76A76" w:rsidRPr="00B76A76">
        <w:rPr>
          <w:b/>
          <w:sz w:val="36"/>
          <w:szCs w:val="36"/>
          <w:u w:val="single"/>
        </w:rPr>
        <w:t>1</w:t>
      </w:r>
      <w:r w:rsidR="00B42B93">
        <w:rPr>
          <w:b/>
          <w:sz w:val="36"/>
          <w:szCs w:val="36"/>
          <w:u w:val="single"/>
        </w:rPr>
        <w:t>8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390"/>
        <w:gridCol w:w="794"/>
        <w:gridCol w:w="2183"/>
        <w:gridCol w:w="737"/>
        <w:gridCol w:w="1134"/>
        <w:gridCol w:w="1417"/>
      </w:tblGrid>
      <w:tr w:rsidR="00891246" w:rsidRPr="006E0575" w:rsidTr="003A3225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7B5FE2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Stellennummer</w:t>
            </w:r>
          </w:p>
          <w:p w:rsidR="00891246" w:rsidRPr="006E0575" w:rsidRDefault="009B0FBE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B42B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390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891246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5FE2">
              <w:rPr>
                <w:sz w:val="16"/>
                <w:szCs w:val="16"/>
              </w:rPr>
              <w:t>BesGr.</w:t>
            </w:r>
          </w:p>
          <w:p w:rsidR="007B5FE2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5FE2">
              <w:rPr>
                <w:sz w:val="16"/>
                <w:szCs w:val="16"/>
              </w:rPr>
              <w:t>oder</w:t>
            </w:r>
          </w:p>
          <w:p w:rsidR="007B5FE2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5FE2">
              <w:rPr>
                <w:sz w:val="16"/>
                <w:szCs w:val="16"/>
              </w:rPr>
              <w:t>EG</w:t>
            </w:r>
          </w:p>
        </w:tc>
        <w:tc>
          <w:tcPr>
            <w:tcW w:w="2183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>
              <w:rPr>
                <w:sz w:val="16"/>
                <w:szCs w:val="16"/>
              </w:rPr>
              <w:t>Anzahl</w:t>
            </w:r>
            <w:r w:rsidR="00891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der</w:t>
            </w:r>
            <w:r w:rsidR="00891246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>
              <w:rPr>
                <w:sz w:val="16"/>
                <w:szCs w:val="16"/>
              </w:rPr>
              <w:t>bisheriger</w:t>
            </w:r>
            <w:r w:rsidR="00891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Stellenvermerk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>
              <w:rPr>
                <w:sz w:val="16"/>
                <w:szCs w:val="16"/>
              </w:rPr>
              <w:t>d</w:t>
            </w:r>
            <w:r w:rsidR="00891246" w:rsidRPr="006E0575">
              <w:rPr>
                <w:sz w:val="16"/>
                <w:szCs w:val="16"/>
              </w:rPr>
              <w:t>urchschnit</w:t>
            </w:r>
            <w:r w:rsidR="00891246"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kosten</w:t>
            </w:r>
            <w:r w:rsidR="00891246">
              <w:rPr>
                <w:sz w:val="16"/>
                <w:szCs w:val="16"/>
              </w:rPr>
              <w:t>wirksamer</w:t>
            </w:r>
            <w:r w:rsidR="00891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Auf</w:t>
            </w:r>
            <w:r w:rsidR="00891246"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t xml:space="preserve"> in €</w:t>
            </w:r>
          </w:p>
        </w:tc>
      </w:tr>
      <w:tr w:rsidR="00966AFB" w:rsidRPr="006E0575" w:rsidTr="003A3225">
        <w:tc>
          <w:tcPr>
            <w:tcW w:w="1814" w:type="dxa"/>
          </w:tcPr>
          <w:p w:rsidR="00966AFB" w:rsidRDefault="00966AFB" w:rsidP="002812E4">
            <w:pPr>
              <w:rPr>
                <w:sz w:val="20"/>
              </w:rPr>
            </w:pPr>
          </w:p>
          <w:p w:rsidR="00A06A3D" w:rsidRPr="002C4486" w:rsidRDefault="00A06A3D" w:rsidP="00746A71">
            <w:pPr>
              <w:rPr>
                <w:sz w:val="20"/>
              </w:rPr>
            </w:pPr>
            <w:r w:rsidRPr="002C4486">
              <w:rPr>
                <w:sz w:val="20"/>
              </w:rPr>
              <w:t>650.0300.205</w:t>
            </w:r>
          </w:p>
          <w:p w:rsidR="00966AFB" w:rsidRDefault="003A3225" w:rsidP="00746A71">
            <w:pPr>
              <w:rPr>
                <w:sz w:val="20"/>
              </w:rPr>
            </w:pPr>
            <w:r>
              <w:rPr>
                <w:sz w:val="20"/>
              </w:rPr>
              <w:t>650.0400.11</w:t>
            </w:r>
            <w:r w:rsidR="00EF63F4">
              <w:rPr>
                <w:sz w:val="20"/>
              </w:rPr>
              <w:t>5</w:t>
            </w:r>
          </w:p>
          <w:p w:rsidR="003A3225" w:rsidRDefault="003A3225" w:rsidP="00746A71">
            <w:pPr>
              <w:rPr>
                <w:sz w:val="20"/>
              </w:rPr>
            </w:pPr>
            <w:r>
              <w:rPr>
                <w:sz w:val="20"/>
              </w:rPr>
              <w:t>650.0400.120</w:t>
            </w:r>
          </w:p>
          <w:p w:rsidR="003A3225" w:rsidRDefault="003A3225" w:rsidP="00746A71">
            <w:pPr>
              <w:rPr>
                <w:sz w:val="20"/>
              </w:rPr>
            </w:pPr>
            <w:r>
              <w:rPr>
                <w:sz w:val="20"/>
              </w:rPr>
              <w:t>650.0400.140</w:t>
            </w:r>
          </w:p>
          <w:p w:rsidR="003A3225" w:rsidRDefault="003A3225" w:rsidP="00746A71">
            <w:pPr>
              <w:rPr>
                <w:sz w:val="20"/>
              </w:rPr>
            </w:pPr>
            <w:r>
              <w:rPr>
                <w:sz w:val="20"/>
              </w:rPr>
              <w:t>650.0400.145</w:t>
            </w:r>
          </w:p>
          <w:p w:rsidR="003A3225" w:rsidRDefault="003A3225" w:rsidP="00746A71">
            <w:pPr>
              <w:rPr>
                <w:sz w:val="20"/>
              </w:rPr>
            </w:pPr>
            <w:r>
              <w:rPr>
                <w:sz w:val="20"/>
              </w:rPr>
              <w:t>650.0400.150</w:t>
            </w:r>
          </w:p>
          <w:p w:rsidR="003A3225" w:rsidRDefault="003A3225" w:rsidP="00746A71">
            <w:pPr>
              <w:rPr>
                <w:sz w:val="20"/>
              </w:rPr>
            </w:pPr>
            <w:r>
              <w:rPr>
                <w:sz w:val="20"/>
              </w:rPr>
              <w:t>650.0400.155</w:t>
            </w:r>
          </w:p>
          <w:p w:rsidR="003A3225" w:rsidRDefault="003A3225" w:rsidP="00746A71">
            <w:pPr>
              <w:rPr>
                <w:sz w:val="20"/>
              </w:rPr>
            </w:pPr>
            <w:r>
              <w:rPr>
                <w:sz w:val="20"/>
              </w:rPr>
              <w:t>650.0400.160</w:t>
            </w:r>
          </w:p>
          <w:p w:rsidR="003A3225" w:rsidRDefault="003A3225" w:rsidP="00746A71">
            <w:pPr>
              <w:rPr>
                <w:sz w:val="20"/>
              </w:rPr>
            </w:pPr>
            <w:r>
              <w:rPr>
                <w:sz w:val="20"/>
              </w:rPr>
              <w:t>650.0400.165</w:t>
            </w:r>
          </w:p>
          <w:p w:rsidR="003A3225" w:rsidRDefault="003A3225" w:rsidP="00746A71">
            <w:pPr>
              <w:rPr>
                <w:sz w:val="20"/>
              </w:rPr>
            </w:pPr>
            <w:r>
              <w:rPr>
                <w:sz w:val="20"/>
              </w:rPr>
              <w:t>650.0400.170</w:t>
            </w:r>
          </w:p>
          <w:p w:rsidR="003A3225" w:rsidRDefault="003A3225" w:rsidP="00746A71">
            <w:pPr>
              <w:rPr>
                <w:sz w:val="20"/>
              </w:rPr>
            </w:pPr>
            <w:r>
              <w:rPr>
                <w:sz w:val="20"/>
              </w:rPr>
              <w:t>650.0400.260</w:t>
            </w:r>
          </w:p>
          <w:p w:rsidR="003A3225" w:rsidRDefault="003A3225" w:rsidP="00746A71">
            <w:pPr>
              <w:rPr>
                <w:sz w:val="20"/>
              </w:rPr>
            </w:pPr>
            <w:r>
              <w:rPr>
                <w:sz w:val="20"/>
              </w:rPr>
              <w:t>650.0400.270</w:t>
            </w:r>
          </w:p>
          <w:p w:rsidR="003A3225" w:rsidRDefault="003A3225" w:rsidP="00746A71">
            <w:pPr>
              <w:rPr>
                <w:sz w:val="20"/>
              </w:rPr>
            </w:pPr>
            <w:r>
              <w:rPr>
                <w:sz w:val="20"/>
              </w:rPr>
              <w:t>650.0400.280</w:t>
            </w:r>
          </w:p>
          <w:p w:rsidR="00966AFB" w:rsidRPr="006E0575" w:rsidRDefault="00966AFB" w:rsidP="002812E4">
            <w:pPr>
              <w:rPr>
                <w:sz w:val="20"/>
              </w:rPr>
            </w:pPr>
          </w:p>
        </w:tc>
        <w:tc>
          <w:tcPr>
            <w:tcW w:w="1390" w:type="dxa"/>
          </w:tcPr>
          <w:p w:rsidR="00966AFB" w:rsidRDefault="00966AFB" w:rsidP="00B42B93">
            <w:pPr>
              <w:jc w:val="both"/>
              <w:rPr>
                <w:sz w:val="20"/>
              </w:rPr>
            </w:pPr>
          </w:p>
          <w:p w:rsidR="00966AFB" w:rsidRPr="006E0575" w:rsidRDefault="00966AFB" w:rsidP="00B42B93">
            <w:pPr>
              <w:jc w:val="both"/>
              <w:rPr>
                <w:sz w:val="20"/>
              </w:rPr>
            </w:pPr>
            <w:r>
              <w:rPr>
                <w:sz w:val="20"/>
              </w:rPr>
              <w:t>Hochbauamt</w:t>
            </w:r>
          </w:p>
        </w:tc>
        <w:tc>
          <w:tcPr>
            <w:tcW w:w="794" w:type="dxa"/>
          </w:tcPr>
          <w:p w:rsidR="00966AFB" w:rsidRDefault="00966AFB" w:rsidP="00B42B93">
            <w:pPr>
              <w:rPr>
                <w:sz w:val="20"/>
              </w:rPr>
            </w:pPr>
          </w:p>
          <w:p w:rsidR="002C4486" w:rsidRDefault="002C4486" w:rsidP="00B42B93">
            <w:pPr>
              <w:rPr>
                <w:sz w:val="20"/>
              </w:rPr>
            </w:pPr>
            <w:r>
              <w:rPr>
                <w:sz w:val="20"/>
              </w:rPr>
              <w:t>alle</w:t>
            </w:r>
          </w:p>
          <w:p w:rsidR="00966AFB" w:rsidRPr="006E0575" w:rsidRDefault="00966AFB" w:rsidP="00B42B93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2183" w:type="dxa"/>
          </w:tcPr>
          <w:p w:rsidR="00966AFB" w:rsidRDefault="00966AFB" w:rsidP="002812E4">
            <w:pPr>
              <w:rPr>
                <w:sz w:val="20"/>
              </w:rPr>
            </w:pPr>
          </w:p>
          <w:p w:rsidR="002C4486" w:rsidRDefault="002C4486" w:rsidP="002812E4">
            <w:pPr>
              <w:rPr>
                <w:sz w:val="20"/>
              </w:rPr>
            </w:pPr>
            <w:r>
              <w:rPr>
                <w:sz w:val="20"/>
              </w:rPr>
              <w:t>alle</w:t>
            </w:r>
          </w:p>
          <w:p w:rsidR="00966AFB" w:rsidRPr="006E0575" w:rsidRDefault="00966AFB" w:rsidP="002812E4">
            <w:pPr>
              <w:rPr>
                <w:sz w:val="20"/>
              </w:rPr>
            </w:pPr>
            <w:r>
              <w:rPr>
                <w:sz w:val="20"/>
              </w:rPr>
              <w:t>Projektbearbeiter/-in</w:t>
            </w:r>
          </w:p>
        </w:tc>
        <w:tc>
          <w:tcPr>
            <w:tcW w:w="737" w:type="dxa"/>
            <w:shd w:val="pct12" w:color="auto" w:fill="FFFFFF"/>
          </w:tcPr>
          <w:p w:rsidR="00966AFB" w:rsidRDefault="00966AFB" w:rsidP="00B42B93">
            <w:pPr>
              <w:rPr>
                <w:sz w:val="20"/>
              </w:rPr>
            </w:pPr>
          </w:p>
          <w:p w:rsidR="00966AFB" w:rsidRDefault="002C4486" w:rsidP="00B42B9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2C4486" w:rsidRDefault="002C4486" w:rsidP="00B42B9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2C4486" w:rsidRDefault="002C4486" w:rsidP="00B42B9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2C4486" w:rsidRDefault="002C4486" w:rsidP="00B42B93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2C4486" w:rsidRDefault="002C4486" w:rsidP="00B42B9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2C4486" w:rsidRDefault="002C4486" w:rsidP="00B42B9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2C4486" w:rsidRDefault="002C4486" w:rsidP="00B42B9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2C4486" w:rsidRDefault="002C4486" w:rsidP="00B42B9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2C4486" w:rsidRDefault="002C4486" w:rsidP="00B42B9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2C4486" w:rsidRDefault="002C4486" w:rsidP="00B42B9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2C4486" w:rsidRDefault="002C4486" w:rsidP="00B42B9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2C4486" w:rsidRDefault="002C4486" w:rsidP="00B42B9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2C4486" w:rsidRPr="006E0575" w:rsidRDefault="002C4486" w:rsidP="00B42B9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966AFB" w:rsidRDefault="00966AFB" w:rsidP="00B42B93">
            <w:pPr>
              <w:rPr>
                <w:sz w:val="20"/>
              </w:rPr>
            </w:pPr>
          </w:p>
          <w:p w:rsidR="00A06A3D" w:rsidRDefault="00F70A6E" w:rsidP="00B42B93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2C4486">
              <w:rPr>
                <w:sz w:val="20"/>
              </w:rPr>
              <w:t>W</w:t>
            </w:r>
            <w:r>
              <w:rPr>
                <w:sz w:val="20"/>
              </w:rPr>
              <w:t xml:space="preserve"> </w:t>
            </w:r>
          </w:p>
          <w:p w:rsidR="00A06A3D" w:rsidRDefault="00A06A3D" w:rsidP="00B42B93">
            <w:pPr>
              <w:rPr>
                <w:sz w:val="20"/>
              </w:rPr>
            </w:pPr>
            <w:r>
              <w:rPr>
                <w:sz w:val="20"/>
              </w:rPr>
              <w:t>01/2019</w:t>
            </w:r>
          </w:p>
          <w:p w:rsidR="00A06A3D" w:rsidRDefault="00A06A3D" w:rsidP="00B42B93">
            <w:pPr>
              <w:rPr>
                <w:sz w:val="20"/>
              </w:rPr>
            </w:pPr>
            <w:r>
              <w:rPr>
                <w:sz w:val="20"/>
              </w:rPr>
              <w:t>bzw.</w:t>
            </w:r>
          </w:p>
          <w:p w:rsidR="00966AFB" w:rsidRDefault="00F70A6E" w:rsidP="00B42B93">
            <w:pPr>
              <w:rPr>
                <w:sz w:val="20"/>
              </w:rPr>
            </w:pPr>
            <w:r>
              <w:rPr>
                <w:sz w:val="20"/>
              </w:rPr>
              <w:t>01/2022</w:t>
            </w:r>
          </w:p>
          <w:p w:rsidR="00F70A6E" w:rsidRDefault="00F70A6E" w:rsidP="00B42B93">
            <w:pPr>
              <w:rPr>
                <w:sz w:val="20"/>
              </w:rPr>
            </w:pPr>
            <w:r>
              <w:rPr>
                <w:sz w:val="20"/>
              </w:rPr>
              <w:t>bzw.</w:t>
            </w:r>
          </w:p>
          <w:p w:rsidR="00F70A6E" w:rsidRPr="006E0575" w:rsidRDefault="00F70A6E" w:rsidP="00B42B93">
            <w:pPr>
              <w:rPr>
                <w:sz w:val="20"/>
              </w:rPr>
            </w:pPr>
            <w:r>
              <w:rPr>
                <w:sz w:val="20"/>
              </w:rPr>
              <w:t>01/2023</w:t>
            </w:r>
          </w:p>
        </w:tc>
        <w:tc>
          <w:tcPr>
            <w:tcW w:w="1417" w:type="dxa"/>
          </w:tcPr>
          <w:p w:rsidR="00966AFB" w:rsidRDefault="00966AFB" w:rsidP="002C74A3">
            <w:pPr>
              <w:rPr>
                <w:sz w:val="20"/>
              </w:rPr>
            </w:pPr>
          </w:p>
          <w:p w:rsidR="00966AFB" w:rsidRPr="006E0575" w:rsidRDefault="002C4486" w:rsidP="002C44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2C4486" w:rsidRPr="002C4486" w:rsidTr="003A3225">
        <w:tc>
          <w:tcPr>
            <w:tcW w:w="1814" w:type="dxa"/>
          </w:tcPr>
          <w:p w:rsidR="002C4486" w:rsidRPr="002C4486" w:rsidRDefault="002C4486" w:rsidP="002812E4">
            <w:pPr>
              <w:rPr>
                <w:b/>
                <w:sz w:val="20"/>
              </w:rPr>
            </w:pPr>
          </w:p>
        </w:tc>
        <w:tc>
          <w:tcPr>
            <w:tcW w:w="1390" w:type="dxa"/>
          </w:tcPr>
          <w:p w:rsidR="002C4486" w:rsidRPr="002C4486" w:rsidRDefault="002C4486" w:rsidP="00B42B93">
            <w:pPr>
              <w:jc w:val="both"/>
              <w:rPr>
                <w:b/>
                <w:sz w:val="20"/>
              </w:rPr>
            </w:pPr>
          </w:p>
        </w:tc>
        <w:tc>
          <w:tcPr>
            <w:tcW w:w="794" w:type="dxa"/>
          </w:tcPr>
          <w:p w:rsidR="002C4486" w:rsidRPr="002C4486" w:rsidRDefault="002C4486" w:rsidP="00B42B93">
            <w:pPr>
              <w:rPr>
                <w:b/>
                <w:sz w:val="20"/>
              </w:rPr>
            </w:pPr>
          </w:p>
        </w:tc>
        <w:tc>
          <w:tcPr>
            <w:tcW w:w="2183" w:type="dxa"/>
          </w:tcPr>
          <w:p w:rsidR="002C4486" w:rsidRPr="002C4486" w:rsidRDefault="002C4486" w:rsidP="002812E4">
            <w:pPr>
              <w:rPr>
                <w:b/>
                <w:sz w:val="20"/>
              </w:rPr>
            </w:pPr>
            <w:r w:rsidRPr="002C4486">
              <w:rPr>
                <w:b/>
                <w:sz w:val="20"/>
              </w:rPr>
              <w:t>Summe</w:t>
            </w:r>
          </w:p>
        </w:tc>
        <w:tc>
          <w:tcPr>
            <w:tcW w:w="737" w:type="dxa"/>
            <w:shd w:val="pct12" w:color="auto" w:fill="FFFFFF"/>
          </w:tcPr>
          <w:p w:rsidR="002C4486" w:rsidRPr="002C4486" w:rsidRDefault="002C4486" w:rsidP="00B42B93">
            <w:pPr>
              <w:rPr>
                <w:b/>
                <w:sz w:val="20"/>
              </w:rPr>
            </w:pPr>
            <w:r w:rsidRPr="002C4486">
              <w:rPr>
                <w:b/>
                <w:sz w:val="20"/>
              </w:rPr>
              <w:t>12,5</w:t>
            </w:r>
          </w:p>
        </w:tc>
        <w:tc>
          <w:tcPr>
            <w:tcW w:w="1134" w:type="dxa"/>
          </w:tcPr>
          <w:p w:rsidR="002C4486" w:rsidRPr="002C4486" w:rsidRDefault="002C4486" w:rsidP="00B42B93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2C4486" w:rsidRPr="002C4486" w:rsidRDefault="002C4486" w:rsidP="002C74A3">
            <w:pPr>
              <w:rPr>
                <w:b/>
                <w:sz w:val="20"/>
              </w:rPr>
            </w:pP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94161" w:rsidRDefault="00694161" w:rsidP="00694161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7B5FE2">
        <w:rPr>
          <w:b/>
          <w:u w:val="single"/>
        </w:rPr>
        <w:t>g</w:t>
      </w:r>
      <w:r w:rsidRPr="00694161">
        <w:rPr>
          <w:b/>
          <w:u w:val="single"/>
        </w:rPr>
        <w:t>ründun</w:t>
      </w:r>
      <w:r w:rsidRPr="00B42B93">
        <w:rPr>
          <w:b/>
          <w:u w:val="single"/>
        </w:rPr>
        <w:t>g</w:t>
      </w:r>
      <w:r w:rsidRPr="00B42B93">
        <w:rPr>
          <w:b/>
        </w:rPr>
        <w:t>:</w:t>
      </w:r>
    </w:p>
    <w:p w:rsidR="003D7B0B" w:rsidRDefault="003D7B0B" w:rsidP="00694161"/>
    <w:p w:rsidR="002C74A3" w:rsidRDefault="002C74A3" w:rsidP="002C74A3">
      <w:pPr>
        <w:rPr>
          <w:noProof/>
          <w:szCs w:val="22"/>
        </w:rPr>
      </w:pPr>
      <w:r>
        <w:rPr>
          <w:noProof/>
          <w:szCs w:val="22"/>
        </w:rPr>
        <w:t>Das Hochbauamt hat</w:t>
      </w:r>
      <w:r w:rsidR="00036039">
        <w:rPr>
          <w:noProof/>
          <w:szCs w:val="22"/>
        </w:rPr>
        <w:t>te</w:t>
      </w:r>
      <w:r>
        <w:rPr>
          <w:noProof/>
          <w:szCs w:val="22"/>
        </w:rPr>
        <w:t xml:space="preserve"> für die </w:t>
      </w:r>
      <w:r w:rsidRPr="00B67BBB">
        <w:rPr>
          <w:noProof/>
          <w:szCs w:val="22"/>
        </w:rPr>
        <w:t>Schul</w:t>
      </w:r>
      <w:r>
        <w:rPr>
          <w:noProof/>
          <w:szCs w:val="22"/>
        </w:rPr>
        <w:t>bau- und S</w:t>
      </w:r>
      <w:r w:rsidRPr="00B67BBB">
        <w:rPr>
          <w:noProof/>
          <w:szCs w:val="22"/>
        </w:rPr>
        <w:t>anierungsprogramm</w:t>
      </w:r>
      <w:r>
        <w:rPr>
          <w:noProof/>
          <w:szCs w:val="22"/>
        </w:rPr>
        <w:t>e befristete Projekt</w:t>
      </w:r>
      <w:r w:rsidR="00DE5EF4">
        <w:rPr>
          <w:noProof/>
          <w:szCs w:val="22"/>
        </w:rPr>
        <w:t>-</w:t>
      </w:r>
      <w:r>
        <w:rPr>
          <w:noProof/>
          <w:szCs w:val="22"/>
        </w:rPr>
        <w:t>leiterstellen erhalten, deren</w:t>
      </w:r>
      <w:r w:rsidR="00F70A6E">
        <w:rPr>
          <w:noProof/>
          <w:szCs w:val="22"/>
        </w:rPr>
        <w:t xml:space="preserve"> Befristung teils zum 31.12.2021, teils zum 31.12.2022</w:t>
      </w:r>
      <w:r w:rsidR="00036039">
        <w:rPr>
          <w:noProof/>
          <w:szCs w:val="22"/>
        </w:rPr>
        <w:t xml:space="preserve"> enden</w:t>
      </w:r>
      <w:r>
        <w:rPr>
          <w:noProof/>
          <w:szCs w:val="22"/>
        </w:rPr>
        <w:t>. Das laufende Schulsanierungsprogramm mit rd. 565 Mio. € bzw. rd. 1.850 Maß</w:t>
      </w:r>
      <w:r w:rsidR="00DE5EF4">
        <w:rPr>
          <w:noProof/>
          <w:szCs w:val="22"/>
        </w:rPr>
        <w:t>-</w:t>
      </w:r>
      <w:r>
        <w:rPr>
          <w:noProof/>
          <w:szCs w:val="22"/>
        </w:rPr>
        <w:t xml:space="preserve">nahmen befindet sich aktuell auf etwa halbem Wege der Umsetzung und wird nach derzeitiger Einschätzung noch mindestens </w:t>
      </w:r>
      <w:r w:rsidR="00F70A6E">
        <w:rPr>
          <w:noProof/>
          <w:szCs w:val="22"/>
        </w:rPr>
        <w:t>bis einschließlich 2020 auf dem</w:t>
      </w:r>
      <w:r>
        <w:rPr>
          <w:noProof/>
          <w:szCs w:val="22"/>
        </w:rPr>
        <w:t xml:space="preserve">selben hohen Niveau wie in den vergangenen 5 Jahren zu bearbeiten sein. Aufgrund der nicht ausreichenden Personalausstattung </w:t>
      </w:r>
      <w:r w:rsidR="00BC08FD">
        <w:rPr>
          <w:noProof/>
          <w:szCs w:val="22"/>
        </w:rPr>
        <w:t>müssen u.</w:t>
      </w:r>
      <w:r w:rsidR="00F70A6E">
        <w:rPr>
          <w:noProof/>
          <w:szCs w:val="22"/>
        </w:rPr>
        <w:t xml:space="preserve"> </w:t>
      </w:r>
      <w:r w:rsidR="00BC08FD">
        <w:rPr>
          <w:noProof/>
          <w:szCs w:val="22"/>
        </w:rPr>
        <w:t xml:space="preserve">a. auch im Programm zum Ausbau der Ganztagsschulen Aufträge zurückgestellt werden. </w:t>
      </w:r>
      <w:r w:rsidR="00F70A6E">
        <w:rPr>
          <w:noProof/>
          <w:szCs w:val="22"/>
        </w:rPr>
        <w:t>Es steht bereits heute fest</w:t>
      </w:r>
      <w:r>
        <w:rPr>
          <w:noProof/>
          <w:szCs w:val="22"/>
        </w:rPr>
        <w:t xml:space="preserve">, dass </w:t>
      </w:r>
      <w:r w:rsidR="00BC08FD">
        <w:rPr>
          <w:noProof/>
          <w:szCs w:val="22"/>
        </w:rPr>
        <w:t xml:space="preserve">das vorhandene Personal bzw. die befristet geschaffenen Stellen </w:t>
      </w:r>
      <w:r>
        <w:rPr>
          <w:noProof/>
          <w:szCs w:val="22"/>
        </w:rPr>
        <w:t xml:space="preserve">wegen der </w:t>
      </w:r>
      <w:r w:rsidR="00BC08FD">
        <w:rPr>
          <w:noProof/>
          <w:szCs w:val="22"/>
        </w:rPr>
        <w:t xml:space="preserve">insgesamt für das Hochbauamt </w:t>
      </w:r>
      <w:r w:rsidR="00DE5EF4">
        <w:rPr>
          <w:noProof/>
          <w:szCs w:val="22"/>
        </w:rPr>
        <w:t xml:space="preserve">über 2020 hinaus </w:t>
      </w:r>
      <w:r w:rsidR="00BC08FD">
        <w:rPr>
          <w:noProof/>
          <w:szCs w:val="22"/>
        </w:rPr>
        <w:t>be</w:t>
      </w:r>
      <w:r>
        <w:rPr>
          <w:noProof/>
          <w:szCs w:val="22"/>
        </w:rPr>
        <w:t xml:space="preserve">stehenden Auftragslage in den kommenden </w:t>
      </w:r>
      <w:r w:rsidR="00BC08FD">
        <w:rPr>
          <w:noProof/>
          <w:szCs w:val="22"/>
        </w:rPr>
        <w:t>8 bis 10</w:t>
      </w:r>
      <w:r>
        <w:rPr>
          <w:noProof/>
          <w:szCs w:val="22"/>
        </w:rPr>
        <w:t xml:space="preserve"> Jahren </w:t>
      </w:r>
      <w:r w:rsidR="00BC08FD">
        <w:rPr>
          <w:noProof/>
          <w:szCs w:val="22"/>
        </w:rPr>
        <w:t xml:space="preserve">benötigt werden. </w:t>
      </w:r>
    </w:p>
    <w:p w:rsidR="004F1F37" w:rsidRDefault="004F1F37" w:rsidP="002C74A3">
      <w:pPr>
        <w:rPr>
          <w:noProof/>
          <w:szCs w:val="22"/>
        </w:rPr>
      </w:pPr>
    </w:p>
    <w:p w:rsidR="004F1F37" w:rsidRDefault="004F1F37" w:rsidP="002C74A3">
      <w:pPr>
        <w:rPr>
          <w:noProof/>
          <w:szCs w:val="22"/>
        </w:rPr>
      </w:pPr>
      <w:r>
        <w:rPr>
          <w:noProof/>
          <w:szCs w:val="22"/>
        </w:rPr>
        <w:t>Die vor Jahren geschaffenen Stellen konnten seither wegen der damit verbundenen Befristungen nicht vollständig besetzt werden. Seit etwa zwei Jahren ist eine Besetzung dieser Stellen trotz mehrfacher Ausschreibungen kaum möglich</w:t>
      </w:r>
      <w:r w:rsidR="00DE5EF4">
        <w:rPr>
          <w:noProof/>
          <w:szCs w:val="22"/>
        </w:rPr>
        <w:t>. Für befristete und somit unattraktive Stellen las</w:t>
      </w:r>
      <w:r w:rsidR="00105249">
        <w:rPr>
          <w:noProof/>
          <w:szCs w:val="22"/>
        </w:rPr>
        <w:t>s</w:t>
      </w:r>
      <w:r w:rsidR="00DE5EF4">
        <w:rPr>
          <w:noProof/>
          <w:szCs w:val="22"/>
        </w:rPr>
        <w:t>en sich im aktuell stark umworbenen Arbeitsmarktumfeld und in Konkurrenz zu privaten Arbeitgebern nahezu keine qualifizierten Bewerber mehr auf befristete Ausschreibungen finden. D</w:t>
      </w:r>
      <w:r w:rsidR="00A017D9">
        <w:rPr>
          <w:noProof/>
          <w:szCs w:val="22"/>
        </w:rPr>
        <w:t xml:space="preserve">eshalb bleiben </w:t>
      </w:r>
      <w:r w:rsidR="00B870AE">
        <w:rPr>
          <w:noProof/>
          <w:szCs w:val="22"/>
        </w:rPr>
        <w:t>beständig</w:t>
      </w:r>
      <w:r>
        <w:rPr>
          <w:noProof/>
          <w:szCs w:val="22"/>
        </w:rPr>
        <w:t xml:space="preserve"> </w:t>
      </w:r>
      <w:r w:rsidR="00A017D9">
        <w:rPr>
          <w:noProof/>
          <w:szCs w:val="22"/>
        </w:rPr>
        <w:t xml:space="preserve">mehrere </w:t>
      </w:r>
      <w:r>
        <w:rPr>
          <w:noProof/>
          <w:szCs w:val="22"/>
        </w:rPr>
        <w:t>Stellen frei. Mitunter kündigen neueingestellte Mitarbeiter/innen nach kurzer Zeit, da sie bei einem anderen Arbeitgeber eine unbefristete St</w:t>
      </w:r>
      <w:r w:rsidRPr="005E1EDB">
        <w:rPr>
          <w:noProof/>
          <w:szCs w:val="22"/>
        </w:rPr>
        <w:t xml:space="preserve">elle </w:t>
      </w:r>
      <w:r w:rsidR="00B870AE" w:rsidRPr="005E1EDB">
        <w:rPr>
          <w:noProof/>
          <w:szCs w:val="22"/>
        </w:rPr>
        <w:t>finden</w:t>
      </w:r>
      <w:r w:rsidR="005E1EDB" w:rsidRPr="005E1EDB">
        <w:rPr>
          <w:noProof/>
          <w:szCs w:val="22"/>
        </w:rPr>
        <w:t xml:space="preserve">, oder wechseln im Rahmen eines Stellenbesetzungsverfahrens auf eine freigewordene unbefristete Stelle </w:t>
      </w:r>
      <w:r w:rsidR="002C4486">
        <w:rPr>
          <w:noProof/>
          <w:szCs w:val="22"/>
        </w:rPr>
        <w:t xml:space="preserve">innerhalb des </w:t>
      </w:r>
      <w:r w:rsidR="005E1EDB" w:rsidRPr="005E1EDB">
        <w:rPr>
          <w:noProof/>
          <w:szCs w:val="22"/>
        </w:rPr>
        <w:t>Hochbau</w:t>
      </w:r>
      <w:r w:rsidR="005E1EDB">
        <w:rPr>
          <w:noProof/>
          <w:szCs w:val="22"/>
        </w:rPr>
        <w:softHyphen/>
      </w:r>
      <w:r w:rsidR="005E1EDB" w:rsidRPr="005E1EDB">
        <w:rPr>
          <w:noProof/>
          <w:szCs w:val="22"/>
        </w:rPr>
        <w:t>amt</w:t>
      </w:r>
      <w:r w:rsidR="002C4486">
        <w:rPr>
          <w:noProof/>
          <w:szCs w:val="22"/>
        </w:rPr>
        <w:t>s</w:t>
      </w:r>
      <w:r w:rsidR="005E1EDB" w:rsidRPr="005E1EDB">
        <w:rPr>
          <w:noProof/>
          <w:szCs w:val="22"/>
        </w:rPr>
        <w:t>.</w:t>
      </w:r>
    </w:p>
    <w:p w:rsidR="002C74A3" w:rsidRDefault="002C74A3" w:rsidP="002C74A3">
      <w:pPr>
        <w:rPr>
          <w:noProof/>
          <w:szCs w:val="22"/>
        </w:rPr>
      </w:pPr>
    </w:p>
    <w:p w:rsidR="00F70A6E" w:rsidRDefault="00F70A6E" w:rsidP="002C74A3">
      <w:pPr>
        <w:rPr>
          <w:noProof/>
          <w:szCs w:val="22"/>
        </w:rPr>
      </w:pPr>
      <w:r>
        <w:rPr>
          <w:noProof/>
          <w:szCs w:val="22"/>
        </w:rPr>
        <w:t>Der Verwaltungsausschuss hat in seiner Sitzun</w:t>
      </w:r>
      <w:r w:rsidR="00036039">
        <w:rPr>
          <w:noProof/>
          <w:szCs w:val="22"/>
        </w:rPr>
        <w:t xml:space="preserve">g am 19. Juli 2017 im Zuge der Diskussion über die GR-Anträge Nr. 182/2017, 203/2017 und 204/2017 </w:t>
      </w:r>
      <w:r w:rsidR="002C4486">
        <w:rPr>
          <w:noProof/>
          <w:szCs w:val="22"/>
        </w:rPr>
        <w:t>sich bereits dazu verpflichtet</w:t>
      </w:r>
      <w:r w:rsidR="00036039">
        <w:rPr>
          <w:noProof/>
          <w:szCs w:val="22"/>
        </w:rPr>
        <w:t xml:space="preserve">, zum Stellenplanverfahren 2018/19 die </w:t>
      </w:r>
      <w:r w:rsidR="002C4486">
        <w:rPr>
          <w:noProof/>
          <w:szCs w:val="22"/>
        </w:rPr>
        <w:t>KW</w:t>
      </w:r>
      <w:r w:rsidR="00036039">
        <w:rPr>
          <w:noProof/>
          <w:szCs w:val="22"/>
        </w:rPr>
        <w:t>-Vermerke an 11,5 Stellen in der Abt. Schul- und Sportbauten beim Hochbauamt (65-4) wegfallen zu lassen und die Stellen damit unbefristet einzurichten.</w:t>
      </w:r>
    </w:p>
    <w:p w:rsidR="002C4486" w:rsidRDefault="002C4486" w:rsidP="002C74A3">
      <w:pPr>
        <w:rPr>
          <w:noProof/>
          <w:szCs w:val="22"/>
        </w:rPr>
      </w:pPr>
    </w:p>
    <w:p w:rsidR="002C4486" w:rsidRDefault="002C4486" w:rsidP="002C4486">
      <w:pPr>
        <w:rPr>
          <w:noProof/>
          <w:szCs w:val="22"/>
        </w:rPr>
      </w:pPr>
      <w:r>
        <w:rPr>
          <w:noProof/>
          <w:szCs w:val="22"/>
        </w:rPr>
        <w:t>Die Verwaltung wurde in diesem Zusammenhang ermächtigt, ab sofort unbefristete Arbeitsverträge abzuschließen.</w:t>
      </w:r>
    </w:p>
    <w:p w:rsidR="002C4486" w:rsidRDefault="002C4486" w:rsidP="002C74A3">
      <w:pPr>
        <w:rPr>
          <w:noProof/>
          <w:szCs w:val="22"/>
        </w:rPr>
      </w:pPr>
    </w:p>
    <w:p w:rsidR="002C4486" w:rsidRDefault="002C4486">
      <w:pPr>
        <w:rPr>
          <w:noProof/>
          <w:szCs w:val="22"/>
        </w:rPr>
      </w:pPr>
      <w:r>
        <w:rPr>
          <w:noProof/>
          <w:szCs w:val="22"/>
        </w:rPr>
        <w:t>Darüber hinaus</w:t>
      </w:r>
      <w:r w:rsidR="00A06A3D">
        <w:rPr>
          <w:noProof/>
          <w:szCs w:val="22"/>
        </w:rPr>
        <w:t xml:space="preserve"> soll </w:t>
      </w:r>
      <w:r>
        <w:rPr>
          <w:noProof/>
          <w:szCs w:val="22"/>
        </w:rPr>
        <w:t xml:space="preserve">mit diesem Antrag </w:t>
      </w:r>
      <w:r w:rsidR="00A06A3D">
        <w:rPr>
          <w:noProof/>
          <w:szCs w:val="22"/>
        </w:rPr>
        <w:t>eine weitere</w:t>
      </w:r>
      <w:r>
        <w:rPr>
          <w:noProof/>
          <w:szCs w:val="22"/>
        </w:rPr>
        <w:t>,</w:t>
      </w:r>
      <w:r w:rsidR="00A06A3D">
        <w:rPr>
          <w:noProof/>
          <w:szCs w:val="22"/>
        </w:rPr>
        <w:t xml:space="preserve"> der Abteilung Kultur-, Jugend-, Bäder- und Betriebsbauten zugeordnete Stelle (geschaffen für das Thema „Ausbau Kitas“) mit dem Vermerk 01/2019</w:t>
      </w:r>
      <w:r>
        <w:rPr>
          <w:noProof/>
          <w:szCs w:val="22"/>
        </w:rPr>
        <w:t>,</w:t>
      </w:r>
      <w:bookmarkStart w:id="0" w:name="_GoBack"/>
      <w:bookmarkEnd w:id="0"/>
      <w:r w:rsidR="00A06A3D">
        <w:rPr>
          <w:noProof/>
          <w:szCs w:val="22"/>
        </w:rPr>
        <w:t xml:space="preserve"> entfristet werden.</w:t>
      </w:r>
    </w:p>
    <w:sectPr w:rsidR="002C4486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4A3" w:rsidRDefault="002C74A3">
      <w:r>
        <w:separator/>
      </w:r>
    </w:p>
  </w:endnote>
  <w:endnote w:type="continuationSeparator" w:id="0">
    <w:p w:rsidR="002C74A3" w:rsidRDefault="002C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4A3" w:rsidRDefault="002C74A3">
      <w:r>
        <w:separator/>
      </w:r>
    </w:p>
  </w:footnote>
  <w:footnote w:type="continuationSeparator" w:id="0">
    <w:p w:rsidR="002C74A3" w:rsidRDefault="002C7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4A3" w:rsidRDefault="002C74A3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93753B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3753B">
      <w:rPr>
        <w:rStyle w:val="Seitenzahl"/>
      </w:rPr>
      <w:fldChar w:fldCharType="separate"/>
    </w:r>
    <w:r w:rsidR="002C4486">
      <w:rPr>
        <w:rStyle w:val="Seitenzahl"/>
        <w:noProof/>
      </w:rPr>
      <w:t>2</w:t>
    </w:r>
    <w:r w:rsidR="0093753B">
      <w:rPr>
        <w:rStyle w:val="Seitenzahl"/>
      </w:rPr>
      <w:fldChar w:fldCharType="end"/>
    </w:r>
    <w:r>
      <w:rPr>
        <w:rStyle w:val="Seitenzahl"/>
      </w:rPr>
      <w:t xml:space="preserve"> -</w:t>
    </w:r>
  </w:p>
  <w:p w:rsidR="002C74A3" w:rsidRDefault="002C74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30F0"/>
    <w:rsid w:val="00036039"/>
    <w:rsid w:val="000A1146"/>
    <w:rsid w:val="000D1F87"/>
    <w:rsid w:val="000D2E9F"/>
    <w:rsid w:val="001040F3"/>
    <w:rsid w:val="00105249"/>
    <w:rsid w:val="001058DD"/>
    <w:rsid w:val="00165C0D"/>
    <w:rsid w:val="00181857"/>
    <w:rsid w:val="001A37C3"/>
    <w:rsid w:val="001F5D9F"/>
    <w:rsid w:val="001F7298"/>
    <w:rsid w:val="002058C2"/>
    <w:rsid w:val="00213C7A"/>
    <w:rsid w:val="00265D43"/>
    <w:rsid w:val="002812E4"/>
    <w:rsid w:val="002924CB"/>
    <w:rsid w:val="002B6783"/>
    <w:rsid w:val="002C2BCF"/>
    <w:rsid w:val="002C4486"/>
    <w:rsid w:val="002C74A3"/>
    <w:rsid w:val="003237BB"/>
    <w:rsid w:val="003A3225"/>
    <w:rsid w:val="003D5196"/>
    <w:rsid w:val="003D7B0B"/>
    <w:rsid w:val="004504C1"/>
    <w:rsid w:val="00453F67"/>
    <w:rsid w:val="00491D4F"/>
    <w:rsid w:val="004920E9"/>
    <w:rsid w:val="004B6796"/>
    <w:rsid w:val="004D7F89"/>
    <w:rsid w:val="004F1F37"/>
    <w:rsid w:val="005626D2"/>
    <w:rsid w:val="005E1EDB"/>
    <w:rsid w:val="005E7511"/>
    <w:rsid w:val="005E7A74"/>
    <w:rsid w:val="00694161"/>
    <w:rsid w:val="006E0575"/>
    <w:rsid w:val="006F4F87"/>
    <w:rsid w:val="00746A71"/>
    <w:rsid w:val="00767369"/>
    <w:rsid w:val="007B5FE2"/>
    <w:rsid w:val="007D10DD"/>
    <w:rsid w:val="0083052F"/>
    <w:rsid w:val="00884D6C"/>
    <w:rsid w:val="00891246"/>
    <w:rsid w:val="00893E55"/>
    <w:rsid w:val="0092021B"/>
    <w:rsid w:val="0093753B"/>
    <w:rsid w:val="00966AFB"/>
    <w:rsid w:val="009B0FBE"/>
    <w:rsid w:val="00A017D9"/>
    <w:rsid w:val="00A06A3D"/>
    <w:rsid w:val="00A34898"/>
    <w:rsid w:val="00A77F1E"/>
    <w:rsid w:val="00B04290"/>
    <w:rsid w:val="00B238D8"/>
    <w:rsid w:val="00B42B93"/>
    <w:rsid w:val="00B503DD"/>
    <w:rsid w:val="00B76A76"/>
    <w:rsid w:val="00B80DEF"/>
    <w:rsid w:val="00B870AE"/>
    <w:rsid w:val="00BC08FD"/>
    <w:rsid w:val="00C42332"/>
    <w:rsid w:val="00C448D3"/>
    <w:rsid w:val="00C44B11"/>
    <w:rsid w:val="00C5744C"/>
    <w:rsid w:val="00C65AB6"/>
    <w:rsid w:val="00CD0B27"/>
    <w:rsid w:val="00D24277"/>
    <w:rsid w:val="00D31283"/>
    <w:rsid w:val="00DA24CD"/>
    <w:rsid w:val="00DA701E"/>
    <w:rsid w:val="00DE32BA"/>
    <w:rsid w:val="00DE5EF4"/>
    <w:rsid w:val="00DF268B"/>
    <w:rsid w:val="00DF3470"/>
    <w:rsid w:val="00E1162F"/>
    <w:rsid w:val="00E11D5F"/>
    <w:rsid w:val="00EF63F4"/>
    <w:rsid w:val="00F00C79"/>
    <w:rsid w:val="00F132FA"/>
    <w:rsid w:val="00F27657"/>
    <w:rsid w:val="00F27BB8"/>
    <w:rsid w:val="00F70A6E"/>
    <w:rsid w:val="00F97D37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46FC8"/>
  <w15:docId w15:val="{2CE906FD-7281-481B-A384-D75A317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rsid w:val="001A37C3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1A37C3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1A37C3"/>
    <w:rPr>
      <w:sz w:val="16"/>
    </w:rPr>
  </w:style>
  <w:style w:type="paragraph" w:styleId="Kommentartext">
    <w:name w:val="annotation text"/>
    <w:basedOn w:val="Standard"/>
    <w:semiHidden/>
    <w:rsid w:val="001A37C3"/>
    <w:rPr>
      <w:sz w:val="20"/>
    </w:rPr>
  </w:style>
  <w:style w:type="paragraph" w:styleId="Fuzeile">
    <w:name w:val="footer"/>
    <w:basedOn w:val="Standard"/>
    <w:rsid w:val="001A37C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1A37C3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105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3C4E31BB.dotm</Template>
  <TotalTime>0</TotalTime>
  <Pages>2</Pages>
  <Words>374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von Stellenvermerken zum Stellenplan</vt:lpstr>
    </vt:vector>
  </TitlesOfParts>
  <Company>LHS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von Stellenvermerken zum Stellenplan</dc:title>
  <dc:subject>Musterformular für das Stellenplanverfahren 2012/2013</dc:subject>
  <dc:creator>10-3</dc:creator>
  <cp:keywords/>
  <dc:description/>
  <cp:lastModifiedBy>U103007</cp:lastModifiedBy>
  <cp:revision>8</cp:revision>
  <cp:lastPrinted>2017-10-13T13:16:00Z</cp:lastPrinted>
  <dcterms:created xsi:type="dcterms:W3CDTF">2017-08-24T12:40:00Z</dcterms:created>
  <dcterms:modified xsi:type="dcterms:W3CDTF">2017-10-13T13:17:00Z</dcterms:modified>
</cp:coreProperties>
</file>