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397717">
      <w:pPr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8F6404">
        <w:rPr>
          <w:szCs w:val="24"/>
        </w:rPr>
        <w:t>43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8F6404">
        <w:rPr>
          <w:szCs w:val="24"/>
        </w:rPr>
        <w:t>799</w:t>
      </w:r>
      <w:r w:rsidR="005F5B3D">
        <w:rPr>
          <w:szCs w:val="24"/>
        </w:rPr>
        <w:t>/201</w:t>
      </w:r>
      <w:r w:rsidR="00D66D3A">
        <w:rPr>
          <w:szCs w:val="24"/>
        </w:rPr>
        <w:t>5</w:t>
      </w:r>
    </w:p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4F197C">
        <w:rPr>
          <w:b/>
          <w:sz w:val="36"/>
          <w:szCs w:val="36"/>
          <w:u w:val="single"/>
        </w:rPr>
        <w:t>16</w:t>
      </w:r>
    </w:p>
    <w:p w:rsidR="003D7B0B" w:rsidRPr="00E42F96" w:rsidRDefault="003D7B0B" w:rsidP="006E057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9373F6">
        <w:trPr>
          <w:cantSplit/>
          <w:tblHeader/>
        </w:trPr>
        <w:tc>
          <w:tcPr>
            <w:tcW w:w="1814" w:type="dxa"/>
            <w:shd w:val="pct12" w:color="auto" w:fill="FFFFFF"/>
          </w:tcPr>
          <w:p w:rsidR="00184EDC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>(aut. Stpl.)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5F5B3D" w:rsidRPr="006E0575" w:rsidTr="005F5B3D">
        <w:tc>
          <w:tcPr>
            <w:tcW w:w="1814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Default="004F197C" w:rsidP="006E0575">
            <w:pPr>
              <w:rPr>
                <w:sz w:val="20"/>
              </w:rPr>
            </w:pPr>
            <w:r>
              <w:rPr>
                <w:sz w:val="20"/>
              </w:rPr>
              <w:t>530 0202</w:t>
            </w:r>
          </w:p>
          <w:p w:rsidR="0011112B" w:rsidRDefault="0011112B" w:rsidP="006E0575">
            <w:pPr>
              <w:rPr>
                <w:sz w:val="20"/>
              </w:rPr>
            </w:pPr>
          </w:p>
          <w:p w:rsidR="0011112B" w:rsidRDefault="004F197C" w:rsidP="006E0575">
            <w:pPr>
              <w:rPr>
                <w:sz w:val="20"/>
              </w:rPr>
            </w:pPr>
            <w:r>
              <w:rPr>
                <w:sz w:val="20"/>
              </w:rPr>
              <w:t>53226000</w:t>
            </w:r>
          </w:p>
          <w:p w:rsidR="005F5B3D" w:rsidRPr="006E0575" w:rsidRDefault="005F5B3D" w:rsidP="006E057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4F197C" w:rsidP="006E0575">
            <w:pPr>
              <w:rPr>
                <w:sz w:val="20"/>
              </w:rPr>
            </w:pPr>
            <w:r>
              <w:rPr>
                <w:sz w:val="20"/>
              </w:rPr>
              <w:t>Gesundheitsamt</w:t>
            </w:r>
          </w:p>
        </w:tc>
        <w:tc>
          <w:tcPr>
            <w:tcW w:w="794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4F197C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14</w:t>
            </w:r>
          </w:p>
        </w:tc>
        <w:tc>
          <w:tcPr>
            <w:tcW w:w="1928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4F197C" w:rsidP="006E0575">
            <w:pPr>
              <w:rPr>
                <w:sz w:val="20"/>
              </w:rPr>
            </w:pPr>
            <w:r>
              <w:rPr>
                <w:sz w:val="20"/>
              </w:rPr>
              <w:t>Arzt</w:t>
            </w:r>
            <w:r w:rsidR="008F6404">
              <w:rPr>
                <w:sz w:val="20"/>
              </w:rPr>
              <w:t>/Ärztin</w:t>
            </w:r>
          </w:p>
        </w:tc>
        <w:tc>
          <w:tcPr>
            <w:tcW w:w="737" w:type="dxa"/>
            <w:shd w:val="pct12" w:color="auto" w:fill="FFFFFF"/>
          </w:tcPr>
          <w:p w:rsidR="005F5B3D" w:rsidRPr="005D1A77" w:rsidRDefault="005F5B3D" w:rsidP="001F7237">
            <w:pPr>
              <w:jc w:val="center"/>
              <w:rPr>
                <w:sz w:val="20"/>
              </w:rPr>
            </w:pPr>
          </w:p>
          <w:p w:rsidR="005F5B3D" w:rsidRPr="005D1A77" w:rsidRDefault="00A80D8A" w:rsidP="00700D8B">
            <w:pPr>
              <w:jc w:val="center"/>
              <w:rPr>
                <w:sz w:val="20"/>
              </w:rPr>
            </w:pPr>
            <w:r w:rsidRPr="005D1A77">
              <w:rPr>
                <w:sz w:val="20"/>
              </w:rPr>
              <w:t>0,</w:t>
            </w:r>
            <w:r w:rsidR="00A93983" w:rsidRPr="005D1A77"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700D8B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 01/2018</w:t>
            </w:r>
          </w:p>
        </w:tc>
        <w:tc>
          <w:tcPr>
            <w:tcW w:w="1417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Default="008F6404" w:rsidP="00A939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hh</w:t>
            </w:r>
            <w:proofErr w:type="spellEnd"/>
            <w:r>
              <w:rPr>
                <w:sz w:val="20"/>
              </w:rPr>
              <w:t>-neutral</w:t>
            </w:r>
          </w:p>
          <w:p w:rsidR="008F6404" w:rsidRPr="006E0575" w:rsidRDefault="008F6404" w:rsidP="00A939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(41.475 €)</w:t>
            </w:r>
          </w:p>
        </w:tc>
      </w:tr>
      <w:tr w:rsidR="004F197C" w:rsidRPr="006E0575" w:rsidTr="005F5B3D">
        <w:tc>
          <w:tcPr>
            <w:tcW w:w="1814" w:type="dxa"/>
          </w:tcPr>
          <w:p w:rsidR="004F197C" w:rsidRDefault="004F197C" w:rsidP="006E0575">
            <w:pPr>
              <w:rPr>
                <w:sz w:val="20"/>
              </w:rPr>
            </w:pPr>
          </w:p>
          <w:p w:rsidR="004F197C" w:rsidRDefault="004F197C" w:rsidP="006E0575">
            <w:pPr>
              <w:rPr>
                <w:sz w:val="20"/>
              </w:rPr>
            </w:pPr>
            <w:r>
              <w:rPr>
                <w:sz w:val="20"/>
              </w:rPr>
              <w:t>530 0202</w:t>
            </w:r>
          </w:p>
          <w:p w:rsidR="004F197C" w:rsidRDefault="004F197C" w:rsidP="006E0575">
            <w:pPr>
              <w:rPr>
                <w:sz w:val="20"/>
              </w:rPr>
            </w:pPr>
          </w:p>
          <w:p w:rsidR="004F197C" w:rsidRDefault="004F197C" w:rsidP="006E0575">
            <w:pPr>
              <w:rPr>
                <w:sz w:val="20"/>
              </w:rPr>
            </w:pPr>
            <w:r>
              <w:rPr>
                <w:sz w:val="20"/>
              </w:rPr>
              <w:t>53226000</w:t>
            </w:r>
          </w:p>
        </w:tc>
        <w:tc>
          <w:tcPr>
            <w:tcW w:w="1701" w:type="dxa"/>
          </w:tcPr>
          <w:p w:rsidR="004F197C" w:rsidRDefault="004F197C" w:rsidP="006E0575">
            <w:pPr>
              <w:rPr>
                <w:sz w:val="20"/>
              </w:rPr>
            </w:pPr>
          </w:p>
          <w:p w:rsidR="004F197C" w:rsidRDefault="004F197C" w:rsidP="006E0575">
            <w:pPr>
              <w:rPr>
                <w:sz w:val="20"/>
              </w:rPr>
            </w:pPr>
            <w:r>
              <w:rPr>
                <w:sz w:val="20"/>
              </w:rPr>
              <w:t>Gesundheitsamt</w:t>
            </w:r>
          </w:p>
        </w:tc>
        <w:tc>
          <w:tcPr>
            <w:tcW w:w="794" w:type="dxa"/>
          </w:tcPr>
          <w:p w:rsidR="004F197C" w:rsidRDefault="004F197C" w:rsidP="001F7237">
            <w:pPr>
              <w:jc w:val="center"/>
              <w:rPr>
                <w:sz w:val="20"/>
              </w:rPr>
            </w:pPr>
          </w:p>
          <w:p w:rsidR="004F197C" w:rsidRDefault="004F197C" w:rsidP="00700D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700D8B">
              <w:rPr>
                <w:sz w:val="20"/>
              </w:rPr>
              <w:t>8</w:t>
            </w:r>
          </w:p>
        </w:tc>
        <w:tc>
          <w:tcPr>
            <w:tcW w:w="1928" w:type="dxa"/>
          </w:tcPr>
          <w:p w:rsidR="004F197C" w:rsidRDefault="004F197C" w:rsidP="006E0575">
            <w:pPr>
              <w:rPr>
                <w:sz w:val="20"/>
              </w:rPr>
            </w:pPr>
          </w:p>
          <w:p w:rsidR="004F197C" w:rsidRDefault="004F197C" w:rsidP="006E0575">
            <w:pPr>
              <w:rPr>
                <w:sz w:val="20"/>
              </w:rPr>
            </w:pPr>
            <w:r>
              <w:rPr>
                <w:sz w:val="20"/>
              </w:rPr>
              <w:t>MTA</w:t>
            </w:r>
            <w:r w:rsidR="00A80D8A">
              <w:rPr>
                <w:sz w:val="20"/>
              </w:rPr>
              <w:t xml:space="preserve"> bzw. mediz</w:t>
            </w:r>
            <w:r w:rsidR="00A80D8A">
              <w:rPr>
                <w:sz w:val="20"/>
              </w:rPr>
              <w:t>i</w:t>
            </w:r>
            <w:r w:rsidR="00A80D8A">
              <w:rPr>
                <w:sz w:val="20"/>
              </w:rPr>
              <w:t>nische Fachang</w:t>
            </w:r>
            <w:r w:rsidR="00A80D8A">
              <w:rPr>
                <w:sz w:val="20"/>
              </w:rPr>
              <w:t>e</w:t>
            </w:r>
            <w:r w:rsidR="00A80D8A">
              <w:rPr>
                <w:sz w:val="20"/>
              </w:rPr>
              <w:t>stellte</w:t>
            </w:r>
          </w:p>
          <w:p w:rsidR="0005690D" w:rsidRDefault="0005690D" w:rsidP="006E0575">
            <w:pPr>
              <w:rPr>
                <w:sz w:val="20"/>
              </w:rPr>
            </w:pPr>
          </w:p>
        </w:tc>
        <w:tc>
          <w:tcPr>
            <w:tcW w:w="737" w:type="dxa"/>
            <w:shd w:val="pct12" w:color="auto" w:fill="FFFFFF"/>
          </w:tcPr>
          <w:p w:rsidR="004F197C" w:rsidRPr="005D1A77" w:rsidRDefault="004F197C" w:rsidP="001F7237">
            <w:pPr>
              <w:jc w:val="center"/>
              <w:rPr>
                <w:sz w:val="20"/>
              </w:rPr>
            </w:pPr>
          </w:p>
          <w:p w:rsidR="008F6B5A" w:rsidRPr="005D1A77" w:rsidRDefault="00A80D8A" w:rsidP="00A93983">
            <w:pPr>
              <w:jc w:val="center"/>
              <w:rPr>
                <w:sz w:val="20"/>
              </w:rPr>
            </w:pPr>
            <w:r w:rsidRPr="005D1A77">
              <w:rPr>
                <w:sz w:val="20"/>
              </w:rPr>
              <w:t>0,</w:t>
            </w:r>
            <w:r w:rsidR="00A93983" w:rsidRPr="005D1A77"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4F197C" w:rsidRDefault="004F197C" w:rsidP="001F7237">
            <w:pPr>
              <w:jc w:val="center"/>
              <w:rPr>
                <w:sz w:val="20"/>
              </w:rPr>
            </w:pPr>
          </w:p>
          <w:p w:rsidR="00B57103" w:rsidRDefault="00700D8B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 01/2018</w:t>
            </w:r>
          </w:p>
        </w:tc>
        <w:tc>
          <w:tcPr>
            <w:tcW w:w="1417" w:type="dxa"/>
          </w:tcPr>
          <w:p w:rsidR="004F197C" w:rsidRDefault="004F197C" w:rsidP="001F7237">
            <w:pPr>
              <w:jc w:val="center"/>
              <w:rPr>
                <w:sz w:val="20"/>
              </w:rPr>
            </w:pPr>
          </w:p>
          <w:p w:rsidR="00B57103" w:rsidRDefault="008F6404" w:rsidP="00A9398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hh</w:t>
            </w:r>
            <w:proofErr w:type="spellEnd"/>
            <w:r>
              <w:rPr>
                <w:sz w:val="20"/>
              </w:rPr>
              <w:t>-neutral</w:t>
            </w:r>
          </w:p>
          <w:p w:rsidR="008F6404" w:rsidRDefault="008F6404" w:rsidP="00A939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(17.675)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Pr="005D1A77" w:rsidRDefault="003D7B0B" w:rsidP="00884D6C">
      <w:pPr>
        <w:rPr>
          <w:rFonts w:cs="Arial"/>
          <w:szCs w:val="24"/>
        </w:rPr>
      </w:pPr>
    </w:p>
    <w:p w:rsidR="004F197C" w:rsidRPr="004F197C" w:rsidRDefault="008F6404" w:rsidP="004F197C">
      <w:pPr>
        <w:rPr>
          <w:rFonts w:cs="Arial"/>
          <w:szCs w:val="24"/>
        </w:rPr>
      </w:pPr>
      <w:r>
        <w:rPr>
          <w:rFonts w:cs="Arial"/>
          <w:szCs w:val="24"/>
        </w:rPr>
        <w:t>Beantragt wird die Schaffung von j</w:t>
      </w:r>
      <w:r w:rsidR="004F197C" w:rsidRPr="00863E72">
        <w:rPr>
          <w:rFonts w:cs="Arial"/>
          <w:szCs w:val="24"/>
        </w:rPr>
        <w:t xml:space="preserve">eweils </w:t>
      </w:r>
      <w:r w:rsidR="00A80D8A" w:rsidRPr="005D1A77">
        <w:rPr>
          <w:rFonts w:cs="Arial"/>
          <w:szCs w:val="24"/>
        </w:rPr>
        <w:t>0,</w:t>
      </w:r>
      <w:r w:rsidR="00EE7BD8" w:rsidRPr="005D1A77">
        <w:rPr>
          <w:rFonts w:cs="Arial"/>
          <w:szCs w:val="24"/>
        </w:rPr>
        <w:t>35</w:t>
      </w:r>
      <w:r w:rsidR="00A80D8A" w:rsidRPr="00863E72">
        <w:rPr>
          <w:rFonts w:cs="Arial"/>
          <w:szCs w:val="24"/>
        </w:rPr>
        <w:t xml:space="preserve"> </w:t>
      </w:r>
      <w:r w:rsidR="004F197C" w:rsidRPr="00863E72">
        <w:rPr>
          <w:rFonts w:cs="Arial"/>
          <w:szCs w:val="24"/>
        </w:rPr>
        <w:t xml:space="preserve">Arztstelle und </w:t>
      </w:r>
      <w:r w:rsidR="00EE7BD8" w:rsidRPr="005D1A77">
        <w:rPr>
          <w:rFonts w:cs="Arial"/>
          <w:szCs w:val="24"/>
        </w:rPr>
        <w:t>0,35</w:t>
      </w:r>
      <w:r w:rsidR="00A80D8A" w:rsidRPr="00863E72">
        <w:rPr>
          <w:rFonts w:cs="Arial"/>
          <w:szCs w:val="24"/>
        </w:rPr>
        <w:t xml:space="preserve"> </w:t>
      </w:r>
      <w:r w:rsidR="004F197C" w:rsidRPr="00863E72">
        <w:rPr>
          <w:rFonts w:cs="Arial"/>
          <w:szCs w:val="24"/>
        </w:rPr>
        <w:t>Stelle</w:t>
      </w:r>
      <w:r w:rsidR="004F197C" w:rsidRPr="004F197C">
        <w:rPr>
          <w:rFonts w:cs="Arial"/>
          <w:szCs w:val="24"/>
        </w:rPr>
        <w:t xml:space="preserve"> für eine </w:t>
      </w:r>
      <w:r w:rsidR="00A80D8A">
        <w:rPr>
          <w:rFonts w:cs="Arial"/>
          <w:szCs w:val="24"/>
        </w:rPr>
        <w:t>mediz</w:t>
      </w:r>
      <w:r w:rsidR="00A80D8A">
        <w:rPr>
          <w:rFonts w:cs="Arial"/>
          <w:szCs w:val="24"/>
        </w:rPr>
        <w:t>i</w:t>
      </w:r>
      <w:r w:rsidR="00A80D8A">
        <w:rPr>
          <w:rFonts w:cs="Arial"/>
          <w:szCs w:val="24"/>
        </w:rPr>
        <w:t xml:space="preserve">nisch-technische Assistentin oder </w:t>
      </w:r>
      <w:r w:rsidR="004F197C" w:rsidRPr="004F197C">
        <w:rPr>
          <w:rFonts w:cs="Arial"/>
          <w:szCs w:val="24"/>
        </w:rPr>
        <w:t xml:space="preserve">medizinische Fachangestellte für die </w:t>
      </w:r>
      <w:r w:rsidR="007F1248">
        <w:rPr>
          <w:rFonts w:cs="Arial"/>
          <w:szCs w:val="24"/>
        </w:rPr>
        <w:t xml:space="preserve">ärztliche </w:t>
      </w:r>
      <w:r w:rsidR="004F197C" w:rsidRPr="004F197C">
        <w:rPr>
          <w:rFonts w:cs="Arial"/>
          <w:szCs w:val="24"/>
        </w:rPr>
        <w:t>Unte</w:t>
      </w:r>
      <w:r w:rsidR="004F197C" w:rsidRPr="004F197C">
        <w:rPr>
          <w:rFonts w:cs="Arial"/>
          <w:szCs w:val="24"/>
        </w:rPr>
        <w:t>r</w:t>
      </w:r>
      <w:r w:rsidR="004F197C" w:rsidRPr="004F197C">
        <w:rPr>
          <w:rFonts w:cs="Arial"/>
          <w:szCs w:val="24"/>
        </w:rPr>
        <w:t xml:space="preserve">suchung </w:t>
      </w:r>
      <w:r w:rsidR="007F1248">
        <w:rPr>
          <w:rFonts w:cs="Arial"/>
          <w:szCs w:val="24"/>
        </w:rPr>
        <w:t xml:space="preserve">auf Tuberkulose </w:t>
      </w:r>
      <w:r w:rsidR="004F197C" w:rsidRPr="004F197C">
        <w:rPr>
          <w:rFonts w:cs="Arial"/>
          <w:szCs w:val="24"/>
        </w:rPr>
        <w:t xml:space="preserve">von </w:t>
      </w:r>
      <w:r w:rsidR="00A42A77">
        <w:rPr>
          <w:rFonts w:cs="Arial"/>
          <w:szCs w:val="24"/>
        </w:rPr>
        <w:t xml:space="preserve">unbegleitet minderjährigen </w:t>
      </w:r>
      <w:r w:rsidR="004F197C" w:rsidRPr="004F197C">
        <w:rPr>
          <w:rFonts w:cs="Arial"/>
          <w:szCs w:val="24"/>
        </w:rPr>
        <w:t>Flüchtlingen</w:t>
      </w:r>
      <w:r w:rsidR="00A42A77">
        <w:rPr>
          <w:rFonts w:cs="Arial"/>
          <w:szCs w:val="24"/>
        </w:rPr>
        <w:t>.</w:t>
      </w:r>
    </w:p>
    <w:p w:rsidR="004F197C" w:rsidRDefault="004F197C" w:rsidP="004F197C">
      <w:pPr>
        <w:rPr>
          <w:rFonts w:cs="Arial"/>
          <w:szCs w:val="24"/>
        </w:rPr>
      </w:pPr>
    </w:p>
    <w:p w:rsidR="001D02E4" w:rsidRDefault="001D02E4" w:rsidP="001D02E4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1D02E4" w:rsidRDefault="001D02E4" w:rsidP="004F197C">
      <w:pPr>
        <w:rPr>
          <w:rFonts w:cs="Arial"/>
          <w:szCs w:val="24"/>
        </w:rPr>
      </w:pPr>
    </w:p>
    <w:p w:rsidR="003D7B0B" w:rsidRDefault="001D02E4" w:rsidP="00884D6C">
      <w:r>
        <w:rPr>
          <w:rFonts w:cs="Arial"/>
          <w:szCs w:val="24"/>
        </w:rPr>
        <w:t xml:space="preserve">Gesetzliche Pflichtaufgabe </w:t>
      </w:r>
      <w:r w:rsidR="007F1248">
        <w:rPr>
          <w:rFonts w:cs="Arial"/>
          <w:szCs w:val="24"/>
        </w:rPr>
        <w:t>nach § 36 Abs. 4 Infektionsschutzgesetz</w:t>
      </w:r>
      <w:r w:rsidR="00FC165B">
        <w:rPr>
          <w:rFonts w:cs="Arial"/>
          <w:szCs w:val="24"/>
        </w:rPr>
        <w:t xml:space="preserve"> hinsichtlich der unbegleiteten minderjährigen Flüchtlinge</w:t>
      </w:r>
      <w:r w:rsidR="00A42A77">
        <w:rPr>
          <w:rFonts w:cs="Arial"/>
          <w:szCs w:val="24"/>
        </w:rPr>
        <w:t xml:space="preserve">. </w:t>
      </w:r>
      <w:r w:rsidR="005D1A77">
        <w:rPr>
          <w:rFonts w:cs="Arial"/>
          <w:szCs w:val="24"/>
        </w:rPr>
        <w:t xml:space="preserve">Auf </w:t>
      </w:r>
      <w:r w:rsidR="008F6404">
        <w:rPr>
          <w:rFonts w:cs="Arial"/>
          <w:szCs w:val="24"/>
        </w:rPr>
        <w:t xml:space="preserve">die </w:t>
      </w:r>
      <w:proofErr w:type="spellStart"/>
      <w:r w:rsidR="005D1A77">
        <w:rPr>
          <w:rFonts w:cs="Arial"/>
          <w:szCs w:val="24"/>
        </w:rPr>
        <w:t>GRDrs</w:t>
      </w:r>
      <w:proofErr w:type="spellEnd"/>
      <w:r w:rsidR="005D1A77">
        <w:rPr>
          <w:rFonts w:cs="Arial"/>
          <w:szCs w:val="24"/>
        </w:rPr>
        <w:t xml:space="preserve"> 714/2015 darf verwiesen we</w:t>
      </w:r>
      <w:r w:rsidR="005D1A77">
        <w:rPr>
          <w:rFonts w:cs="Arial"/>
          <w:szCs w:val="24"/>
        </w:rPr>
        <w:t>r</w:t>
      </w:r>
      <w:r w:rsidR="005D1A77">
        <w:rPr>
          <w:rFonts w:cs="Arial"/>
          <w:szCs w:val="24"/>
        </w:rPr>
        <w:t>den.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F45694" w:rsidRDefault="007F1248" w:rsidP="007F1248">
      <w:pPr>
        <w:rPr>
          <w:rFonts w:cs="Arial"/>
          <w:szCs w:val="24"/>
        </w:rPr>
      </w:pPr>
      <w:r>
        <w:rPr>
          <w:rFonts w:cs="Arial"/>
          <w:szCs w:val="24"/>
        </w:rPr>
        <w:t xml:space="preserve">Nach </w:t>
      </w:r>
      <w:r w:rsidRPr="001D02E4">
        <w:rPr>
          <w:rFonts w:cs="Arial"/>
          <w:szCs w:val="24"/>
        </w:rPr>
        <w:t>§ 36 Abs. 4 Infektionsschutzgesetz, § 62 Asylverfahrensgesetz und der zugehör</w:t>
      </w:r>
      <w:r w:rsidRPr="001D02E4">
        <w:rPr>
          <w:rFonts w:cs="Arial"/>
          <w:szCs w:val="24"/>
        </w:rPr>
        <w:t>i</w:t>
      </w:r>
      <w:r w:rsidRPr="001D02E4">
        <w:rPr>
          <w:rFonts w:cs="Arial"/>
          <w:szCs w:val="24"/>
        </w:rPr>
        <w:t>gen Verwaltungsvorschrift des Sozialministeriums Baden-Württemberg ist bei Asylb</w:t>
      </w:r>
      <w:r w:rsidRPr="001D02E4">
        <w:rPr>
          <w:rFonts w:cs="Arial"/>
          <w:szCs w:val="24"/>
        </w:rPr>
        <w:t>e</w:t>
      </w:r>
      <w:r w:rsidRPr="001D02E4">
        <w:rPr>
          <w:rFonts w:cs="Arial"/>
          <w:szCs w:val="24"/>
        </w:rPr>
        <w:t xml:space="preserve">werbern bei Aufnahme in eine Gemeinschaftseinrichtung eine ärztliche Untersuchung durchzuführen. </w:t>
      </w:r>
      <w:r w:rsidR="00F45694">
        <w:rPr>
          <w:rFonts w:cs="Arial"/>
          <w:szCs w:val="24"/>
        </w:rPr>
        <w:t xml:space="preserve">Diese besteht aus einer ärztlichen Anamnese </w:t>
      </w:r>
      <w:r w:rsidR="007208DD">
        <w:rPr>
          <w:rFonts w:cs="Arial"/>
          <w:szCs w:val="24"/>
        </w:rPr>
        <w:t xml:space="preserve">und Inaugenscheinnahme </w:t>
      </w:r>
      <w:r w:rsidR="00F45694">
        <w:rPr>
          <w:rFonts w:cs="Arial"/>
          <w:szCs w:val="24"/>
        </w:rPr>
        <w:t>für alle Personen, einem Tuberkulin-</w:t>
      </w:r>
      <w:proofErr w:type="spellStart"/>
      <w:r w:rsidR="00F45694">
        <w:rPr>
          <w:rFonts w:cs="Arial"/>
          <w:szCs w:val="24"/>
        </w:rPr>
        <w:t>Hauttest</w:t>
      </w:r>
      <w:proofErr w:type="spellEnd"/>
      <w:r w:rsidR="00F45694">
        <w:rPr>
          <w:rFonts w:cs="Arial"/>
          <w:szCs w:val="24"/>
        </w:rPr>
        <w:t xml:space="preserve"> oder einer Blutuntersuchung auf Tuberk</w:t>
      </w:r>
      <w:r w:rsidR="00F45694">
        <w:rPr>
          <w:rFonts w:cs="Arial"/>
          <w:szCs w:val="24"/>
        </w:rPr>
        <w:t>u</w:t>
      </w:r>
      <w:r w:rsidR="00F45694">
        <w:rPr>
          <w:rFonts w:cs="Arial"/>
          <w:szCs w:val="24"/>
        </w:rPr>
        <w:t xml:space="preserve">loseinfektion für Personen bis 15 Jahre </w:t>
      </w:r>
      <w:r w:rsidR="00F45694" w:rsidRPr="001D02E4">
        <w:rPr>
          <w:rFonts w:cs="Arial"/>
          <w:szCs w:val="24"/>
        </w:rPr>
        <w:t>sowie ab einem Alter von 15 Jahren eine</w:t>
      </w:r>
      <w:r w:rsidR="00F45694">
        <w:rPr>
          <w:rFonts w:cs="Arial"/>
          <w:szCs w:val="24"/>
        </w:rPr>
        <w:t>r</w:t>
      </w:r>
      <w:r w:rsidR="00F45694" w:rsidRPr="001D02E4">
        <w:rPr>
          <w:rFonts w:cs="Arial"/>
          <w:szCs w:val="24"/>
        </w:rPr>
        <w:t xml:space="preserve"> Rön</w:t>
      </w:r>
      <w:r w:rsidR="00F45694" w:rsidRPr="001D02E4">
        <w:rPr>
          <w:rFonts w:cs="Arial"/>
          <w:szCs w:val="24"/>
        </w:rPr>
        <w:t>t</w:t>
      </w:r>
      <w:r w:rsidR="00F45694" w:rsidRPr="001D02E4">
        <w:rPr>
          <w:rFonts w:cs="Arial"/>
          <w:szCs w:val="24"/>
        </w:rPr>
        <w:t>genuntersuchung der Lunge</w:t>
      </w:r>
      <w:r w:rsidR="00F45694">
        <w:rPr>
          <w:rFonts w:cs="Arial"/>
          <w:szCs w:val="24"/>
        </w:rPr>
        <w:t>. Ergeben sich bei diesen Untersuchungen Auffälligkeiten, sind i.d.R. weitere Untersuchungen durchzuführen oder zu veranlassen.</w:t>
      </w:r>
    </w:p>
    <w:p w:rsidR="007F1248" w:rsidRDefault="00F45694" w:rsidP="00A42A77">
      <w:pPr>
        <w:rPr>
          <w:rFonts w:cs="Arial"/>
          <w:szCs w:val="24"/>
        </w:rPr>
      </w:pPr>
      <w:r>
        <w:rPr>
          <w:rFonts w:cs="Arial"/>
          <w:szCs w:val="24"/>
        </w:rPr>
        <w:t>Für d</w:t>
      </w:r>
      <w:r w:rsidR="007F1248" w:rsidRPr="001D02E4">
        <w:rPr>
          <w:rFonts w:cs="Arial"/>
          <w:szCs w:val="24"/>
        </w:rPr>
        <w:t xml:space="preserve">iese Untersuchungen </w:t>
      </w:r>
      <w:r>
        <w:rPr>
          <w:rFonts w:cs="Arial"/>
          <w:szCs w:val="24"/>
        </w:rPr>
        <w:t>sind grundsätzlich die</w:t>
      </w:r>
      <w:r w:rsidR="007F1248" w:rsidRPr="001D02E4">
        <w:rPr>
          <w:rFonts w:cs="Arial"/>
          <w:szCs w:val="24"/>
        </w:rPr>
        <w:t xml:space="preserve"> Landeserstaufnahmeeinrichtung</w:t>
      </w:r>
      <w:r>
        <w:rPr>
          <w:rFonts w:cs="Arial"/>
          <w:szCs w:val="24"/>
        </w:rPr>
        <w:t>en</w:t>
      </w:r>
      <w:r w:rsidR="007F1248" w:rsidRPr="001D02E4">
        <w:rPr>
          <w:rFonts w:cs="Arial"/>
          <w:szCs w:val="24"/>
        </w:rPr>
        <w:t xml:space="preserve"> (LEA) </w:t>
      </w:r>
      <w:r>
        <w:rPr>
          <w:rFonts w:cs="Arial"/>
          <w:szCs w:val="24"/>
        </w:rPr>
        <w:t>zuständig</w:t>
      </w:r>
      <w:r w:rsidR="007F1248" w:rsidRPr="001D02E4">
        <w:rPr>
          <w:rFonts w:cs="Arial"/>
          <w:szCs w:val="24"/>
        </w:rPr>
        <w:t xml:space="preserve">. </w:t>
      </w:r>
    </w:p>
    <w:p w:rsidR="00A42A77" w:rsidRDefault="00A42A77" w:rsidP="00A42A77">
      <w:pPr>
        <w:rPr>
          <w:rFonts w:cs="Arial"/>
          <w:szCs w:val="24"/>
        </w:rPr>
      </w:pPr>
    </w:p>
    <w:p w:rsidR="007F1248" w:rsidRDefault="007F1248" w:rsidP="007F1248">
      <w:pPr>
        <w:rPr>
          <w:rFonts w:cs="Arial"/>
          <w:b/>
          <w:szCs w:val="24"/>
        </w:rPr>
      </w:pPr>
    </w:p>
    <w:p w:rsidR="007208DD" w:rsidRDefault="007208DD" w:rsidP="007208DD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U</w:t>
      </w:r>
      <w:r w:rsidRPr="00000C4E">
        <w:rPr>
          <w:rFonts w:cs="Arial"/>
          <w:color w:val="000000"/>
          <w:szCs w:val="24"/>
        </w:rPr>
        <w:t>nbegleitete minderjährige Flüchtlin</w:t>
      </w:r>
      <w:r>
        <w:rPr>
          <w:rFonts w:cs="Arial"/>
          <w:color w:val="000000"/>
          <w:szCs w:val="24"/>
        </w:rPr>
        <w:t>ge (</w:t>
      </w:r>
      <w:proofErr w:type="spellStart"/>
      <w:r>
        <w:rPr>
          <w:rFonts w:cs="Arial"/>
          <w:color w:val="000000"/>
          <w:szCs w:val="24"/>
        </w:rPr>
        <w:t>UmF</w:t>
      </w:r>
      <w:proofErr w:type="spellEnd"/>
      <w:r>
        <w:rPr>
          <w:rFonts w:cs="Arial"/>
          <w:color w:val="000000"/>
          <w:szCs w:val="24"/>
        </w:rPr>
        <w:t>)</w:t>
      </w:r>
      <w:r w:rsidRPr="00000C4E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sind </w:t>
      </w:r>
      <w:r w:rsidR="009E726D">
        <w:rPr>
          <w:rFonts w:cs="Arial"/>
          <w:color w:val="000000"/>
          <w:szCs w:val="24"/>
        </w:rPr>
        <w:t xml:space="preserve">Kinder und </w:t>
      </w:r>
      <w:r>
        <w:rPr>
          <w:rFonts w:cs="Arial"/>
          <w:color w:val="000000"/>
          <w:szCs w:val="24"/>
        </w:rPr>
        <w:t xml:space="preserve">Jugendliche, die ohne Begleitung eines </w:t>
      </w:r>
      <w:r w:rsidR="009E726D">
        <w:rPr>
          <w:rFonts w:cs="Arial"/>
          <w:color w:val="000000"/>
          <w:szCs w:val="24"/>
        </w:rPr>
        <w:t>Elternteils oder einer anderen e</w:t>
      </w:r>
      <w:r>
        <w:rPr>
          <w:rFonts w:cs="Arial"/>
          <w:color w:val="000000"/>
          <w:szCs w:val="24"/>
        </w:rPr>
        <w:t>rwachsenen Person in Deutschland ankommen. S</w:t>
      </w:r>
      <w:r w:rsidRPr="00000C4E">
        <w:rPr>
          <w:rFonts w:cs="Arial"/>
          <w:color w:val="000000"/>
          <w:szCs w:val="24"/>
        </w:rPr>
        <w:t>ie</w:t>
      </w:r>
      <w:r>
        <w:rPr>
          <w:rFonts w:cs="Arial"/>
          <w:color w:val="000000"/>
          <w:szCs w:val="24"/>
        </w:rPr>
        <w:t xml:space="preserve"> werden</w:t>
      </w:r>
      <w:r w:rsidRPr="00000C4E">
        <w:rPr>
          <w:rFonts w:cs="Arial"/>
          <w:color w:val="000000"/>
          <w:szCs w:val="24"/>
        </w:rPr>
        <w:t xml:space="preserve"> in Stuttgart direkt in </w:t>
      </w:r>
      <w:r>
        <w:rPr>
          <w:rFonts w:cs="Arial"/>
          <w:color w:val="000000"/>
          <w:szCs w:val="24"/>
        </w:rPr>
        <w:t>ein</w:t>
      </w:r>
      <w:r w:rsidRPr="00000C4E">
        <w:rPr>
          <w:rFonts w:cs="Arial"/>
          <w:color w:val="000000"/>
          <w:szCs w:val="24"/>
        </w:rPr>
        <w:t xml:space="preserve"> Jugendschutzheim aufgenommen</w:t>
      </w:r>
      <w:r w:rsidR="00A80D8A">
        <w:rPr>
          <w:rFonts w:cs="Arial"/>
          <w:color w:val="000000"/>
          <w:szCs w:val="24"/>
        </w:rPr>
        <w:t>, d</w:t>
      </w:r>
      <w:r w:rsidR="00A80D8A">
        <w:rPr>
          <w:rFonts w:cs="Arial"/>
          <w:color w:val="000000"/>
          <w:szCs w:val="24"/>
        </w:rPr>
        <w:t>a</w:t>
      </w:r>
      <w:r w:rsidR="00A80D8A">
        <w:rPr>
          <w:rFonts w:cs="Arial"/>
          <w:color w:val="000000"/>
          <w:szCs w:val="24"/>
        </w:rPr>
        <w:t>her nicht in einer LEA untersucht, sondern</w:t>
      </w:r>
      <w:r w:rsidRPr="00000C4E">
        <w:rPr>
          <w:rFonts w:cs="Arial"/>
          <w:color w:val="000000"/>
          <w:szCs w:val="24"/>
        </w:rPr>
        <w:t xml:space="preserve"> im </w:t>
      </w:r>
      <w:r>
        <w:rPr>
          <w:rFonts w:cs="Arial"/>
          <w:color w:val="000000"/>
          <w:szCs w:val="24"/>
        </w:rPr>
        <w:t>Gesundheitsamt</w:t>
      </w:r>
      <w:r w:rsidRPr="00000C4E">
        <w:rPr>
          <w:rFonts w:cs="Arial"/>
          <w:color w:val="000000"/>
          <w:szCs w:val="24"/>
        </w:rPr>
        <w:t xml:space="preserve"> wie Klienten zur Woh</w:t>
      </w:r>
      <w:r w:rsidRPr="00000C4E">
        <w:rPr>
          <w:rFonts w:cs="Arial"/>
          <w:color w:val="000000"/>
          <w:szCs w:val="24"/>
        </w:rPr>
        <w:t>n</w:t>
      </w:r>
      <w:r w:rsidRPr="00000C4E">
        <w:rPr>
          <w:rFonts w:cs="Arial"/>
          <w:color w:val="000000"/>
          <w:szCs w:val="24"/>
        </w:rPr>
        <w:t xml:space="preserve">heimaufnahme </w:t>
      </w:r>
      <w:r>
        <w:rPr>
          <w:rFonts w:cs="Arial"/>
          <w:color w:val="000000"/>
          <w:szCs w:val="24"/>
        </w:rPr>
        <w:t>entsprechend § 36 IfSG.</w:t>
      </w:r>
      <w:r w:rsidRPr="00000C4E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Durchzuführen sind </w:t>
      </w:r>
      <w:r w:rsidRPr="00000C4E">
        <w:rPr>
          <w:rFonts w:cs="Arial"/>
          <w:color w:val="000000"/>
          <w:szCs w:val="24"/>
        </w:rPr>
        <w:t>Anamnese (oft aufw</w:t>
      </w:r>
      <w:r>
        <w:rPr>
          <w:rFonts w:cs="Arial"/>
          <w:color w:val="000000"/>
          <w:szCs w:val="24"/>
        </w:rPr>
        <w:t>e</w:t>
      </w:r>
      <w:r w:rsidRPr="00000C4E">
        <w:rPr>
          <w:rFonts w:cs="Arial"/>
          <w:color w:val="000000"/>
          <w:szCs w:val="24"/>
        </w:rPr>
        <w:t>ndig wegen der Sprachbarriere und teils nur mit Dolmetscher möglich), Blutabnahme und Röntgen</w:t>
      </w:r>
      <w:r>
        <w:rPr>
          <w:rFonts w:cs="Arial"/>
          <w:color w:val="000000"/>
          <w:szCs w:val="24"/>
        </w:rPr>
        <w:t>aufnahme</w:t>
      </w:r>
      <w:r w:rsidRPr="00000C4E">
        <w:rPr>
          <w:rFonts w:cs="Arial"/>
          <w:color w:val="000000"/>
          <w:szCs w:val="24"/>
        </w:rPr>
        <w:t xml:space="preserve"> sowie im positiven Testfalle zumindest Röntgenkontrollen. </w:t>
      </w:r>
    </w:p>
    <w:p w:rsidR="007208DD" w:rsidRPr="00000C4E" w:rsidRDefault="007208DD" w:rsidP="007208DD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7208DD" w:rsidRDefault="007208DD" w:rsidP="007208DD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0C4E">
        <w:rPr>
          <w:rFonts w:cs="Arial"/>
          <w:color w:val="000000"/>
          <w:szCs w:val="24"/>
        </w:rPr>
        <w:t xml:space="preserve">In Einzelfällen ist eine Weiterleitung an niedergelassene Ärzte zur weiteren Diagnostik, eine stationäre Einweisung ins Krankenhaus und eine </w:t>
      </w:r>
      <w:r w:rsidRPr="00E104B1">
        <w:rPr>
          <w:rFonts w:cs="Arial"/>
          <w:szCs w:val="24"/>
        </w:rPr>
        <w:t>Kostenklärung vom Sozialdienst des Gesundheitsamt</w:t>
      </w:r>
      <w:r>
        <w:rPr>
          <w:rFonts w:cs="Arial"/>
          <w:szCs w:val="24"/>
        </w:rPr>
        <w:t>e</w:t>
      </w:r>
      <w:r w:rsidRPr="00E104B1">
        <w:rPr>
          <w:rFonts w:cs="Arial"/>
          <w:szCs w:val="24"/>
        </w:rPr>
        <w:t>s für diese Maßnahmen mit dem Sozialamt nötig</w:t>
      </w:r>
      <w:r w:rsidRPr="00000C4E">
        <w:rPr>
          <w:rFonts w:cs="Arial"/>
          <w:color w:val="000000"/>
          <w:szCs w:val="24"/>
        </w:rPr>
        <w:t>.</w:t>
      </w:r>
    </w:p>
    <w:p w:rsidR="007208DD" w:rsidRDefault="007208DD" w:rsidP="007208DD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7208DD" w:rsidRPr="005D1A77" w:rsidRDefault="007208DD" w:rsidP="007208DD">
      <w:pPr>
        <w:autoSpaceDE w:val="0"/>
        <w:autoSpaceDN w:val="0"/>
        <w:adjustRightInd w:val="0"/>
        <w:rPr>
          <w:rFonts w:cs="Arial"/>
          <w:szCs w:val="24"/>
        </w:rPr>
      </w:pPr>
      <w:r w:rsidRPr="00E104B1">
        <w:rPr>
          <w:rFonts w:cs="Arial"/>
          <w:szCs w:val="24"/>
        </w:rPr>
        <w:t xml:space="preserve">Die Anzahl der zu untersuchenden </w:t>
      </w:r>
      <w:proofErr w:type="spellStart"/>
      <w:r w:rsidRPr="00E104B1">
        <w:rPr>
          <w:rFonts w:cs="Arial"/>
          <w:szCs w:val="24"/>
        </w:rPr>
        <w:t>UmF</w:t>
      </w:r>
      <w:proofErr w:type="spellEnd"/>
      <w:r w:rsidRPr="00E104B1">
        <w:rPr>
          <w:rFonts w:cs="Arial"/>
          <w:szCs w:val="24"/>
        </w:rPr>
        <w:t xml:space="preserve"> hat 2014 im Vergleich zu 2013 von </w:t>
      </w:r>
      <w:r>
        <w:rPr>
          <w:rFonts w:cs="Arial"/>
          <w:szCs w:val="24"/>
        </w:rPr>
        <w:t>153</w:t>
      </w:r>
      <w:r w:rsidRPr="00E104B1">
        <w:rPr>
          <w:rFonts w:cs="Arial"/>
          <w:szCs w:val="24"/>
        </w:rPr>
        <w:t xml:space="preserve"> auf </w:t>
      </w:r>
      <w:r>
        <w:rPr>
          <w:rFonts w:cs="Arial"/>
          <w:szCs w:val="24"/>
        </w:rPr>
        <w:t xml:space="preserve">ca. </w:t>
      </w:r>
      <w:r w:rsidRPr="005D1A77">
        <w:rPr>
          <w:rFonts w:cs="Arial"/>
          <w:szCs w:val="24"/>
        </w:rPr>
        <w:t>2</w:t>
      </w:r>
      <w:r w:rsidR="00EE7BD8" w:rsidRPr="005D1A77">
        <w:rPr>
          <w:rFonts w:cs="Arial"/>
          <w:szCs w:val="24"/>
        </w:rPr>
        <w:t>6</w:t>
      </w:r>
      <w:r w:rsidRPr="005D1A77">
        <w:rPr>
          <w:rFonts w:cs="Arial"/>
          <w:szCs w:val="24"/>
        </w:rPr>
        <w:t>0</w:t>
      </w:r>
      <w:r w:rsidRPr="00E104B1">
        <w:rPr>
          <w:rFonts w:cs="Arial"/>
          <w:szCs w:val="24"/>
        </w:rPr>
        <w:t xml:space="preserve"> zugenommen. Eine Abnahme ist nicht zu erwarten</w:t>
      </w:r>
      <w:r>
        <w:rPr>
          <w:rFonts w:cs="Arial"/>
          <w:szCs w:val="24"/>
        </w:rPr>
        <w:t xml:space="preserve">, das Jugendamt rechnet für 2015 mit etwa </w:t>
      </w:r>
      <w:r w:rsidR="00A42A77">
        <w:rPr>
          <w:rFonts w:cs="Arial"/>
          <w:szCs w:val="24"/>
        </w:rPr>
        <w:t>700</w:t>
      </w:r>
      <w:r>
        <w:rPr>
          <w:rFonts w:cs="Arial"/>
          <w:szCs w:val="24"/>
        </w:rPr>
        <w:t xml:space="preserve"> Neuaufnahmen (</w:t>
      </w:r>
      <w:r w:rsidRPr="005D1A77">
        <w:rPr>
          <w:rFonts w:cs="Arial"/>
          <w:szCs w:val="24"/>
        </w:rPr>
        <w:t xml:space="preserve">vgl. </w:t>
      </w:r>
      <w:proofErr w:type="spellStart"/>
      <w:r w:rsidRPr="005D1A77">
        <w:rPr>
          <w:rFonts w:cs="Arial"/>
          <w:szCs w:val="24"/>
        </w:rPr>
        <w:t>GRDrs</w:t>
      </w:r>
      <w:proofErr w:type="spellEnd"/>
      <w:r w:rsidRPr="005D1A77">
        <w:rPr>
          <w:rFonts w:cs="Arial"/>
          <w:szCs w:val="24"/>
        </w:rPr>
        <w:t xml:space="preserve"> </w:t>
      </w:r>
      <w:r w:rsidR="005D1A77" w:rsidRPr="005D1A77">
        <w:rPr>
          <w:rFonts w:cs="Arial"/>
          <w:szCs w:val="24"/>
        </w:rPr>
        <w:t>714</w:t>
      </w:r>
      <w:r w:rsidRPr="005D1A77">
        <w:rPr>
          <w:rFonts w:cs="Arial"/>
          <w:szCs w:val="24"/>
        </w:rPr>
        <w:t>/201</w:t>
      </w:r>
      <w:r w:rsidR="005D1A77" w:rsidRPr="005D1A77">
        <w:rPr>
          <w:rFonts w:cs="Arial"/>
          <w:szCs w:val="24"/>
        </w:rPr>
        <w:t>5</w:t>
      </w:r>
      <w:r>
        <w:rPr>
          <w:rFonts w:cs="Arial"/>
          <w:szCs w:val="24"/>
        </w:rPr>
        <w:t>)</w:t>
      </w:r>
      <w:r w:rsidRPr="00E104B1">
        <w:rPr>
          <w:rFonts w:cs="Arial"/>
          <w:szCs w:val="24"/>
        </w:rPr>
        <w:t>. Der Zeitaufwand zur Unte</w:t>
      </w:r>
      <w:r w:rsidRPr="00E104B1">
        <w:rPr>
          <w:rFonts w:cs="Arial"/>
          <w:szCs w:val="24"/>
        </w:rPr>
        <w:t>r</w:t>
      </w:r>
      <w:r w:rsidRPr="00E104B1">
        <w:rPr>
          <w:rFonts w:cs="Arial"/>
          <w:szCs w:val="24"/>
        </w:rPr>
        <w:t xml:space="preserve">suchung ist mit 2 Stunden mit dem </w:t>
      </w:r>
      <w:r w:rsidR="009E726D">
        <w:rPr>
          <w:rFonts w:cs="Arial"/>
          <w:szCs w:val="24"/>
        </w:rPr>
        <w:t>für die</w:t>
      </w:r>
      <w:r w:rsidRPr="00E104B1">
        <w:rPr>
          <w:rFonts w:cs="Arial"/>
          <w:szCs w:val="24"/>
        </w:rPr>
        <w:t xml:space="preserve"> Asylbewerber vergleichbar. </w:t>
      </w:r>
      <w:r w:rsidRPr="005D1A77">
        <w:rPr>
          <w:rFonts w:cs="Arial"/>
          <w:szCs w:val="24"/>
        </w:rPr>
        <w:t>Der zu erwarte</w:t>
      </w:r>
      <w:r w:rsidRPr="005D1A77">
        <w:rPr>
          <w:rFonts w:cs="Arial"/>
          <w:szCs w:val="24"/>
        </w:rPr>
        <w:t>n</w:t>
      </w:r>
      <w:r w:rsidRPr="005D1A77">
        <w:rPr>
          <w:rFonts w:cs="Arial"/>
          <w:szCs w:val="24"/>
        </w:rPr>
        <w:t xml:space="preserve">de </w:t>
      </w:r>
      <w:r w:rsidR="00F83C41" w:rsidRPr="005D1A77">
        <w:rPr>
          <w:rFonts w:cs="Arial"/>
          <w:szCs w:val="24"/>
        </w:rPr>
        <w:t>A</w:t>
      </w:r>
      <w:r w:rsidRPr="005D1A77">
        <w:rPr>
          <w:rFonts w:cs="Arial"/>
          <w:szCs w:val="24"/>
        </w:rPr>
        <w:t>ufwand beträgt somit ca</w:t>
      </w:r>
      <w:r w:rsidR="00A42A77" w:rsidRPr="005D1A77">
        <w:rPr>
          <w:rFonts w:cs="Arial"/>
          <w:szCs w:val="24"/>
        </w:rPr>
        <w:t xml:space="preserve">. </w:t>
      </w:r>
      <w:r w:rsidR="00EE7BD8" w:rsidRPr="005D1A77">
        <w:rPr>
          <w:rFonts w:cs="Arial"/>
          <w:szCs w:val="24"/>
        </w:rPr>
        <w:t>1.400</w:t>
      </w:r>
      <w:r w:rsidR="00A42A77" w:rsidRPr="005D1A77">
        <w:rPr>
          <w:rFonts w:cs="Arial"/>
          <w:szCs w:val="24"/>
        </w:rPr>
        <w:t xml:space="preserve"> </w:t>
      </w:r>
      <w:r w:rsidRPr="005D1A77">
        <w:rPr>
          <w:rFonts w:cs="Arial"/>
          <w:szCs w:val="24"/>
        </w:rPr>
        <w:t>Stunden. Berechnet man nur den gegenüber 2013 zusätzlichen Aufwand (</w:t>
      </w:r>
      <w:r w:rsidR="00EE7BD8" w:rsidRPr="005D1A77">
        <w:rPr>
          <w:rFonts w:cs="Arial"/>
          <w:szCs w:val="24"/>
        </w:rPr>
        <w:t>1.094</w:t>
      </w:r>
      <w:r w:rsidRPr="005D1A77">
        <w:rPr>
          <w:rFonts w:cs="Arial"/>
          <w:szCs w:val="24"/>
        </w:rPr>
        <w:t xml:space="preserve"> Stunden), entspricht dies </w:t>
      </w:r>
      <w:r w:rsidR="000E34F7" w:rsidRPr="005D1A77">
        <w:rPr>
          <w:rFonts w:cs="Arial"/>
          <w:szCs w:val="24"/>
        </w:rPr>
        <w:t xml:space="preserve">rund </w:t>
      </w:r>
      <w:r w:rsidRPr="005D1A77">
        <w:rPr>
          <w:rFonts w:cs="Arial"/>
          <w:szCs w:val="24"/>
        </w:rPr>
        <w:t>0,</w:t>
      </w:r>
      <w:r w:rsidR="00EE7BD8" w:rsidRPr="005D1A77">
        <w:rPr>
          <w:rFonts w:cs="Arial"/>
          <w:szCs w:val="24"/>
        </w:rPr>
        <w:t>7</w:t>
      </w:r>
      <w:r w:rsidR="000E34F7" w:rsidRPr="005D1A77">
        <w:rPr>
          <w:rFonts w:cs="Arial"/>
          <w:szCs w:val="24"/>
        </w:rPr>
        <w:t xml:space="preserve"> </w:t>
      </w:r>
      <w:r w:rsidRPr="005D1A77">
        <w:rPr>
          <w:rFonts w:cs="Arial"/>
          <w:szCs w:val="24"/>
        </w:rPr>
        <w:t>Stelle</w:t>
      </w:r>
      <w:r w:rsidR="008B4E1E" w:rsidRPr="005D1A77">
        <w:rPr>
          <w:rFonts w:cs="Arial"/>
          <w:szCs w:val="24"/>
        </w:rPr>
        <w:t>nanteilen</w:t>
      </w:r>
      <w:r w:rsidRPr="005D1A77">
        <w:rPr>
          <w:rFonts w:cs="Arial"/>
          <w:szCs w:val="24"/>
        </w:rPr>
        <w:t>, hälftig für Arzt und Assistenz.</w:t>
      </w:r>
    </w:p>
    <w:p w:rsidR="007208DD" w:rsidRPr="005D1A77" w:rsidRDefault="007208DD" w:rsidP="007F1248">
      <w:pPr>
        <w:rPr>
          <w:rFonts w:cs="Arial"/>
          <w:szCs w:val="24"/>
        </w:rPr>
      </w:pP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3D7B0B" w:rsidRDefault="008F6404" w:rsidP="00884D6C">
      <w:r>
        <w:t>Die Untersuch</w:t>
      </w:r>
      <w:r w:rsidR="004C2F21">
        <w:t>ungen</w:t>
      </w:r>
      <w:r>
        <w:t xml:space="preserve"> werden m</w:t>
      </w:r>
      <w:r w:rsidR="00A80D8A">
        <w:t>it den zur Verfügung stehenden Stellen im Bereich T</w:t>
      </w:r>
      <w:r w:rsidR="00A80D8A">
        <w:t>u</w:t>
      </w:r>
      <w:r w:rsidR="00A80D8A">
        <w:t>berkulosebekämpfung</w:t>
      </w:r>
      <w:r>
        <w:t xml:space="preserve"> wahrgenommen. Durch die Zunahme der Röntgenuntersuchu</w:t>
      </w:r>
      <w:r>
        <w:t>n</w:t>
      </w:r>
      <w:r>
        <w:t xml:space="preserve">gen auf 1.546 im Jahr 2014 (2012: 1.195, 2013: 1.250) kam es zu einer </w:t>
      </w:r>
      <w:r w:rsidR="00A80D8A">
        <w:t>erhebliche</w:t>
      </w:r>
      <w:r>
        <w:t>n</w:t>
      </w:r>
      <w:r w:rsidR="00A80D8A">
        <w:t xml:space="preserve"> Arbeitsverdichtung</w:t>
      </w:r>
      <w:r>
        <w:t>,</w:t>
      </w:r>
      <w:r w:rsidR="00A80D8A">
        <w:t xml:space="preserve"> Überstunden</w:t>
      </w:r>
      <w:r>
        <w:t xml:space="preserve"> und langen Wartezeiten</w:t>
      </w:r>
      <w:r w:rsidR="00A80D8A">
        <w:t>.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3D7B0B" w:rsidRDefault="00A42A77" w:rsidP="00884D6C">
      <w:r>
        <w:t>V</w:t>
      </w:r>
      <w:r w:rsidR="00A80D8A">
        <w:t>erzögerte Untersuchungen, verspätete Erkennung von Tuberkulos</w:t>
      </w:r>
      <w:r w:rsidR="0005690D">
        <w:t>e</w:t>
      </w:r>
      <w:r w:rsidR="00A80D8A">
        <w:t>erkrankungen, d</w:t>
      </w:r>
      <w:r w:rsidR="00A80D8A">
        <w:t>a</w:t>
      </w:r>
      <w:r w:rsidR="00A80D8A">
        <w:t>durch kompliziertere und teurere Behandlungen; Gefährdung der Allgemeinheit; Nich</w:t>
      </w:r>
      <w:r w:rsidR="00A80D8A">
        <w:t>t</w:t>
      </w:r>
      <w:r w:rsidR="00A80D8A">
        <w:t>erfüllung anderer gesetzlicher Aufgaben im Bereich Infektionsschutz</w:t>
      </w:r>
      <w:r w:rsidR="004C2F21">
        <w:t>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6E0575" w:rsidRDefault="008F6404" w:rsidP="00884D6C">
      <w:r>
        <w:t>KW 01/2018</w:t>
      </w:r>
    </w:p>
    <w:sectPr w:rsidR="006E0575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119" w:rsidRDefault="00567119">
      <w:r>
        <w:separator/>
      </w:r>
    </w:p>
  </w:endnote>
  <w:endnote w:type="continuationSeparator" w:id="0">
    <w:p w:rsidR="00567119" w:rsidRDefault="0056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119" w:rsidRDefault="00567119">
      <w:r>
        <w:separator/>
      </w:r>
    </w:p>
  </w:footnote>
  <w:footnote w:type="continuationSeparator" w:id="0">
    <w:p w:rsidR="00567119" w:rsidRDefault="00567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77" w:rsidRDefault="00A42A77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FA39A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FA39AA">
      <w:rPr>
        <w:rStyle w:val="Seitenzahl"/>
      </w:rPr>
      <w:fldChar w:fldCharType="separate"/>
    </w:r>
    <w:r w:rsidR="00EA3433">
      <w:rPr>
        <w:rStyle w:val="Seitenzahl"/>
        <w:noProof/>
      </w:rPr>
      <w:t>2</w:t>
    </w:r>
    <w:r w:rsidR="00FA39AA">
      <w:rPr>
        <w:rStyle w:val="Seitenzahl"/>
      </w:rPr>
      <w:fldChar w:fldCharType="end"/>
    </w:r>
    <w:r>
      <w:rPr>
        <w:rStyle w:val="Seitenzahl"/>
      </w:rPr>
      <w:t xml:space="preserve"> -</w:t>
    </w:r>
  </w:p>
  <w:p w:rsidR="00A42A77" w:rsidRDefault="00A42A7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924551"/>
    <w:multiLevelType w:val="hybridMultilevel"/>
    <w:tmpl w:val="F0662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activeWritingStyle w:appName="MSWord" w:lang="de-DE" w:vendorID="64" w:dllVersion="131078" w:nlCheck="1" w:checkStyle="1"/>
  <w:proofState w:spelling="clean" w:grammar="clean"/>
  <w:attachedTemplate r:id="rId1"/>
  <w:stylePaneFormatFilter w:val="3001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2E4"/>
    <w:rsid w:val="000265DA"/>
    <w:rsid w:val="00055758"/>
    <w:rsid w:val="0005690D"/>
    <w:rsid w:val="00090408"/>
    <w:rsid w:val="000A1146"/>
    <w:rsid w:val="000E34F7"/>
    <w:rsid w:val="000E6425"/>
    <w:rsid w:val="00100D66"/>
    <w:rsid w:val="001034AF"/>
    <w:rsid w:val="0011112B"/>
    <w:rsid w:val="0014415D"/>
    <w:rsid w:val="00163034"/>
    <w:rsid w:val="00164678"/>
    <w:rsid w:val="00165C0D"/>
    <w:rsid w:val="001660B8"/>
    <w:rsid w:val="00181857"/>
    <w:rsid w:val="00184EDC"/>
    <w:rsid w:val="00194770"/>
    <w:rsid w:val="001A5F9B"/>
    <w:rsid w:val="001A7C2D"/>
    <w:rsid w:val="001D02E4"/>
    <w:rsid w:val="001E4545"/>
    <w:rsid w:val="001E491E"/>
    <w:rsid w:val="001F7237"/>
    <w:rsid w:val="00272885"/>
    <w:rsid w:val="002924CB"/>
    <w:rsid w:val="002A20D1"/>
    <w:rsid w:val="002A4DE3"/>
    <w:rsid w:val="002B5955"/>
    <w:rsid w:val="002D2131"/>
    <w:rsid w:val="002D3A7C"/>
    <w:rsid w:val="0034779D"/>
    <w:rsid w:val="00380937"/>
    <w:rsid w:val="00397717"/>
    <w:rsid w:val="003D7B0B"/>
    <w:rsid w:val="00470135"/>
    <w:rsid w:val="0047606A"/>
    <w:rsid w:val="004908B5"/>
    <w:rsid w:val="0049121B"/>
    <w:rsid w:val="004A1688"/>
    <w:rsid w:val="004B6796"/>
    <w:rsid w:val="004B7DA9"/>
    <w:rsid w:val="004C2F21"/>
    <w:rsid w:val="004F197C"/>
    <w:rsid w:val="00567119"/>
    <w:rsid w:val="00583DD5"/>
    <w:rsid w:val="005A0A9D"/>
    <w:rsid w:val="005A3CD8"/>
    <w:rsid w:val="005A56AA"/>
    <w:rsid w:val="005C4699"/>
    <w:rsid w:val="005D1A77"/>
    <w:rsid w:val="005E19C6"/>
    <w:rsid w:val="005F5B3D"/>
    <w:rsid w:val="00606F80"/>
    <w:rsid w:val="00622CC7"/>
    <w:rsid w:val="00675B87"/>
    <w:rsid w:val="006B6D50"/>
    <w:rsid w:val="006E0575"/>
    <w:rsid w:val="006E7530"/>
    <w:rsid w:val="00700D8B"/>
    <w:rsid w:val="007118CC"/>
    <w:rsid w:val="007208DD"/>
    <w:rsid w:val="0072799A"/>
    <w:rsid w:val="00751E9B"/>
    <w:rsid w:val="00754659"/>
    <w:rsid w:val="007A3F6F"/>
    <w:rsid w:val="007E3B79"/>
    <w:rsid w:val="007F1248"/>
    <w:rsid w:val="008066EE"/>
    <w:rsid w:val="00817BB6"/>
    <w:rsid w:val="00863E72"/>
    <w:rsid w:val="00884D6C"/>
    <w:rsid w:val="008B4E1E"/>
    <w:rsid w:val="008F6404"/>
    <w:rsid w:val="008F6B5A"/>
    <w:rsid w:val="00911C32"/>
    <w:rsid w:val="0092206B"/>
    <w:rsid w:val="00924C7C"/>
    <w:rsid w:val="009373F6"/>
    <w:rsid w:val="00974F20"/>
    <w:rsid w:val="00976588"/>
    <w:rsid w:val="009C1BCA"/>
    <w:rsid w:val="009C43AF"/>
    <w:rsid w:val="009E726D"/>
    <w:rsid w:val="00A07E84"/>
    <w:rsid w:val="00A27CA7"/>
    <w:rsid w:val="00A27E8F"/>
    <w:rsid w:val="00A42A77"/>
    <w:rsid w:val="00A71D0A"/>
    <w:rsid w:val="00A77F1E"/>
    <w:rsid w:val="00A80D8A"/>
    <w:rsid w:val="00A847C4"/>
    <w:rsid w:val="00A93983"/>
    <w:rsid w:val="00AB389D"/>
    <w:rsid w:val="00AF0605"/>
    <w:rsid w:val="00AF0DEA"/>
    <w:rsid w:val="00B04290"/>
    <w:rsid w:val="00B473EC"/>
    <w:rsid w:val="00B57103"/>
    <w:rsid w:val="00B80DEF"/>
    <w:rsid w:val="00B91903"/>
    <w:rsid w:val="00BC4669"/>
    <w:rsid w:val="00C02518"/>
    <w:rsid w:val="00C16EF1"/>
    <w:rsid w:val="00C448D3"/>
    <w:rsid w:val="00CF62E5"/>
    <w:rsid w:val="00D66D3A"/>
    <w:rsid w:val="00D743D4"/>
    <w:rsid w:val="00DB3D6C"/>
    <w:rsid w:val="00E014B6"/>
    <w:rsid w:val="00E1162F"/>
    <w:rsid w:val="00E11D5F"/>
    <w:rsid w:val="00E20E1F"/>
    <w:rsid w:val="00E42F96"/>
    <w:rsid w:val="00E7118F"/>
    <w:rsid w:val="00EA3433"/>
    <w:rsid w:val="00EE7BD8"/>
    <w:rsid w:val="00F27657"/>
    <w:rsid w:val="00F342DC"/>
    <w:rsid w:val="00F45694"/>
    <w:rsid w:val="00F56F93"/>
    <w:rsid w:val="00F57A44"/>
    <w:rsid w:val="00F63041"/>
    <w:rsid w:val="00F76452"/>
    <w:rsid w:val="00F83C41"/>
    <w:rsid w:val="00FA39AA"/>
    <w:rsid w:val="00FC165B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43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link w:val="KommentartextZchn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4F197C"/>
    <w:pPr>
      <w:ind w:left="720"/>
      <w:contextualSpacing/>
    </w:pPr>
    <w:rPr>
      <w:sz w:val="22"/>
    </w:rPr>
  </w:style>
  <w:style w:type="paragraph" w:styleId="Kommentarthema">
    <w:name w:val="annotation subject"/>
    <w:basedOn w:val="Kommentartext"/>
    <w:next w:val="Kommentartext"/>
    <w:link w:val="KommentarthemaZchn"/>
    <w:rsid w:val="0034779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34779D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347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aushalt%202016%202017\Stellenplan\Vordrucke,%20Formulare\l112_schaff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B25C6-2AD3-40E5-9293-FF14FC43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l112_schaffung.dotx</Template>
  <TotalTime>0</TotalTime>
  <Pages>2</Pages>
  <Words>450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Landeshauptstadt Stuttgart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2016/2017</dc:subject>
  <dc:creator>u530178</dc:creator>
  <cp:lastModifiedBy>U103007</cp:lastModifiedBy>
  <cp:revision>7</cp:revision>
  <cp:lastPrinted>2015-10-15T08:54:00Z</cp:lastPrinted>
  <dcterms:created xsi:type="dcterms:W3CDTF">2015-09-08T10:42:00Z</dcterms:created>
  <dcterms:modified xsi:type="dcterms:W3CDTF">2015-10-15T09:03:00Z</dcterms:modified>
</cp:coreProperties>
</file>