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0C35A0">
        <w:rPr>
          <w:szCs w:val="24"/>
        </w:rPr>
        <w:t>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0C35A0">
        <w:rPr>
          <w:szCs w:val="24"/>
        </w:rPr>
        <w:t>801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2F1C45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2F1C45" w:rsidP="006E0575">
            <w:pPr>
              <w:rPr>
                <w:sz w:val="20"/>
              </w:rPr>
            </w:pPr>
            <w:r>
              <w:rPr>
                <w:sz w:val="20"/>
              </w:rPr>
              <w:t>660</w:t>
            </w:r>
            <w:r w:rsidR="00903850">
              <w:rPr>
                <w:sz w:val="20"/>
              </w:rPr>
              <w:t>.</w:t>
            </w:r>
            <w:r>
              <w:rPr>
                <w:sz w:val="20"/>
              </w:rPr>
              <w:t>0814</w:t>
            </w:r>
            <w:r w:rsidR="00903850">
              <w:rPr>
                <w:sz w:val="20"/>
              </w:rPr>
              <w:t>.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571DBA" w:rsidP="006E0575">
            <w:pPr>
              <w:rPr>
                <w:sz w:val="20"/>
              </w:rPr>
            </w:pPr>
            <w:r>
              <w:rPr>
                <w:sz w:val="20"/>
              </w:rPr>
              <w:t>66086141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F1C45" w:rsidRDefault="002F1C45" w:rsidP="006E0575">
            <w:pPr>
              <w:rPr>
                <w:sz w:val="20"/>
              </w:rPr>
            </w:pPr>
          </w:p>
          <w:p w:rsidR="005F5B3D" w:rsidRPr="006E0575" w:rsidRDefault="00820E7D" w:rsidP="006E0575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2F1C45" w:rsidRDefault="002F1C45" w:rsidP="001F7237">
            <w:pPr>
              <w:jc w:val="center"/>
              <w:rPr>
                <w:sz w:val="20"/>
              </w:rPr>
            </w:pPr>
          </w:p>
          <w:p w:rsidR="005F5B3D" w:rsidRPr="006E0575" w:rsidRDefault="00FB40A2" w:rsidP="00472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2F1C45">
              <w:rPr>
                <w:sz w:val="20"/>
              </w:rPr>
              <w:t>1</w:t>
            </w:r>
            <w:r w:rsidR="00472559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2F1C45" w:rsidP="006E0575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  <w:r w:rsidR="00472559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2F1C45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72559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FE311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FE3111" w:rsidP="001F72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FE3111" w:rsidRDefault="00FE3111" w:rsidP="001F7237">
            <w:pPr>
              <w:jc w:val="center"/>
              <w:rPr>
                <w:sz w:val="20"/>
              </w:rPr>
            </w:pPr>
          </w:p>
          <w:p w:rsidR="00FE3111" w:rsidRPr="006E0575" w:rsidRDefault="00FE311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(69.700 €)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F1C45" w:rsidRPr="00994B3C" w:rsidRDefault="002F1C45" w:rsidP="002F1C45">
      <w:r w:rsidRPr="008A0B73">
        <w:t xml:space="preserve">Die Entwicklungen durch zusätzliche Projekte </w:t>
      </w:r>
      <w:r w:rsidR="00472559">
        <w:t>bei der</w:t>
      </w:r>
      <w:r w:rsidRPr="008A0B73">
        <w:t xml:space="preserve"> Altlastensanierung führen zu ve</w:t>
      </w:r>
      <w:r w:rsidRPr="008A0B73">
        <w:t>r</w:t>
      </w:r>
      <w:r w:rsidRPr="008A0B73">
        <w:t>änderten Aufgaben</w:t>
      </w:r>
      <w:r w:rsidR="00472559">
        <w:t>anforderungen</w:t>
      </w:r>
      <w:r>
        <w:t>.</w:t>
      </w:r>
      <w:r w:rsidRPr="008A0B73">
        <w:t xml:space="preserve"> </w:t>
      </w:r>
      <w:r>
        <w:t xml:space="preserve">Daher wird die Schaffung </w:t>
      </w:r>
      <w:r w:rsidR="00472559">
        <w:t xml:space="preserve">einer Ingenieurstelle </w:t>
      </w:r>
      <w:r w:rsidR="00472559">
        <w:br/>
        <w:t>EG 11</w:t>
      </w:r>
      <w:r w:rsidR="00E43F69">
        <w:t xml:space="preserve"> TVöD</w:t>
      </w:r>
      <w:r w:rsidR="00472559" w:rsidRPr="008A0B73">
        <w:t xml:space="preserve"> </w:t>
      </w:r>
      <w:r w:rsidR="00F34B1E">
        <w:t>bei der Bauabteilung Mitte/Nord</w:t>
      </w:r>
      <w:r w:rsidR="00472559">
        <w:t xml:space="preserve"> des Tiefbauamts, Sachgebiet „Sonderb</w:t>
      </w:r>
      <w:r w:rsidR="00472559">
        <w:t>e</w:t>
      </w:r>
      <w:r w:rsidR="00472559">
        <w:t xml:space="preserve">reiche/Altlasten“ </w:t>
      </w:r>
      <w:r w:rsidRPr="008A0B73">
        <w:t xml:space="preserve">gegen die Streichung </w:t>
      </w:r>
      <w:r w:rsidR="00472559">
        <w:t>der</w:t>
      </w:r>
      <w:r w:rsidRPr="008A0B73">
        <w:t xml:space="preserve"> </w:t>
      </w:r>
      <w:proofErr w:type="spellStart"/>
      <w:r w:rsidRPr="008A0B73">
        <w:t>Bauaufseherstelle</w:t>
      </w:r>
      <w:proofErr w:type="spellEnd"/>
      <w:r w:rsidR="00472559">
        <w:t xml:space="preserve"> (EG 9) Nr. 660.0814.030</w:t>
      </w:r>
      <w:r w:rsidRPr="008A0B73">
        <w:t xml:space="preserve"> </w:t>
      </w:r>
      <w:r>
        <w:t>beantragt.</w:t>
      </w:r>
      <w:r w:rsidR="00722332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2F1C45" w:rsidRDefault="002F1C45" w:rsidP="002F1C45">
      <w:pPr>
        <w:rPr>
          <w:rFonts w:eastAsia="Arial" w:cs="Arial"/>
          <w:color w:val="0F0F0F"/>
          <w:sz w:val="23"/>
          <w:szCs w:val="23"/>
        </w:rPr>
      </w:pPr>
    </w:p>
    <w:p w:rsidR="002F1C45" w:rsidRDefault="0041771C" w:rsidP="002F1C45">
      <w:pPr>
        <w:rPr>
          <w:rFonts w:eastAsia="Arial" w:cs="Arial"/>
          <w:color w:val="0F0F0F"/>
          <w:sz w:val="23"/>
          <w:szCs w:val="23"/>
        </w:rPr>
      </w:pPr>
      <w:r>
        <w:rPr>
          <w:noProof/>
          <w:szCs w:val="22"/>
        </w:rPr>
        <w:t>Im Bereich „Altlasten“ ist vermehrt Ingenieurwissen erforderlich, um die immer zahlreicher werdenden Aufgaben in angemessener Zeit bearbeiten zu können</w:t>
      </w:r>
      <w:r w:rsidR="00F10C4B">
        <w:rPr>
          <w:noProof/>
          <w:szCs w:val="22"/>
        </w:rPr>
        <w:t>,</w:t>
      </w:r>
      <w:r w:rsidRPr="0041771C">
        <w:rPr>
          <w:noProof/>
          <w:szCs w:val="22"/>
        </w:rPr>
        <w:t xml:space="preserve"> </w:t>
      </w:r>
      <w:r>
        <w:rPr>
          <w:noProof/>
          <w:szCs w:val="22"/>
        </w:rPr>
        <w:t xml:space="preserve">vgl. </w:t>
      </w:r>
      <w:proofErr w:type="spellStart"/>
      <w:r>
        <w:t>GRDrs</w:t>
      </w:r>
      <w:proofErr w:type="spellEnd"/>
      <w:r>
        <w:t>. 294/2014, insbes. Beschlussziffer 6</w:t>
      </w:r>
      <w:r>
        <w:rPr>
          <w:noProof/>
          <w:szCs w:val="22"/>
        </w:rPr>
        <w:t>. Durch Streichung einer Stelle EG 9 wird weitgehende Kostenneutralität erreicht.</w:t>
      </w:r>
      <w:r w:rsidR="00E92C9D">
        <w:rPr>
          <w:noProof/>
          <w:szCs w:val="22"/>
        </w:rPr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</w:r>
      <w:r w:rsidR="00F34B1E">
        <w:t>B</w:t>
      </w:r>
      <w:r>
        <w:t>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2F1C45" w:rsidRPr="00BA508B" w:rsidRDefault="002F1C45" w:rsidP="002F1C45">
      <w:r w:rsidRPr="00BA508B">
        <w:t xml:space="preserve">Das Tiefbauamt führt behördlich angeordnete Sanierungsmaßnahmen </w:t>
      </w:r>
      <w:r w:rsidR="00FE3111">
        <w:t>durch</w:t>
      </w:r>
      <w:r w:rsidRPr="00BA508B">
        <w:t>. Aktuelle Großprojekte sin</w:t>
      </w:r>
      <w:r>
        <w:t>d u. a. das Schoch Areal (</w:t>
      </w:r>
      <w:proofErr w:type="spellStart"/>
      <w:r>
        <w:t>GRDrs</w:t>
      </w:r>
      <w:proofErr w:type="spellEnd"/>
      <w:r w:rsidRPr="00BA508B">
        <w:t xml:space="preserve"> 175/2014), das </w:t>
      </w:r>
      <w:r>
        <w:t xml:space="preserve">ehem. </w:t>
      </w:r>
      <w:r w:rsidRPr="00BA508B">
        <w:t xml:space="preserve">Gaswerk </w:t>
      </w:r>
      <w:proofErr w:type="spellStart"/>
      <w:r w:rsidRPr="00BA508B">
        <w:t>Gaisburg</w:t>
      </w:r>
      <w:proofErr w:type="spellEnd"/>
      <w:r w:rsidRPr="00BA508B">
        <w:t xml:space="preserve"> (Vertrag TWS/</w:t>
      </w:r>
      <w:proofErr w:type="spellStart"/>
      <w:r w:rsidRPr="00BA508B">
        <w:t>EnBW</w:t>
      </w:r>
      <w:proofErr w:type="spellEnd"/>
      <w:r w:rsidRPr="00BA508B">
        <w:t xml:space="preserve"> und Stadt) </w:t>
      </w:r>
      <w:r>
        <w:t xml:space="preserve">und das Kraftwerk </w:t>
      </w:r>
      <w:proofErr w:type="spellStart"/>
      <w:r>
        <w:t>Gaisburg</w:t>
      </w:r>
      <w:proofErr w:type="spellEnd"/>
      <w:r>
        <w:t xml:space="preserve">, Teilfläche </w:t>
      </w:r>
      <w:r w:rsidRPr="00BA508B">
        <w:t>Ko</w:t>
      </w:r>
      <w:r w:rsidRPr="00BA508B">
        <w:t>h</w:t>
      </w:r>
      <w:r w:rsidRPr="00BA508B">
        <w:t>lebandbrücke</w:t>
      </w:r>
      <w:r>
        <w:t xml:space="preserve"> (</w:t>
      </w:r>
      <w:proofErr w:type="spellStart"/>
      <w:r>
        <w:t>GRDrs</w:t>
      </w:r>
      <w:proofErr w:type="spellEnd"/>
      <w:r>
        <w:t xml:space="preserve"> 841/2012)</w:t>
      </w:r>
      <w:r w:rsidRPr="00BA508B">
        <w:t xml:space="preserve">. Daneben werden derzeit weitere </w:t>
      </w:r>
      <w:r>
        <w:t>Altlastensanieru</w:t>
      </w:r>
      <w:r>
        <w:t>n</w:t>
      </w:r>
      <w:r w:rsidR="00E92C9D">
        <w:t>gen bear</w:t>
      </w:r>
      <w:r w:rsidR="00F34B1E">
        <w:t>beitet sowie sonstige Maßnahmen im Bereich der Altlastenentsorgung und Kampfmittelbeseitigung betreut.</w:t>
      </w:r>
      <w:r>
        <w:t xml:space="preserve"> </w:t>
      </w:r>
      <w:r w:rsidR="00E92C9D">
        <w:t xml:space="preserve">Die </w:t>
      </w:r>
      <w:r w:rsidR="00F34B1E">
        <w:t>Beratungs-,</w:t>
      </w:r>
      <w:r w:rsidR="00E92C9D">
        <w:t xml:space="preserve"> Bauherren- und Projektmanagemen</w:t>
      </w:r>
      <w:r w:rsidR="00E92C9D">
        <w:t>t</w:t>
      </w:r>
      <w:r w:rsidR="00E92C9D">
        <w:t xml:space="preserve">aufgaben des Tiefbauamts sind in der </w:t>
      </w:r>
      <w:proofErr w:type="spellStart"/>
      <w:r w:rsidR="00E92C9D">
        <w:t>GRDrs</w:t>
      </w:r>
      <w:proofErr w:type="spellEnd"/>
      <w:r w:rsidR="00E92C9D">
        <w:t>. 294/2014 auf S. 3 genauer dargestellt.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F34B1E" w:rsidRDefault="00F34B1E" w:rsidP="00884D6C"/>
    <w:p w:rsidR="00011B18" w:rsidRDefault="00011B18" w:rsidP="00011B18">
      <w:pPr>
        <w:rPr>
          <w:rFonts w:eastAsia="Arial" w:cs="Arial"/>
          <w:color w:val="0F0F0F"/>
          <w:w w:val="105"/>
          <w:sz w:val="23"/>
          <w:szCs w:val="23"/>
        </w:rPr>
      </w:pPr>
      <w:r>
        <w:t>Ursprünglich standen nach der</w:t>
      </w:r>
      <w:r w:rsidRPr="008A0B73">
        <w:t xml:space="preserve"> Organisationsverfügung von 1993 für die Aufgaben der</w:t>
      </w:r>
      <w:r>
        <w:t xml:space="preserve"> </w:t>
      </w:r>
      <w:r w:rsidRPr="008A0B73">
        <w:t>Al</w:t>
      </w:r>
      <w:r w:rsidR="002400D8">
        <w:t>tlastensanierung eine Ingenieur</w:t>
      </w:r>
      <w:r w:rsidRPr="008A0B73">
        <w:t xml:space="preserve">stelle sowie </w:t>
      </w:r>
      <w:r w:rsidR="00F10C4B">
        <w:t xml:space="preserve">eine </w:t>
      </w:r>
      <w:proofErr w:type="spellStart"/>
      <w:r>
        <w:t>Bauaufseherstelle</w:t>
      </w:r>
      <w:proofErr w:type="spellEnd"/>
      <w:r w:rsidRPr="008A0B73">
        <w:t xml:space="preserve"> zur Verfügung</w:t>
      </w:r>
      <w:r>
        <w:t xml:space="preserve">. </w:t>
      </w:r>
      <w:r w:rsidRPr="008A0B73">
        <w:t xml:space="preserve">Im Zusammenhang mit den Umstrukturierungen </w:t>
      </w:r>
      <w:r w:rsidR="00F10C4B">
        <w:t>nach</w:t>
      </w:r>
      <w:r>
        <w:t xml:space="preserve"> </w:t>
      </w:r>
      <w:r w:rsidRPr="008A0B73">
        <w:t xml:space="preserve">der "Organisationsuntersuchung </w:t>
      </w:r>
      <w:r w:rsidRPr="008A0B73">
        <w:lastRenderedPageBreak/>
        <w:t>Bauverwaltung</w:t>
      </w:r>
      <w:r>
        <w:t xml:space="preserve"> </w:t>
      </w:r>
      <w:r w:rsidRPr="008A0B73">
        <w:t>2005" wurden die Aufgaben der Dienststelle "Zentrale Aufgaben", Sac</w:t>
      </w:r>
      <w:r w:rsidRPr="008A0B73">
        <w:t>h</w:t>
      </w:r>
      <w:r w:rsidRPr="008A0B73">
        <w:t>gebiet</w:t>
      </w:r>
      <w:r>
        <w:t xml:space="preserve"> </w:t>
      </w:r>
      <w:r w:rsidRPr="00BC5548">
        <w:rPr>
          <w:rFonts w:eastAsia="Arial" w:cs="Arial"/>
          <w:color w:val="0F0F0F"/>
          <w:w w:val="105"/>
          <w:sz w:val="23"/>
          <w:szCs w:val="23"/>
        </w:rPr>
        <w:t>"Sonderbereiche"</w:t>
      </w:r>
      <w:r w:rsidRPr="00BC5548">
        <w:rPr>
          <w:rFonts w:eastAsia="Arial" w:cs="Arial"/>
          <w:color w:val="0F0F0F"/>
          <w:spacing w:val="-5"/>
          <w:w w:val="105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in</w:t>
      </w:r>
      <w:r w:rsidRPr="00BC5548">
        <w:rPr>
          <w:rFonts w:eastAsia="Arial" w:cs="Arial"/>
          <w:color w:val="0F0F0F"/>
          <w:spacing w:val="6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der</w:t>
      </w:r>
      <w:r w:rsidRPr="00BC5548">
        <w:rPr>
          <w:rFonts w:eastAsia="Arial" w:cs="Arial"/>
          <w:color w:val="0F0F0F"/>
          <w:spacing w:val="17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Bauabteilung</w:t>
      </w:r>
      <w:r w:rsidRPr="00BC5548">
        <w:rPr>
          <w:rFonts w:eastAsia="Arial" w:cs="Arial"/>
          <w:color w:val="0F0F0F"/>
          <w:spacing w:val="56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Mitte/Nord</w:t>
      </w:r>
      <w:r w:rsidRPr="00BC5548">
        <w:rPr>
          <w:rFonts w:eastAsia="Arial" w:cs="Arial"/>
          <w:color w:val="0F0F0F"/>
          <w:spacing w:val="46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zugeordnet</w:t>
      </w:r>
      <w:r w:rsidRPr="00BC5548">
        <w:rPr>
          <w:rFonts w:eastAsia="Arial" w:cs="Arial"/>
          <w:color w:val="0F0F0F"/>
          <w:spacing w:val="55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und</w:t>
      </w:r>
      <w:r w:rsidRPr="00BC5548">
        <w:rPr>
          <w:rFonts w:eastAsia="Arial" w:cs="Arial"/>
          <w:color w:val="0F0F0F"/>
          <w:spacing w:val="26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mit</w:t>
      </w:r>
      <w:r w:rsidRPr="00BC5548">
        <w:rPr>
          <w:rFonts w:eastAsia="Arial" w:cs="Arial"/>
          <w:color w:val="0F0F0F"/>
          <w:spacing w:val="11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dem</w:t>
      </w:r>
      <w:r w:rsidRPr="00BC5548">
        <w:rPr>
          <w:rFonts w:eastAsia="Arial" w:cs="Arial"/>
          <w:color w:val="0F0F0F"/>
          <w:spacing w:val="27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w w:val="103"/>
          <w:sz w:val="23"/>
          <w:szCs w:val="23"/>
        </w:rPr>
        <w:t>bis</w:t>
      </w:r>
      <w:r w:rsidRPr="00BC5548">
        <w:rPr>
          <w:rFonts w:eastAsia="Arial" w:cs="Arial"/>
          <w:color w:val="0F0F0F"/>
          <w:sz w:val="23"/>
          <w:szCs w:val="23"/>
        </w:rPr>
        <w:t>h</w:t>
      </w:r>
      <w:r w:rsidRPr="00BC5548">
        <w:rPr>
          <w:rFonts w:eastAsia="Arial" w:cs="Arial"/>
          <w:color w:val="0F0F0F"/>
          <w:sz w:val="23"/>
          <w:szCs w:val="23"/>
        </w:rPr>
        <w:t>e</w:t>
      </w:r>
      <w:r w:rsidRPr="00BC5548">
        <w:rPr>
          <w:rFonts w:eastAsia="Arial" w:cs="Arial"/>
          <w:color w:val="0F0F0F"/>
          <w:sz w:val="23"/>
          <w:szCs w:val="23"/>
        </w:rPr>
        <w:t>rigen</w:t>
      </w:r>
      <w:r w:rsidRPr="00BC5548">
        <w:rPr>
          <w:rFonts w:eastAsia="Arial" w:cs="Arial"/>
          <w:color w:val="0F0F0F"/>
          <w:spacing w:val="48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Sachgebiet</w:t>
      </w:r>
      <w:r w:rsidRPr="00BC5548">
        <w:rPr>
          <w:rFonts w:eastAsia="Arial" w:cs="Arial"/>
          <w:color w:val="0F0F0F"/>
          <w:spacing w:val="53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"Gewässer</w:t>
      </w:r>
      <w:r w:rsidRPr="00BC5548">
        <w:rPr>
          <w:rFonts w:eastAsia="Arial" w:cs="Arial"/>
          <w:color w:val="0F0F0F"/>
          <w:spacing w:val="59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und</w:t>
      </w:r>
      <w:r w:rsidRPr="00BC5548">
        <w:rPr>
          <w:rFonts w:eastAsia="Arial" w:cs="Arial"/>
          <w:color w:val="0F0F0F"/>
          <w:spacing w:val="25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sz w:val="23"/>
          <w:szCs w:val="23"/>
        </w:rPr>
        <w:t>Brunnen"</w:t>
      </w:r>
      <w:r w:rsidRPr="00BC5548">
        <w:rPr>
          <w:rFonts w:eastAsia="Arial" w:cs="Arial"/>
          <w:color w:val="0F0F0F"/>
          <w:spacing w:val="18"/>
          <w:sz w:val="23"/>
          <w:szCs w:val="23"/>
        </w:rPr>
        <w:t xml:space="preserve"> </w:t>
      </w:r>
      <w:r w:rsidRPr="00BC5548">
        <w:rPr>
          <w:rFonts w:eastAsia="Arial" w:cs="Arial"/>
          <w:color w:val="0F0F0F"/>
          <w:w w:val="105"/>
          <w:sz w:val="23"/>
          <w:szCs w:val="23"/>
        </w:rPr>
        <w:t>zusammenge</w:t>
      </w:r>
      <w:r>
        <w:rPr>
          <w:rFonts w:eastAsia="Arial" w:cs="Arial"/>
          <w:color w:val="0F0F0F"/>
          <w:w w:val="105"/>
          <w:sz w:val="23"/>
          <w:szCs w:val="23"/>
        </w:rPr>
        <w:t>führt.</w:t>
      </w:r>
      <w:r w:rsidR="0041771C">
        <w:rPr>
          <w:rFonts w:eastAsia="Arial" w:cs="Arial"/>
          <w:color w:val="0F0F0F"/>
          <w:w w:val="105"/>
          <w:sz w:val="23"/>
          <w:szCs w:val="23"/>
        </w:rPr>
        <w:t xml:space="preserve"> Die zunehmende Zahl der Projekte kann jedoch </w:t>
      </w:r>
      <w:r w:rsidR="002C0EDA">
        <w:rPr>
          <w:rFonts w:eastAsia="Arial" w:cs="Arial"/>
          <w:color w:val="0F0F0F"/>
          <w:w w:val="105"/>
          <w:sz w:val="23"/>
          <w:szCs w:val="23"/>
        </w:rPr>
        <w:t>vom</w:t>
      </w:r>
      <w:r w:rsidR="0041771C">
        <w:rPr>
          <w:rFonts w:eastAsia="Arial" w:cs="Arial"/>
          <w:color w:val="0F0F0F"/>
          <w:w w:val="105"/>
          <w:sz w:val="23"/>
          <w:szCs w:val="23"/>
        </w:rPr>
        <w:t xml:space="preserve"> vorhandenen Personal</w:t>
      </w:r>
      <w:r w:rsidR="002C0EDA">
        <w:rPr>
          <w:rFonts w:eastAsia="Arial" w:cs="Arial"/>
          <w:color w:val="0F0F0F"/>
          <w:w w:val="105"/>
          <w:sz w:val="23"/>
          <w:szCs w:val="23"/>
        </w:rPr>
        <w:t xml:space="preserve"> mit entsprechender Qualifikation</w:t>
      </w:r>
      <w:r w:rsidR="0041771C">
        <w:rPr>
          <w:rFonts w:eastAsia="Arial" w:cs="Arial"/>
          <w:color w:val="0F0F0F"/>
          <w:w w:val="105"/>
          <w:sz w:val="23"/>
          <w:szCs w:val="23"/>
        </w:rPr>
        <w:t xml:space="preserve"> nicht </w:t>
      </w:r>
      <w:r w:rsidR="00FE3111">
        <w:rPr>
          <w:rFonts w:eastAsia="Arial" w:cs="Arial"/>
          <w:color w:val="0F0F0F"/>
          <w:w w:val="105"/>
          <w:sz w:val="23"/>
          <w:szCs w:val="23"/>
        </w:rPr>
        <w:t xml:space="preserve">mehr </w:t>
      </w:r>
      <w:r w:rsidR="0041771C">
        <w:rPr>
          <w:rFonts w:eastAsia="Arial" w:cs="Arial"/>
          <w:color w:val="0F0F0F"/>
          <w:w w:val="105"/>
          <w:sz w:val="23"/>
          <w:szCs w:val="23"/>
        </w:rPr>
        <w:t>aufgefangen werden.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B012E4" w:rsidRDefault="00B012E4" w:rsidP="00884D6C">
      <w:r>
        <w:t xml:space="preserve">Bei einer Ablehnung der Stellenschaffung verzögert sich die Bearbeitung </w:t>
      </w:r>
      <w:r w:rsidR="00011B18">
        <w:t>von</w:t>
      </w:r>
      <w:r>
        <w:t xml:space="preserve"> Altlaste</w:t>
      </w:r>
      <w:r>
        <w:t>n</w:t>
      </w:r>
      <w:r>
        <w:t xml:space="preserve">sanierungsmaßnahmen.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571DBA" w:rsidP="00FE3111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18" w:rsidRDefault="00011B18">
      <w:r>
        <w:separator/>
      </w:r>
    </w:p>
  </w:endnote>
  <w:endnote w:type="continuationSeparator" w:id="0">
    <w:p w:rsidR="00011B18" w:rsidRDefault="0001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18" w:rsidRDefault="00011B18">
      <w:r>
        <w:separator/>
      </w:r>
    </w:p>
  </w:footnote>
  <w:footnote w:type="continuationSeparator" w:id="0">
    <w:p w:rsidR="00011B18" w:rsidRDefault="00011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18" w:rsidRDefault="00011B18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4C0F7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C0F71">
      <w:rPr>
        <w:rStyle w:val="Seitenzahl"/>
      </w:rPr>
      <w:fldChar w:fldCharType="separate"/>
    </w:r>
    <w:r w:rsidR="000C35A0">
      <w:rPr>
        <w:rStyle w:val="Seitenzahl"/>
        <w:noProof/>
      </w:rPr>
      <w:t>2</w:t>
    </w:r>
    <w:r w:rsidR="004C0F71">
      <w:rPr>
        <w:rStyle w:val="Seitenzahl"/>
      </w:rPr>
      <w:fldChar w:fldCharType="end"/>
    </w:r>
    <w:r>
      <w:rPr>
        <w:rStyle w:val="Seitenzahl"/>
      </w:rPr>
      <w:t xml:space="preserve"> -</w:t>
    </w:r>
  </w:p>
  <w:p w:rsidR="00011B18" w:rsidRDefault="00011B1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11B18"/>
    <w:rsid w:val="00055758"/>
    <w:rsid w:val="000A1146"/>
    <w:rsid w:val="000C35A0"/>
    <w:rsid w:val="001034AF"/>
    <w:rsid w:val="001073E4"/>
    <w:rsid w:val="0011112B"/>
    <w:rsid w:val="0014415D"/>
    <w:rsid w:val="00163034"/>
    <w:rsid w:val="00164678"/>
    <w:rsid w:val="00165C0D"/>
    <w:rsid w:val="00166C00"/>
    <w:rsid w:val="00181857"/>
    <w:rsid w:val="00184EDC"/>
    <w:rsid w:val="00194770"/>
    <w:rsid w:val="001A5F9B"/>
    <w:rsid w:val="001F7237"/>
    <w:rsid w:val="002400D8"/>
    <w:rsid w:val="0027726D"/>
    <w:rsid w:val="00282648"/>
    <w:rsid w:val="002924CB"/>
    <w:rsid w:val="002A20D1"/>
    <w:rsid w:val="002A4DE3"/>
    <w:rsid w:val="002B5955"/>
    <w:rsid w:val="002C06AB"/>
    <w:rsid w:val="002C0EDA"/>
    <w:rsid w:val="002C217B"/>
    <w:rsid w:val="002F1C45"/>
    <w:rsid w:val="00380937"/>
    <w:rsid w:val="00397717"/>
    <w:rsid w:val="003D7B0B"/>
    <w:rsid w:val="0041771C"/>
    <w:rsid w:val="004368AF"/>
    <w:rsid w:val="00470135"/>
    <w:rsid w:val="00472559"/>
    <w:rsid w:val="0047606A"/>
    <w:rsid w:val="004908B5"/>
    <w:rsid w:val="0049121B"/>
    <w:rsid w:val="004A1688"/>
    <w:rsid w:val="004B6796"/>
    <w:rsid w:val="004C0F71"/>
    <w:rsid w:val="00536FBE"/>
    <w:rsid w:val="00571DBA"/>
    <w:rsid w:val="005A0A9D"/>
    <w:rsid w:val="005A56AA"/>
    <w:rsid w:val="005E19C6"/>
    <w:rsid w:val="005F5B3D"/>
    <w:rsid w:val="00606F80"/>
    <w:rsid w:val="00622CC7"/>
    <w:rsid w:val="006533DB"/>
    <w:rsid w:val="006B6D50"/>
    <w:rsid w:val="006C6A81"/>
    <w:rsid w:val="006D3077"/>
    <w:rsid w:val="006E0575"/>
    <w:rsid w:val="00722332"/>
    <w:rsid w:val="0072799A"/>
    <w:rsid w:val="00754659"/>
    <w:rsid w:val="007B5464"/>
    <w:rsid w:val="007E3B79"/>
    <w:rsid w:val="008066EE"/>
    <w:rsid w:val="00817BB6"/>
    <w:rsid w:val="00820E7D"/>
    <w:rsid w:val="00884D6C"/>
    <w:rsid w:val="008B647A"/>
    <w:rsid w:val="00903850"/>
    <w:rsid w:val="009373F6"/>
    <w:rsid w:val="00976588"/>
    <w:rsid w:val="00A27CA7"/>
    <w:rsid w:val="00A37CDC"/>
    <w:rsid w:val="00A71D0A"/>
    <w:rsid w:val="00A77F1E"/>
    <w:rsid w:val="00A847C4"/>
    <w:rsid w:val="00AB389D"/>
    <w:rsid w:val="00AC7F35"/>
    <w:rsid w:val="00AE0900"/>
    <w:rsid w:val="00AF0DEA"/>
    <w:rsid w:val="00B012E4"/>
    <w:rsid w:val="00B04290"/>
    <w:rsid w:val="00B66F7A"/>
    <w:rsid w:val="00B80DEF"/>
    <w:rsid w:val="00B91903"/>
    <w:rsid w:val="00BA0D11"/>
    <w:rsid w:val="00BC4669"/>
    <w:rsid w:val="00C16EF1"/>
    <w:rsid w:val="00C448D3"/>
    <w:rsid w:val="00C736C6"/>
    <w:rsid w:val="00C9619E"/>
    <w:rsid w:val="00CB3AE7"/>
    <w:rsid w:val="00CF62E5"/>
    <w:rsid w:val="00D42269"/>
    <w:rsid w:val="00D66D3A"/>
    <w:rsid w:val="00D743D4"/>
    <w:rsid w:val="00DB3D6C"/>
    <w:rsid w:val="00DE2034"/>
    <w:rsid w:val="00E014B6"/>
    <w:rsid w:val="00E1162F"/>
    <w:rsid w:val="00E11D5F"/>
    <w:rsid w:val="00E20E1F"/>
    <w:rsid w:val="00E42F96"/>
    <w:rsid w:val="00E43F69"/>
    <w:rsid w:val="00E7118F"/>
    <w:rsid w:val="00E80369"/>
    <w:rsid w:val="00E92C9D"/>
    <w:rsid w:val="00F10C4B"/>
    <w:rsid w:val="00F27657"/>
    <w:rsid w:val="00F342DC"/>
    <w:rsid w:val="00F34B1E"/>
    <w:rsid w:val="00F56F93"/>
    <w:rsid w:val="00F63041"/>
    <w:rsid w:val="00F76452"/>
    <w:rsid w:val="00FB40A2"/>
    <w:rsid w:val="00FB7203"/>
    <w:rsid w:val="00FD25E7"/>
    <w:rsid w:val="00FD6B46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11</cp:revision>
  <cp:lastPrinted>2015-09-23T14:40:00Z</cp:lastPrinted>
  <dcterms:created xsi:type="dcterms:W3CDTF">2015-09-18T12:56:00Z</dcterms:created>
  <dcterms:modified xsi:type="dcterms:W3CDTF">2015-09-23T14:41:00Z</dcterms:modified>
</cp:coreProperties>
</file>