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D15184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15603D">
        <w:rPr>
          <w:szCs w:val="24"/>
        </w:rPr>
        <w:t>3</w:t>
      </w:r>
      <w:r w:rsidRPr="006E0575">
        <w:rPr>
          <w:szCs w:val="24"/>
        </w:rPr>
        <w:t xml:space="preserve"> zur GRDrs </w:t>
      </w:r>
      <w:r w:rsidR="00732A49">
        <w:rPr>
          <w:szCs w:val="24"/>
        </w:rPr>
        <w:t>801</w:t>
      </w:r>
      <w:r w:rsidR="00891246">
        <w:rPr>
          <w:szCs w:val="24"/>
        </w:rPr>
        <w:t>/201</w:t>
      </w:r>
      <w:r w:rsidR="003A7A41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855B43" w:rsidP="00D15184">
      <w:pPr>
        <w:pStyle w:val="berschrift1"/>
        <w:tabs>
          <w:tab w:val="clear" w:pos="6521"/>
        </w:tabs>
      </w:pPr>
      <w:r>
        <w:t xml:space="preserve">Verlängerung </w:t>
      </w:r>
      <w:r w:rsidR="00732A49">
        <w:t>von</w:t>
      </w:r>
      <w:r w:rsidR="00FF2DC9" w:rsidRPr="00796600">
        <w:t xml:space="preserve"> </w:t>
      </w:r>
      <w:r w:rsidR="00A34898" w:rsidRPr="00796600">
        <w:t>Stellen</w:t>
      </w:r>
      <w:r w:rsidR="00FF2DC9" w:rsidRPr="00796600">
        <w:t>vermerk</w:t>
      </w:r>
      <w:r w:rsidR="00732A49">
        <w:t>en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58157C">
        <w:t>16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701699">
        <w:trPr>
          <w:cantSplit/>
          <w:tblHeader/>
        </w:trPr>
        <w:tc>
          <w:tcPr>
            <w:tcW w:w="1814" w:type="dxa"/>
            <w:shd w:val="pct12" w:color="auto" w:fill="FFFFFF"/>
          </w:tcPr>
          <w:p w:rsidR="00CE7D5B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855B43" w:rsidRDefault="00855B43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855B43" w:rsidRPr="00855B43" w:rsidRDefault="00855B43" w:rsidP="00796600">
            <w:pPr>
              <w:spacing w:before="120" w:after="120" w:line="200" w:lineRule="exact"/>
              <w:ind w:left="-85" w:right="-85"/>
              <w:jc w:val="center"/>
              <w:rPr>
                <w:b/>
                <w:sz w:val="16"/>
                <w:szCs w:val="16"/>
              </w:rPr>
            </w:pPr>
            <w:r w:rsidRPr="00855B43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891246" w:rsidRPr="006E0575" w:rsidTr="00891246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BF5A72" w:rsidRDefault="00C364B7" w:rsidP="002812E4">
            <w:pPr>
              <w:rPr>
                <w:sz w:val="20"/>
              </w:rPr>
            </w:pPr>
            <w:r>
              <w:rPr>
                <w:sz w:val="20"/>
              </w:rPr>
              <w:t>650</w:t>
            </w:r>
            <w:r w:rsidR="00BF5A72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BF5A72">
              <w:rPr>
                <w:sz w:val="20"/>
              </w:rPr>
              <w:t>3</w:t>
            </w:r>
            <w:r>
              <w:rPr>
                <w:sz w:val="20"/>
              </w:rPr>
              <w:t>00</w:t>
            </w:r>
            <w:r w:rsidR="00BF5A72">
              <w:rPr>
                <w:sz w:val="20"/>
              </w:rPr>
              <w:t>.205</w:t>
            </w:r>
          </w:p>
          <w:p w:rsidR="00BF5A72" w:rsidRDefault="00BF5A72" w:rsidP="002812E4">
            <w:pPr>
              <w:rPr>
                <w:sz w:val="20"/>
              </w:rPr>
            </w:pPr>
            <w:r>
              <w:rPr>
                <w:sz w:val="20"/>
              </w:rPr>
              <w:t>650.0400.120</w:t>
            </w:r>
          </w:p>
          <w:p w:rsidR="00BF5A72" w:rsidRDefault="00BF5A72" w:rsidP="002812E4">
            <w:pPr>
              <w:rPr>
                <w:sz w:val="20"/>
              </w:rPr>
            </w:pPr>
            <w:r>
              <w:rPr>
                <w:sz w:val="20"/>
              </w:rPr>
              <w:t>650.0400.140</w:t>
            </w:r>
          </w:p>
          <w:p w:rsidR="00BF5A72" w:rsidRDefault="00BF5A72" w:rsidP="002812E4">
            <w:pPr>
              <w:rPr>
                <w:sz w:val="20"/>
              </w:rPr>
            </w:pPr>
            <w:r>
              <w:rPr>
                <w:sz w:val="20"/>
              </w:rPr>
              <w:t>650.0400.145</w:t>
            </w:r>
          </w:p>
          <w:p w:rsidR="00BF5A72" w:rsidRDefault="00BF5A72" w:rsidP="002812E4">
            <w:pPr>
              <w:rPr>
                <w:sz w:val="20"/>
              </w:rPr>
            </w:pPr>
            <w:r>
              <w:rPr>
                <w:sz w:val="20"/>
              </w:rPr>
              <w:t>650.0400.150</w:t>
            </w:r>
          </w:p>
          <w:p w:rsidR="00BF5A72" w:rsidRDefault="00BF5A72" w:rsidP="002812E4">
            <w:pPr>
              <w:rPr>
                <w:sz w:val="20"/>
              </w:rPr>
            </w:pPr>
            <w:r>
              <w:rPr>
                <w:sz w:val="20"/>
              </w:rPr>
              <w:t>650.0400.155</w:t>
            </w:r>
          </w:p>
          <w:p w:rsidR="00BF5A72" w:rsidRDefault="00BF5A72" w:rsidP="002812E4">
            <w:pPr>
              <w:rPr>
                <w:sz w:val="20"/>
              </w:rPr>
            </w:pPr>
            <w:r>
              <w:rPr>
                <w:sz w:val="20"/>
              </w:rPr>
              <w:t>650.0400.160</w:t>
            </w:r>
          </w:p>
          <w:p w:rsidR="00BF5A72" w:rsidRDefault="00BF5A72" w:rsidP="002812E4">
            <w:pPr>
              <w:rPr>
                <w:sz w:val="20"/>
              </w:rPr>
            </w:pPr>
            <w:r>
              <w:rPr>
                <w:sz w:val="20"/>
              </w:rPr>
              <w:t>650.0400.165</w:t>
            </w:r>
          </w:p>
          <w:p w:rsidR="00BF5A72" w:rsidRDefault="00BF5A72" w:rsidP="002812E4">
            <w:pPr>
              <w:rPr>
                <w:sz w:val="20"/>
              </w:rPr>
            </w:pPr>
            <w:r>
              <w:rPr>
                <w:sz w:val="20"/>
              </w:rPr>
              <w:t>650.0400.260</w:t>
            </w:r>
          </w:p>
          <w:p w:rsidR="00BF5A72" w:rsidRDefault="00BF5A72" w:rsidP="002812E4">
            <w:pPr>
              <w:rPr>
                <w:sz w:val="20"/>
              </w:rPr>
            </w:pPr>
            <w:r>
              <w:rPr>
                <w:sz w:val="20"/>
              </w:rPr>
              <w:t>650.0400.270</w:t>
            </w:r>
          </w:p>
          <w:p w:rsidR="00746A71" w:rsidRDefault="00746A71" w:rsidP="00746A71">
            <w:pPr>
              <w:rPr>
                <w:sz w:val="20"/>
              </w:rPr>
            </w:pPr>
          </w:p>
          <w:p w:rsidR="00732A49" w:rsidRDefault="00732A49" w:rsidP="00746A71">
            <w:pPr>
              <w:rPr>
                <w:sz w:val="20"/>
              </w:rPr>
            </w:pPr>
            <w:r>
              <w:rPr>
                <w:sz w:val="20"/>
              </w:rPr>
              <w:t>Kostenstelle</w:t>
            </w:r>
          </w:p>
          <w:p w:rsidR="00891246" w:rsidRPr="006E0575" w:rsidRDefault="00C364B7" w:rsidP="00C364B7">
            <w:pPr>
              <w:rPr>
                <w:sz w:val="20"/>
              </w:rPr>
            </w:pPr>
            <w:r>
              <w:rPr>
                <w:sz w:val="20"/>
              </w:rPr>
              <w:t>65406540</w:t>
            </w:r>
          </w:p>
        </w:tc>
        <w:tc>
          <w:tcPr>
            <w:tcW w:w="1701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C364B7" w:rsidP="002812E4">
            <w:pPr>
              <w:rPr>
                <w:sz w:val="20"/>
              </w:rPr>
            </w:pPr>
            <w:r>
              <w:rPr>
                <w:sz w:val="20"/>
              </w:rPr>
              <w:t>Hochbauamt</w:t>
            </w:r>
          </w:p>
        </w:tc>
        <w:tc>
          <w:tcPr>
            <w:tcW w:w="79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C364B7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12 </w:t>
            </w: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C364B7" w:rsidP="002812E4">
            <w:pPr>
              <w:rPr>
                <w:sz w:val="20"/>
              </w:rPr>
            </w:pPr>
            <w:r>
              <w:rPr>
                <w:sz w:val="20"/>
              </w:rPr>
              <w:t>Projektleiter/innen</w:t>
            </w:r>
          </w:p>
        </w:tc>
        <w:tc>
          <w:tcPr>
            <w:tcW w:w="737" w:type="dxa"/>
            <w:shd w:val="pct12" w:color="auto" w:fill="FFFFFF"/>
          </w:tcPr>
          <w:p w:rsidR="00C364B7" w:rsidRDefault="00C364B7" w:rsidP="002812E4">
            <w:pPr>
              <w:jc w:val="center"/>
              <w:rPr>
                <w:sz w:val="20"/>
              </w:rPr>
            </w:pPr>
          </w:p>
          <w:p w:rsidR="00732A49" w:rsidRDefault="00732A49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32A49" w:rsidRDefault="00732A49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32A49" w:rsidRDefault="00732A49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732A49" w:rsidRDefault="00732A49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32A49" w:rsidRDefault="00732A49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32A49" w:rsidRDefault="00732A49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32A49" w:rsidRDefault="00732A49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32A49" w:rsidRDefault="00732A49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32A49" w:rsidRDefault="00732A49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32A49" w:rsidRDefault="00732A49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32A49" w:rsidRDefault="00732A49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</w:p>
          <w:p w:rsidR="00020CAF" w:rsidRPr="00020CAF" w:rsidRDefault="00020CAF" w:rsidP="002812E4">
            <w:pPr>
              <w:jc w:val="center"/>
              <w:rPr>
                <w:sz w:val="20"/>
              </w:rPr>
            </w:pPr>
            <w:r w:rsidRPr="00020CAF">
              <w:rPr>
                <w:sz w:val="20"/>
              </w:rPr>
              <w:t>9,5</w:t>
            </w:r>
          </w:p>
        </w:tc>
        <w:tc>
          <w:tcPr>
            <w:tcW w:w="113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Default="00732A49" w:rsidP="004B7E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C364B7">
              <w:rPr>
                <w:sz w:val="20"/>
              </w:rPr>
              <w:t>01/2018</w:t>
            </w:r>
          </w:p>
          <w:p w:rsidR="00855B43" w:rsidRDefault="00855B43" w:rsidP="004B7E63">
            <w:pPr>
              <w:jc w:val="center"/>
              <w:rPr>
                <w:sz w:val="20"/>
              </w:rPr>
            </w:pPr>
          </w:p>
          <w:p w:rsidR="00732A49" w:rsidRPr="00732A49" w:rsidRDefault="00732A49" w:rsidP="004B7E63">
            <w:pPr>
              <w:jc w:val="center"/>
              <w:rPr>
                <w:b/>
                <w:sz w:val="20"/>
              </w:rPr>
            </w:pPr>
            <w:r w:rsidRPr="00732A49">
              <w:rPr>
                <w:b/>
                <w:sz w:val="20"/>
              </w:rPr>
              <w:t>KW</w:t>
            </w:r>
          </w:p>
          <w:p w:rsidR="00855B43" w:rsidRPr="00855B43" w:rsidRDefault="00855B43" w:rsidP="00D82AF6">
            <w:pPr>
              <w:jc w:val="center"/>
              <w:rPr>
                <w:b/>
                <w:sz w:val="20"/>
              </w:rPr>
            </w:pPr>
            <w:r w:rsidRPr="00855B43">
              <w:rPr>
                <w:b/>
                <w:sz w:val="20"/>
              </w:rPr>
              <w:t>01/20</w:t>
            </w:r>
            <w:r w:rsidR="00D82AF6">
              <w:rPr>
                <w:b/>
                <w:sz w:val="20"/>
              </w:rPr>
              <w:t>19</w:t>
            </w:r>
          </w:p>
        </w:tc>
        <w:tc>
          <w:tcPr>
            <w:tcW w:w="1417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732A49" w:rsidP="00855B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B759F4" w:rsidRDefault="00B66B6D" w:rsidP="00694161">
      <w:pPr>
        <w:rPr>
          <w:noProof/>
          <w:szCs w:val="22"/>
        </w:rPr>
      </w:pPr>
      <w:r>
        <w:rPr>
          <w:noProof/>
          <w:szCs w:val="22"/>
        </w:rPr>
        <w:t xml:space="preserve">Das Hochbauamt hat für </w:t>
      </w:r>
      <w:r w:rsidR="00855B43">
        <w:rPr>
          <w:noProof/>
          <w:szCs w:val="22"/>
        </w:rPr>
        <w:t>die</w:t>
      </w:r>
      <w:r>
        <w:rPr>
          <w:noProof/>
          <w:szCs w:val="22"/>
        </w:rPr>
        <w:t xml:space="preserve"> </w:t>
      </w:r>
      <w:r w:rsidRPr="00B67BBB">
        <w:rPr>
          <w:noProof/>
          <w:szCs w:val="22"/>
        </w:rPr>
        <w:t>Schul</w:t>
      </w:r>
      <w:r w:rsidR="00855B43">
        <w:rPr>
          <w:noProof/>
          <w:szCs w:val="22"/>
        </w:rPr>
        <w:t xml:space="preserve">bau- und </w:t>
      </w:r>
      <w:r w:rsidR="00732A49">
        <w:rPr>
          <w:noProof/>
          <w:szCs w:val="22"/>
        </w:rPr>
        <w:t>Schuls</w:t>
      </w:r>
      <w:r w:rsidRPr="00B67BBB">
        <w:rPr>
          <w:noProof/>
          <w:szCs w:val="22"/>
        </w:rPr>
        <w:t>anierungsprogramm</w:t>
      </w:r>
      <w:r w:rsidR="00855B43">
        <w:rPr>
          <w:noProof/>
          <w:szCs w:val="22"/>
        </w:rPr>
        <w:t xml:space="preserve">e befristete </w:t>
      </w:r>
      <w:r w:rsidR="00732A49">
        <w:rPr>
          <w:noProof/>
          <w:szCs w:val="22"/>
        </w:rPr>
        <w:t xml:space="preserve">Stellen für </w:t>
      </w:r>
      <w:r w:rsidR="00855B43">
        <w:rPr>
          <w:noProof/>
          <w:szCs w:val="22"/>
        </w:rPr>
        <w:t>Projektleiter</w:t>
      </w:r>
      <w:r w:rsidR="00732A49">
        <w:rPr>
          <w:noProof/>
          <w:szCs w:val="22"/>
        </w:rPr>
        <w:t>/-innen</w:t>
      </w:r>
      <w:r w:rsidR="00855B43">
        <w:rPr>
          <w:noProof/>
          <w:szCs w:val="22"/>
        </w:rPr>
        <w:t xml:space="preserve"> erhalten, deren Be</w:t>
      </w:r>
      <w:r w:rsidR="001C2661">
        <w:rPr>
          <w:noProof/>
          <w:szCs w:val="22"/>
        </w:rPr>
        <w:t>f</w:t>
      </w:r>
      <w:r w:rsidR="00855B43">
        <w:rPr>
          <w:noProof/>
          <w:szCs w:val="22"/>
        </w:rPr>
        <w:t xml:space="preserve">ristung </w:t>
      </w:r>
      <w:r w:rsidR="00732A49">
        <w:rPr>
          <w:noProof/>
          <w:szCs w:val="22"/>
        </w:rPr>
        <w:t xml:space="preserve">jeweils </w:t>
      </w:r>
      <w:r w:rsidR="00855B43">
        <w:rPr>
          <w:noProof/>
          <w:szCs w:val="22"/>
        </w:rPr>
        <w:t xml:space="preserve">zum 31.12.2017 endet. </w:t>
      </w:r>
      <w:r w:rsidR="00D82AF6">
        <w:rPr>
          <w:noProof/>
          <w:szCs w:val="22"/>
        </w:rPr>
        <w:t>D</w:t>
      </w:r>
      <w:r w:rsidR="00855B43">
        <w:rPr>
          <w:noProof/>
          <w:szCs w:val="22"/>
        </w:rPr>
        <w:t xml:space="preserve">ie Durchführung der verschiedenen Programme </w:t>
      </w:r>
      <w:r w:rsidR="00D82AF6">
        <w:rPr>
          <w:noProof/>
          <w:szCs w:val="22"/>
        </w:rPr>
        <w:t xml:space="preserve">und Projekte wird </w:t>
      </w:r>
      <w:r w:rsidR="00855B43">
        <w:rPr>
          <w:noProof/>
          <w:szCs w:val="22"/>
        </w:rPr>
        <w:t xml:space="preserve">mindestens bis </w:t>
      </w:r>
      <w:r w:rsidR="00732A49">
        <w:rPr>
          <w:noProof/>
          <w:szCs w:val="22"/>
        </w:rPr>
        <w:t xml:space="preserve">zum Jahr </w:t>
      </w:r>
      <w:r w:rsidR="00855B43">
        <w:rPr>
          <w:noProof/>
          <w:szCs w:val="22"/>
        </w:rPr>
        <w:t>2020 andauern</w:t>
      </w:r>
      <w:r w:rsidR="00D82AF6">
        <w:rPr>
          <w:noProof/>
          <w:szCs w:val="22"/>
        </w:rPr>
        <w:t xml:space="preserve">. </w:t>
      </w:r>
    </w:p>
    <w:p w:rsidR="00B759F4" w:rsidRDefault="00B759F4" w:rsidP="00694161">
      <w:pPr>
        <w:rPr>
          <w:noProof/>
          <w:szCs w:val="22"/>
        </w:rPr>
      </w:pPr>
    </w:p>
    <w:p w:rsidR="00855B43" w:rsidRPr="00D623C9" w:rsidRDefault="00D82AF6" w:rsidP="00694161">
      <w:pPr>
        <w:rPr>
          <w:dstrike/>
          <w:noProof/>
          <w:szCs w:val="22"/>
        </w:rPr>
      </w:pPr>
      <w:r>
        <w:rPr>
          <w:noProof/>
          <w:szCs w:val="22"/>
        </w:rPr>
        <w:t>Momentan zeichnet sich zwar ab, dass durch die Reduzierung der Baumaßnahmen im Bereich Kl</w:t>
      </w:r>
      <w:r w:rsidR="00B759F4">
        <w:rPr>
          <w:noProof/>
          <w:szCs w:val="22"/>
        </w:rPr>
        <w:t>inikum innerhalb der kommenden drei</w:t>
      </w:r>
      <w:r>
        <w:rPr>
          <w:noProof/>
          <w:szCs w:val="22"/>
        </w:rPr>
        <w:t xml:space="preserve"> Jahre Personalkapazitäten anderweitig im Hochbau eingesetzt werden können, jedoch werden und wurden </w:t>
      </w:r>
      <w:r w:rsidR="00B759F4">
        <w:rPr>
          <w:noProof/>
          <w:szCs w:val="22"/>
        </w:rPr>
        <w:t xml:space="preserve">diese </w:t>
      </w:r>
      <w:r>
        <w:rPr>
          <w:noProof/>
          <w:szCs w:val="22"/>
        </w:rPr>
        <w:t>zunächst bei Baumaßnahmen und Projekten wie Flüchtlingswohnheime</w:t>
      </w:r>
      <w:r w:rsidR="00732A49">
        <w:rPr>
          <w:noProof/>
          <w:szCs w:val="22"/>
        </w:rPr>
        <w:t>n</w:t>
      </w:r>
      <w:r w:rsidR="009C78AF">
        <w:rPr>
          <w:noProof/>
          <w:szCs w:val="22"/>
        </w:rPr>
        <w:t xml:space="preserve"> (vgl. GRDrs 383/2015)</w:t>
      </w:r>
      <w:r>
        <w:rPr>
          <w:noProof/>
          <w:szCs w:val="22"/>
        </w:rPr>
        <w:t>, Wagenhallen, Männerwohnheim etc. benötigt.</w:t>
      </w:r>
    </w:p>
    <w:p w:rsidR="00D82AF6" w:rsidRPr="007137FD" w:rsidRDefault="00D82AF6" w:rsidP="00694161">
      <w:pPr>
        <w:rPr>
          <w:noProof/>
          <w:szCs w:val="22"/>
        </w:rPr>
      </w:pPr>
    </w:p>
    <w:p w:rsidR="00D623C9" w:rsidRPr="007137FD" w:rsidRDefault="00D623C9" w:rsidP="00694161">
      <w:pPr>
        <w:rPr>
          <w:noProof/>
          <w:szCs w:val="22"/>
        </w:rPr>
      </w:pPr>
      <w:r w:rsidRPr="007137FD">
        <w:rPr>
          <w:noProof/>
          <w:szCs w:val="22"/>
        </w:rPr>
        <w:t>2016 soll im Rahmen einer Organisationsuntersuchung im Hochbauamt die Personal</w:t>
      </w:r>
      <w:r w:rsidR="00FB2214">
        <w:rPr>
          <w:noProof/>
          <w:szCs w:val="22"/>
        </w:rPr>
        <w:t>- und Aufgaben</w:t>
      </w:r>
      <w:r w:rsidRPr="007137FD">
        <w:rPr>
          <w:noProof/>
          <w:szCs w:val="22"/>
        </w:rPr>
        <w:t>situation analysiert und der künftige Stellenbedarf geklärt werden.</w:t>
      </w:r>
    </w:p>
    <w:p w:rsidR="00D623C9" w:rsidRPr="007137FD" w:rsidRDefault="00D623C9" w:rsidP="00694161">
      <w:pPr>
        <w:rPr>
          <w:noProof/>
          <w:szCs w:val="22"/>
        </w:rPr>
      </w:pPr>
    </w:p>
    <w:p w:rsidR="003D7B0B" w:rsidRDefault="00D623C9" w:rsidP="00694161">
      <w:r w:rsidRPr="007137FD">
        <w:rPr>
          <w:noProof/>
          <w:szCs w:val="22"/>
        </w:rPr>
        <w:t>Z</w:t>
      </w:r>
      <w:r w:rsidR="00D82AF6" w:rsidRPr="007137FD">
        <w:rPr>
          <w:noProof/>
          <w:szCs w:val="22"/>
        </w:rPr>
        <w:t xml:space="preserve">ur Sicherstellung der Umsetzung der Schulbau- und </w:t>
      </w:r>
      <w:r w:rsidR="009C78AF" w:rsidRPr="007137FD">
        <w:rPr>
          <w:noProof/>
          <w:szCs w:val="22"/>
        </w:rPr>
        <w:t>Schul</w:t>
      </w:r>
      <w:r w:rsidR="00D82AF6" w:rsidRPr="007137FD">
        <w:rPr>
          <w:noProof/>
          <w:szCs w:val="22"/>
        </w:rPr>
        <w:t>sanierungsprogramme</w:t>
      </w:r>
      <w:r w:rsidR="00B759F4" w:rsidRPr="007137FD">
        <w:rPr>
          <w:noProof/>
          <w:szCs w:val="22"/>
        </w:rPr>
        <w:t xml:space="preserve"> der Abteilung Schul- und Sportbau (65-4)</w:t>
      </w:r>
      <w:r w:rsidR="004030D9" w:rsidRPr="007137FD">
        <w:rPr>
          <w:noProof/>
          <w:szCs w:val="22"/>
        </w:rPr>
        <w:t xml:space="preserve"> </w:t>
      </w:r>
      <w:r w:rsidRPr="007137FD">
        <w:rPr>
          <w:noProof/>
          <w:szCs w:val="22"/>
        </w:rPr>
        <w:t xml:space="preserve">soll daher eine Verlängerung der </w:t>
      </w:r>
      <w:r w:rsidR="007E2202">
        <w:rPr>
          <w:noProof/>
          <w:szCs w:val="22"/>
        </w:rPr>
        <w:t>KW</w:t>
      </w:r>
      <w:r w:rsidRPr="007137FD">
        <w:rPr>
          <w:noProof/>
          <w:szCs w:val="22"/>
        </w:rPr>
        <w:t xml:space="preserve">-Vermerke zunächst bis </w:t>
      </w:r>
      <w:r w:rsidR="007E2202">
        <w:rPr>
          <w:noProof/>
          <w:szCs w:val="22"/>
        </w:rPr>
        <w:t xml:space="preserve">Ende des Jahres </w:t>
      </w:r>
      <w:r>
        <w:rPr>
          <w:noProof/>
          <w:szCs w:val="22"/>
        </w:rPr>
        <w:t xml:space="preserve">2018 (d. h. kw 01/2019) </w:t>
      </w:r>
      <w:r w:rsidR="004030D9">
        <w:rPr>
          <w:noProof/>
          <w:szCs w:val="22"/>
        </w:rPr>
        <w:t>erfolgen</w:t>
      </w:r>
      <w:r w:rsidR="00B759F4">
        <w:rPr>
          <w:noProof/>
          <w:szCs w:val="22"/>
        </w:rPr>
        <w:t>.</w:t>
      </w:r>
    </w:p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49" w:rsidRDefault="00732A49">
      <w:r>
        <w:separator/>
      </w:r>
    </w:p>
  </w:endnote>
  <w:endnote w:type="continuationSeparator" w:id="0">
    <w:p w:rsidR="00732A49" w:rsidRDefault="0073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49" w:rsidRDefault="00732A49">
      <w:r>
        <w:separator/>
      </w:r>
    </w:p>
  </w:footnote>
  <w:footnote w:type="continuationSeparator" w:id="0">
    <w:p w:rsidR="00732A49" w:rsidRDefault="00732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49" w:rsidRDefault="00732A4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B378F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378F4">
      <w:rPr>
        <w:rStyle w:val="Seitenzahl"/>
      </w:rPr>
      <w:fldChar w:fldCharType="separate"/>
    </w:r>
    <w:r>
      <w:rPr>
        <w:rStyle w:val="Seitenzahl"/>
        <w:noProof/>
      </w:rPr>
      <w:t>1</w:t>
    </w:r>
    <w:r w:rsidR="00B378F4">
      <w:rPr>
        <w:rStyle w:val="Seitenzahl"/>
      </w:rPr>
      <w:fldChar w:fldCharType="end"/>
    </w:r>
    <w:r>
      <w:rPr>
        <w:rStyle w:val="Seitenzahl"/>
      </w:rPr>
      <w:t xml:space="preserve"> -</w:t>
    </w:r>
  </w:p>
  <w:p w:rsidR="00732A49" w:rsidRDefault="00732A4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20CAF"/>
    <w:rsid w:val="00024FA3"/>
    <w:rsid w:val="0005141F"/>
    <w:rsid w:val="00087ADF"/>
    <w:rsid w:val="000A1146"/>
    <w:rsid w:val="001058DD"/>
    <w:rsid w:val="00137865"/>
    <w:rsid w:val="0015603D"/>
    <w:rsid w:val="00165C0D"/>
    <w:rsid w:val="00181857"/>
    <w:rsid w:val="001C2661"/>
    <w:rsid w:val="001F5D9F"/>
    <w:rsid w:val="002058C2"/>
    <w:rsid w:val="00213C7A"/>
    <w:rsid w:val="00223CDE"/>
    <w:rsid w:val="002812E4"/>
    <w:rsid w:val="002924CB"/>
    <w:rsid w:val="002A664A"/>
    <w:rsid w:val="002B6783"/>
    <w:rsid w:val="002C2BCF"/>
    <w:rsid w:val="003237BB"/>
    <w:rsid w:val="003962AE"/>
    <w:rsid w:val="003A7A41"/>
    <w:rsid w:val="003D5196"/>
    <w:rsid w:val="003D7B0B"/>
    <w:rsid w:val="004030D9"/>
    <w:rsid w:val="00406723"/>
    <w:rsid w:val="004920E9"/>
    <w:rsid w:val="004B6796"/>
    <w:rsid w:val="004B7E63"/>
    <w:rsid w:val="004C3EFD"/>
    <w:rsid w:val="004D7F89"/>
    <w:rsid w:val="004E4AD0"/>
    <w:rsid w:val="00537E08"/>
    <w:rsid w:val="00562F0F"/>
    <w:rsid w:val="005778E9"/>
    <w:rsid w:val="0058157C"/>
    <w:rsid w:val="005E7511"/>
    <w:rsid w:val="005E7A74"/>
    <w:rsid w:val="0060281A"/>
    <w:rsid w:val="006130ED"/>
    <w:rsid w:val="00694161"/>
    <w:rsid w:val="006C1AC2"/>
    <w:rsid w:val="006C273D"/>
    <w:rsid w:val="006E0575"/>
    <w:rsid w:val="006E158A"/>
    <w:rsid w:val="00701699"/>
    <w:rsid w:val="007137FD"/>
    <w:rsid w:val="00732A49"/>
    <w:rsid w:val="00746A71"/>
    <w:rsid w:val="00767369"/>
    <w:rsid w:val="00796600"/>
    <w:rsid w:val="007B5FE2"/>
    <w:rsid w:val="007E2202"/>
    <w:rsid w:val="00822686"/>
    <w:rsid w:val="0083052F"/>
    <w:rsid w:val="00840569"/>
    <w:rsid w:val="00855B43"/>
    <w:rsid w:val="00884D6C"/>
    <w:rsid w:val="0088650B"/>
    <w:rsid w:val="00891246"/>
    <w:rsid w:val="00893E55"/>
    <w:rsid w:val="008A1899"/>
    <w:rsid w:val="00995EBD"/>
    <w:rsid w:val="009A46D3"/>
    <w:rsid w:val="009B0FBE"/>
    <w:rsid w:val="009C78AF"/>
    <w:rsid w:val="009F49FE"/>
    <w:rsid w:val="00A206E5"/>
    <w:rsid w:val="00A34898"/>
    <w:rsid w:val="00A77F1E"/>
    <w:rsid w:val="00A8778F"/>
    <w:rsid w:val="00AF120D"/>
    <w:rsid w:val="00B04290"/>
    <w:rsid w:val="00B14046"/>
    <w:rsid w:val="00B238D8"/>
    <w:rsid w:val="00B378F4"/>
    <w:rsid w:val="00B44F67"/>
    <w:rsid w:val="00B51298"/>
    <w:rsid w:val="00B66B6D"/>
    <w:rsid w:val="00B759F4"/>
    <w:rsid w:val="00B80DEF"/>
    <w:rsid w:val="00BF5A72"/>
    <w:rsid w:val="00C364B7"/>
    <w:rsid w:val="00C42332"/>
    <w:rsid w:val="00C448D3"/>
    <w:rsid w:val="00CD0B27"/>
    <w:rsid w:val="00CE30CE"/>
    <w:rsid w:val="00CE7D5B"/>
    <w:rsid w:val="00D15184"/>
    <w:rsid w:val="00D24277"/>
    <w:rsid w:val="00D544BF"/>
    <w:rsid w:val="00D623C9"/>
    <w:rsid w:val="00D82AF6"/>
    <w:rsid w:val="00DA24CD"/>
    <w:rsid w:val="00DA701E"/>
    <w:rsid w:val="00DE32BA"/>
    <w:rsid w:val="00DF268B"/>
    <w:rsid w:val="00DF3470"/>
    <w:rsid w:val="00E1162F"/>
    <w:rsid w:val="00E11D5F"/>
    <w:rsid w:val="00E34219"/>
    <w:rsid w:val="00E71FC3"/>
    <w:rsid w:val="00F00C79"/>
    <w:rsid w:val="00F132FA"/>
    <w:rsid w:val="00F27657"/>
    <w:rsid w:val="00F27BB8"/>
    <w:rsid w:val="00F84146"/>
    <w:rsid w:val="00FA5BA2"/>
    <w:rsid w:val="00FB2214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05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eines Stellenvermerks zum Stellenplan</vt:lpstr>
    </vt:vector>
  </TitlesOfParts>
  <Company>Landeshauptstadt Stuttgart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eines Stellenvermerks zum Stellenplan</dc:title>
  <dc:subject>Musterformular für das Stellenplanverfahren 2016/2017</dc:subject>
  <dc:creator>10-3</dc:creator>
  <cp:lastModifiedBy>U103007</cp:lastModifiedBy>
  <cp:revision>7</cp:revision>
  <cp:lastPrinted>2015-09-14T14:19:00Z</cp:lastPrinted>
  <dcterms:created xsi:type="dcterms:W3CDTF">2015-09-10T09:23:00Z</dcterms:created>
  <dcterms:modified xsi:type="dcterms:W3CDTF">2015-09-14T14:19:00Z</dcterms:modified>
</cp:coreProperties>
</file>