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06EA4">
        <w:rPr>
          <w:szCs w:val="24"/>
        </w:rPr>
        <w:t>1</w:t>
      </w:r>
      <w:r w:rsidRPr="006E0575">
        <w:rPr>
          <w:szCs w:val="24"/>
        </w:rPr>
        <w:t xml:space="preserve"> zur GRDrs </w:t>
      </w:r>
      <w:r w:rsidR="00206EA4">
        <w:rPr>
          <w:szCs w:val="24"/>
        </w:rPr>
        <w:t>801</w:t>
      </w:r>
      <w:r w:rsidR="005F5B3D">
        <w:rPr>
          <w:szCs w:val="24"/>
        </w:rPr>
        <w:t>/201</w:t>
      </w:r>
      <w:r w:rsidR="007A29E4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703FAD">
        <w:rPr>
          <w:b/>
          <w:sz w:val="36"/>
          <w:u w:val="single"/>
        </w:rPr>
        <w:t>6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B30CE4" w:rsidRPr="006E0575" w:rsidTr="005F5B3D">
        <w:tc>
          <w:tcPr>
            <w:tcW w:w="1814" w:type="dxa"/>
          </w:tcPr>
          <w:p w:rsidR="00B30CE4" w:rsidRDefault="00B30CE4" w:rsidP="00993880">
            <w:pPr>
              <w:rPr>
                <w:sz w:val="20"/>
              </w:rPr>
            </w:pPr>
          </w:p>
          <w:p w:rsidR="00B30CE4" w:rsidRDefault="00B30CE4" w:rsidP="00993880">
            <w:pPr>
              <w:rPr>
                <w:sz w:val="20"/>
              </w:rPr>
            </w:pPr>
            <w:r>
              <w:rPr>
                <w:noProof/>
              </w:rPr>
              <w:t>62-5.2</w:t>
            </w:r>
          </w:p>
          <w:p w:rsidR="00B30CE4" w:rsidRDefault="00B30CE4" w:rsidP="00993880">
            <w:pPr>
              <w:rPr>
                <w:sz w:val="20"/>
              </w:rPr>
            </w:pPr>
          </w:p>
          <w:p w:rsidR="00B30CE4" w:rsidRDefault="00B30CE4" w:rsidP="00993880">
            <w:pPr>
              <w:rPr>
                <w:sz w:val="20"/>
              </w:rPr>
            </w:pPr>
            <w:r>
              <w:rPr>
                <w:noProof/>
              </w:rPr>
              <w:t>6250 2500</w:t>
            </w:r>
          </w:p>
          <w:p w:rsidR="00B30CE4" w:rsidRPr="006E0575" w:rsidRDefault="00B30CE4" w:rsidP="009938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30CE4" w:rsidRDefault="00B30CE4" w:rsidP="00993880">
            <w:pPr>
              <w:rPr>
                <w:sz w:val="20"/>
              </w:rPr>
            </w:pPr>
          </w:p>
          <w:p w:rsidR="00B30CE4" w:rsidRPr="006E0575" w:rsidRDefault="00B30CE4" w:rsidP="00993880">
            <w:pPr>
              <w:rPr>
                <w:sz w:val="20"/>
              </w:rPr>
            </w:pPr>
            <w:r>
              <w:rPr>
                <w:sz w:val="20"/>
              </w:rPr>
              <w:t>Stadtmessung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amt</w:t>
            </w:r>
          </w:p>
        </w:tc>
        <w:tc>
          <w:tcPr>
            <w:tcW w:w="794" w:type="dxa"/>
          </w:tcPr>
          <w:p w:rsidR="00B30CE4" w:rsidRDefault="00B30CE4" w:rsidP="00993880">
            <w:pPr>
              <w:jc w:val="center"/>
              <w:rPr>
                <w:sz w:val="20"/>
              </w:rPr>
            </w:pPr>
          </w:p>
          <w:p w:rsidR="00B30CE4" w:rsidRPr="006E0575" w:rsidRDefault="00B30CE4" w:rsidP="009938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B30CE4" w:rsidRDefault="00B30CE4" w:rsidP="00993880">
            <w:pPr>
              <w:rPr>
                <w:sz w:val="20"/>
              </w:rPr>
            </w:pPr>
          </w:p>
          <w:p w:rsidR="00B30CE4" w:rsidRDefault="00B30CE4" w:rsidP="00993880">
            <w:pPr>
              <w:rPr>
                <w:noProof/>
                <w:sz w:val="22"/>
                <w:szCs w:val="22"/>
              </w:rPr>
            </w:pPr>
            <w:r w:rsidRPr="00F67B56">
              <w:rPr>
                <w:noProof/>
                <w:sz w:val="22"/>
                <w:szCs w:val="22"/>
              </w:rPr>
              <w:t>Sachbearbeitung Grundbuch</w:t>
            </w:r>
            <w:r>
              <w:rPr>
                <w:noProof/>
                <w:sz w:val="22"/>
                <w:szCs w:val="22"/>
              </w:rPr>
              <w:t xml:space="preserve">- </w:t>
            </w:r>
          </w:p>
          <w:p w:rsidR="00B30CE4" w:rsidRPr="00F67B56" w:rsidRDefault="00B30CE4" w:rsidP="00993880">
            <w:pPr>
              <w:rPr>
                <w:sz w:val="22"/>
                <w:szCs w:val="22"/>
              </w:rPr>
            </w:pPr>
            <w:r w:rsidRPr="00F67B56">
              <w:rPr>
                <w:noProof/>
                <w:sz w:val="22"/>
                <w:szCs w:val="22"/>
              </w:rPr>
              <w:t>einsichtsstelle</w:t>
            </w:r>
          </w:p>
        </w:tc>
        <w:tc>
          <w:tcPr>
            <w:tcW w:w="737" w:type="dxa"/>
            <w:shd w:val="pct12" w:color="auto" w:fill="FFFFFF"/>
          </w:tcPr>
          <w:p w:rsidR="00B30CE4" w:rsidRDefault="00B30CE4" w:rsidP="00993880">
            <w:pPr>
              <w:jc w:val="center"/>
              <w:rPr>
                <w:sz w:val="20"/>
              </w:rPr>
            </w:pPr>
          </w:p>
          <w:p w:rsidR="00B30CE4" w:rsidRPr="006E0575" w:rsidRDefault="00B30CE4" w:rsidP="009938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30CE4" w:rsidRDefault="00B30CE4" w:rsidP="001F7237">
            <w:pPr>
              <w:jc w:val="center"/>
              <w:rPr>
                <w:sz w:val="20"/>
              </w:rPr>
            </w:pPr>
          </w:p>
          <w:p w:rsidR="00B30CE4" w:rsidRPr="006E0575" w:rsidRDefault="00B30CE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1417" w:type="dxa"/>
          </w:tcPr>
          <w:p w:rsidR="00B30CE4" w:rsidRDefault="00B30CE4" w:rsidP="001F7237">
            <w:pPr>
              <w:jc w:val="center"/>
              <w:rPr>
                <w:sz w:val="20"/>
              </w:rPr>
            </w:pPr>
          </w:p>
          <w:p w:rsidR="00206EA4" w:rsidRDefault="00206E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206EA4" w:rsidRDefault="00206EA4" w:rsidP="001F7237">
            <w:pPr>
              <w:jc w:val="center"/>
              <w:rPr>
                <w:sz w:val="20"/>
              </w:rPr>
            </w:pPr>
          </w:p>
          <w:p w:rsidR="00B30CE4" w:rsidRPr="006E0575" w:rsidRDefault="00206E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(50.500</w:t>
            </w:r>
            <w:r w:rsidR="00B30CE4">
              <w:rPr>
                <w:sz w:val="20"/>
              </w:rPr>
              <w:t>€</w:t>
            </w:r>
            <w:r>
              <w:rPr>
                <w:sz w:val="20"/>
              </w:rPr>
              <w:t>)</w:t>
            </w:r>
          </w:p>
        </w:tc>
      </w:tr>
    </w:tbl>
    <w:p w:rsidR="00B30CE4" w:rsidRPr="00884D6C" w:rsidRDefault="00B30CE4" w:rsidP="00B30CE4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B30CE4" w:rsidRDefault="00B30CE4" w:rsidP="00B30CE4"/>
    <w:p w:rsidR="00B30CE4" w:rsidRPr="00545DB2" w:rsidRDefault="00B30CE4" w:rsidP="00B1071A">
      <w:r>
        <w:t>Beantragt wird</w:t>
      </w:r>
      <w:r w:rsidR="00B1071A">
        <w:t xml:space="preserve"> </w:t>
      </w:r>
      <w:r w:rsidRPr="00545DB2">
        <w:t xml:space="preserve">die Schaffung von </w:t>
      </w:r>
      <w:r>
        <w:t>1,0</w:t>
      </w:r>
      <w:r w:rsidRPr="00545DB2">
        <w:t xml:space="preserve"> Planstelle für </w:t>
      </w:r>
      <w:r w:rsidR="00206EA4">
        <w:t>eine/n</w:t>
      </w:r>
      <w:r w:rsidR="00B1071A">
        <w:t xml:space="preserve"> </w:t>
      </w:r>
      <w:r>
        <w:t>Vermessungstechniker</w:t>
      </w:r>
      <w:r w:rsidR="00206EA4">
        <w:t>/-in</w:t>
      </w:r>
      <w:r>
        <w:t xml:space="preserve"> bei der Abteilung Geoinformation und Kartografie</w:t>
      </w:r>
      <w:r w:rsidR="00B1071A">
        <w:t>.</w:t>
      </w:r>
    </w:p>
    <w:p w:rsidR="00B30CE4" w:rsidRDefault="00B30CE4" w:rsidP="00B30CE4"/>
    <w:p w:rsidR="00B30CE4" w:rsidRDefault="00B30CE4" w:rsidP="00B30CE4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B30CE4" w:rsidRDefault="00B30CE4" w:rsidP="00B30CE4"/>
    <w:p w:rsidR="004B7206" w:rsidRDefault="00B30CE4" w:rsidP="00B30CE4">
      <w:pPr>
        <w:rPr>
          <w:rFonts w:cs="Arial"/>
          <w:color w:val="000000"/>
          <w:szCs w:val="24"/>
        </w:rPr>
      </w:pPr>
      <w:r>
        <w:t>Es handelt sich um eine neue</w:t>
      </w:r>
      <w:r w:rsidR="00B1071A">
        <w:t>, vom Gemeinderat beschlossene</w:t>
      </w:r>
      <w:r>
        <w:t xml:space="preserve"> Aufgabe. </w:t>
      </w:r>
      <w:r w:rsidR="00B1071A">
        <w:t xml:space="preserve">Der </w:t>
      </w:r>
      <w:r w:rsidR="00B1071A" w:rsidRPr="001805D3">
        <w:t>G</w:t>
      </w:r>
      <w:r w:rsidR="00B1071A">
        <w:t>emei</w:t>
      </w:r>
      <w:r w:rsidR="00B1071A">
        <w:t>n</w:t>
      </w:r>
      <w:r w:rsidR="00B1071A">
        <w:t>derat</w:t>
      </w:r>
      <w:r w:rsidR="00B1071A" w:rsidRPr="001805D3">
        <w:t xml:space="preserve"> </w:t>
      </w:r>
      <w:r w:rsidR="00B1071A">
        <w:t xml:space="preserve">hat in seiner Sitzung </w:t>
      </w:r>
      <w:r w:rsidR="00B1071A" w:rsidRPr="001805D3">
        <w:t>am 18.6.</w:t>
      </w:r>
      <w:r w:rsidR="00B1071A">
        <w:t>2015</w:t>
      </w:r>
      <w:r w:rsidR="00B1071A" w:rsidRPr="001805D3">
        <w:t xml:space="preserve"> </w:t>
      </w:r>
      <w:r w:rsidR="00B1071A">
        <w:t xml:space="preserve">im Rahmen </w:t>
      </w:r>
      <w:r w:rsidR="00B1071A" w:rsidRPr="001805D3">
        <w:t xml:space="preserve">der GRDrs 273/2015 </w:t>
      </w:r>
      <w:r w:rsidR="00B1071A">
        <w:t xml:space="preserve">die </w:t>
      </w:r>
      <w:r w:rsidR="00B1071A" w:rsidRPr="005D6426">
        <w:rPr>
          <w:color w:val="000000"/>
        </w:rPr>
        <w:t>Einric</w:t>
      </w:r>
      <w:r w:rsidR="00B1071A" w:rsidRPr="005D6426">
        <w:rPr>
          <w:color w:val="000000"/>
        </w:rPr>
        <w:t>h</w:t>
      </w:r>
      <w:r w:rsidR="00B1071A" w:rsidRPr="005D6426">
        <w:rPr>
          <w:color w:val="000000"/>
        </w:rPr>
        <w:t xml:space="preserve">tung einer </w:t>
      </w:r>
      <w:r w:rsidR="00B1071A">
        <w:rPr>
          <w:color w:val="000000"/>
        </w:rPr>
        <w:t xml:space="preserve">Grundbucheinsichtsstelle bei der Landeshauptstadt Stuttgart beschlossen und vom damit verbundenen </w:t>
      </w:r>
      <w:r w:rsidR="00B1071A" w:rsidRPr="002B233D">
        <w:rPr>
          <w:rFonts w:cs="Arial"/>
          <w:color w:val="000000"/>
          <w:szCs w:val="24"/>
        </w:rPr>
        <w:t>zusätzlichen Person</w:t>
      </w:r>
      <w:r w:rsidR="004B7206">
        <w:rPr>
          <w:rFonts w:cs="Arial"/>
          <w:color w:val="000000"/>
          <w:szCs w:val="24"/>
        </w:rPr>
        <w:t>albedarf in Höhe von 1,0 Stelle</w:t>
      </w:r>
      <w:r w:rsidR="00B1071A" w:rsidRPr="002B233D">
        <w:rPr>
          <w:rFonts w:cs="Arial"/>
          <w:color w:val="000000"/>
          <w:szCs w:val="24"/>
        </w:rPr>
        <w:t xml:space="preserve"> in</w:t>
      </w:r>
    </w:p>
    <w:p w:rsidR="00B30CE4" w:rsidRDefault="00B1071A" w:rsidP="00B30CE4">
      <w:r w:rsidRPr="002B233D">
        <w:rPr>
          <w:rFonts w:cs="Arial"/>
          <w:color w:val="000000"/>
          <w:szCs w:val="24"/>
        </w:rPr>
        <w:t>B</w:t>
      </w:r>
      <w:r w:rsidRPr="002B233D">
        <w:rPr>
          <w:rFonts w:cs="Arial"/>
          <w:color w:val="000000"/>
          <w:szCs w:val="24"/>
        </w:rPr>
        <w:t>e</w:t>
      </w:r>
      <w:r w:rsidRPr="002B233D">
        <w:rPr>
          <w:rFonts w:cs="Arial"/>
          <w:color w:val="000000"/>
          <w:szCs w:val="24"/>
        </w:rPr>
        <w:t>soldungs-/ Entgeltgruppe EG 8</w:t>
      </w:r>
      <w:r>
        <w:rPr>
          <w:rFonts w:cs="Arial"/>
          <w:color w:val="000000"/>
          <w:szCs w:val="24"/>
        </w:rPr>
        <w:t xml:space="preserve"> </w:t>
      </w:r>
      <w:r w:rsidRPr="002B233D">
        <w:rPr>
          <w:rFonts w:cs="Arial"/>
          <w:color w:val="000000"/>
          <w:szCs w:val="24"/>
        </w:rPr>
        <w:t>Kenntnis</w:t>
      </w:r>
      <w:r>
        <w:rPr>
          <w:rFonts w:cs="Arial"/>
          <w:color w:val="000000"/>
          <w:szCs w:val="24"/>
        </w:rPr>
        <w:t xml:space="preserve"> </w:t>
      </w:r>
      <w:r w:rsidRPr="002B233D">
        <w:rPr>
          <w:rFonts w:cs="Arial"/>
          <w:color w:val="000000"/>
          <w:szCs w:val="24"/>
        </w:rPr>
        <w:t>genommen.</w:t>
      </w:r>
    </w:p>
    <w:p w:rsidR="00B30CE4" w:rsidRDefault="00B30CE4" w:rsidP="00B30CE4"/>
    <w:p w:rsidR="00B30CE4" w:rsidRDefault="00B1071A" w:rsidP="00B30CE4">
      <w:r>
        <w:t xml:space="preserve">Die Stellenschaffung ist zudem haushaltsneutral. </w:t>
      </w:r>
      <w:r w:rsidR="00B30CE4">
        <w:t>Die Stadt trägt im Moment die jährl</w:t>
      </w:r>
      <w:r w:rsidR="00B30CE4">
        <w:t>i</w:t>
      </w:r>
      <w:r w:rsidR="00B30CE4">
        <w:t>chen Aufwendungen der Grundbuchämter/Notariate von rd. 1 Mio. € (einschl. Mietwert für stadteigene Gebäude); dem stehen Kostenersätze des Landes von lediglich rd. 310.000 € gegenüber, so dass ungedeckte Aufwendungen von fast 700.000 € verble</w:t>
      </w:r>
      <w:r w:rsidR="00B30CE4">
        <w:t>i</w:t>
      </w:r>
      <w:r w:rsidR="00B30CE4">
        <w:t>ben. Diese entfallen nach Schließung der Grundbuchämter. An Gebühren für die Erte</w:t>
      </w:r>
      <w:r w:rsidR="00B30CE4">
        <w:t>i</w:t>
      </w:r>
      <w:r w:rsidR="00B30CE4">
        <w:t xml:space="preserve">lung der Auskünfte werden ca. 15.000 €/Jahr erwartet. </w:t>
      </w:r>
    </w:p>
    <w:p w:rsidR="00B30CE4" w:rsidRDefault="00B30CE4" w:rsidP="00B30CE4"/>
    <w:p w:rsidR="00B30CE4" w:rsidRDefault="00B30CE4" w:rsidP="00B30CE4">
      <w:pPr>
        <w:pStyle w:val="berschrift1"/>
      </w:pPr>
      <w:r>
        <w:t>3</w:t>
      </w:r>
      <w:r>
        <w:tab/>
        <w:t>Bedarf</w:t>
      </w:r>
    </w:p>
    <w:p w:rsidR="00B30CE4" w:rsidRPr="00884D6C" w:rsidRDefault="00B30CE4" w:rsidP="00B30CE4">
      <w:pPr>
        <w:pStyle w:val="berschrift2"/>
      </w:pPr>
      <w:r w:rsidRPr="00884D6C">
        <w:t>3.1</w:t>
      </w:r>
      <w:r w:rsidRPr="00884D6C">
        <w:tab/>
        <w:t>Anlass</w:t>
      </w:r>
    </w:p>
    <w:p w:rsidR="00B30CE4" w:rsidRPr="00884D6C" w:rsidRDefault="00B30CE4" w:rsidP="00B30CE4"/>
    <w:p w:rsidR="00B30CE4" w:rsidRPr="006E0575" w:rsidRDefault="00B30CE4" w:rsidP="00B30CE4">
      <w:r>
        <w:rPr>
          <w:noProof/>
          <w:szCs w:val="22"/>
        </w:rPr>
        <w:t>I</w:t>
      </w:r>
      <w:r w:rsidRPr="00AA45C6">
        <w:rPr>
          <w:noProof/>
          <w:szCs w:val="22"/>
        </w:rPr>
        <w:t>m Zuge der Grundbuchamtsreform Baden-Württemberg werden die</w:t>
      </w:r>
      <w:r>
        <w:rPr>
          <w:noProof/>
          <w:szCs w:val="22"/>
        </w:rPr>
        <w:t xml:space="preserve"> derzeit vorhandenen 15</w:t>
      </w:r>
      <w:r w:rsidRPr="00AA45C6">
        <w:rPr>
          <w:noProof/>
          <w:szCs w:val="22"/>
        </w:rPr>
        <w:t xml:space="preserve"> Grundbuchämter bis Ende 201</w:t>
      </w:r>
      <w:r>
        <w:rPr>
          <w:noProof/>
          <w:szCs w:val="22"/>
        </w:rPr>
        <w:t>7</w:t>
      </w:r>
      <w:r w:rsidRPr="00AA45C6">
        <w:rPr>
          <w:noProof/>
          <w:szCs w:val="22"/>
        </w:rPr>
        <w:t xml:space="preserve"> aufgelöst und den dann grundbuchführenden Amtsgerichten Böblingen und Waiblingen zugeordnet. </w:t>
      </w:r>
      <w:r>
        <w:rPr>
          <w:noProof/>
          <w:szCs w:val="22"/>
        </w:rPr>
        <w:t>Stuttgarter</w:t>
      </w:r>
      <w:r w:rsidRPr="00AA45C6">
        <w:rPr>
          <w:noProof/>
          <w:szCs w:val="22"/>
        </w:rPr>
        <w:t xml:space="preserve"> Bürgerinnen und Bürger </w:t>
      </w:r>
      <w:r>
        <w:rPr>
          <w:noProof/>
          <w:szCs w:val="22"/>
        </w:rPr>
        <w:t>müss</w:t>
      </w:r>
      <w:r w:rsidR="00B1071A">
        <w:rPr>
          <w:noProof/>
          <w:szCs w:val="22"/>
        </w:rPr>
        <w:t>t</w:t>
      </w:r>
      <w:r>
        <w:rPr>
          <w:noProof/>
          <w:szCs w:val="22"/>
        </w:rPr>
        <w:t xml:space="preserve">en </w:t>
      </w:r>
      <w:r w:rsidRPr="00AA45C6">
        <w:rPr>
          <w:noProof/>
          <w:szCs w:val="22"/>
        </w:rPr>
        <w:t>künftig Ausk</w:t>
      </w:r>
      <w:r w:rsidR="009E03B4">
        <w:rPr>
          <w:noProof/>
          <w:szCs w:val="22"/>
        </w:rPr>
        <w:t>ü</w:t>
      </w:r>
      <w:r w:rsidRPr="00AA45C6">
        <w:rPr>
          <w:noProof/>
          <w:szCs w:val="22"/>
        </w:rPr>
        <w:t>nft</w:t>
      </w:r>
      <w:r w:rsidR="009E03B4">
        <w:rPr>
          <w:noProof/>
          <w:szCs w:val="22"/>
        </w:rPr>
        <w:t>e</w:t>
      </w:r>
      <w:r w:rsidRPr="00AA45C6">
        <w:rPr>
          <w:noProof/>
          <w:szCs w:val="22"/>
        </w:rPr>
        <w:t xml:space="preserve"> </w:t>
      </w:r>
      <w:r w:rsidR="009E03B4">
        <w:rPr>
          <w:noProof/>
          <w:szCs w:val="22"/>
        </w:rPr>
        <w:t>dort einholen</w:t>
      </w:r>
      <w:r w:rsidR="009E03B4" w:rsidRPr="00AA45C6">
        <w:rPr>
          <w:noProof/>
          <w:szCs w:val="22"/>
        </w:rPr>
        <w:t xml:space="preserve"> </w:t>
      </w:r>
      <w:r w:rsidRPr="00AA45C6">
        <w:rPr>
          <w:noProof/>
          <w:szCs w:val="22"/>
        </w:rPr>
        <w:t xml:space="preserve">und </w:t>
      </w:r>
      <w:r w:rsidR="009E03B4">
        <w:rPr>
          <w:noProof/>
          <w:szCs w:val="22"/>
        </w:rPr>
        <w:t xml:space="preserve">zur </w:t>
      </w:r>
      <w:r w:rsidRPr="00AA45C6">
        <w:rPr>
          <w:noProof/>
          <w:szCs w:val="22"/>
        </w:rPr>
        <w:t>Grundbucheinsicht</w:t>
      </w:r>
      <w:r w:rsidR="009E03B4">
        <w:rPr>
          <w:noProof/>
          <w:szCs w:val="22"/>
        </w:rPr>
        <w:t xml:space="preserve"> dorthin reisen</w:t>
      </w:r>
      <w:r>
        <w:rPr>
          <w:noProof/>
          <w:szCs w:val="22"/>
        </w:rPr>
        <w:t xml:space="preserve">. </w:t>
      </w:r>
      <w:r w:rsidRPr="00AA45C6">
        <w:rPr>
          <w:noProof/>
          <w:szCs w:val="22"/>
        </w:rPr>
        <w:t xml:space="preserve">Um den Bürgerinnen und Bürgern den Weg nach </w:t>
      </w:r>
      <w:r w:rsidRPr="00AA45C6">
        <w:rPr>
          <w:noProof/>
          <w:szCs w:val="22"/>
        </w:rPr>
        <w:lastRenderedPageBreak/>
        <w:t>Böblingen und Waiblingen zu ersparen</w:t>
      </w:r>
      <w:r w:rsidR="009E03B4">
        <w:rPr>
          <w:noProof/>
          <w:szCs w:val="22"/>
        </w:rPr>
        <w:t>,</w:t>
      </w:r>
      <w:r w:rsidRPr="00AA45C6">
        <w:rPr>
          <w:noProof/>
          <w:szCs w:val="22"/>
        </w:rPr>
        <w:t xml:space="preserve"> </w:t>
      </w:r>
      <w:r>
        <w:rPr>
          <w:noProof/>
          <w:szCs w:val="22"/>
        </w:rPr>
        <w:t xml:space="preserve">wird beim Stadtmessungsamt </w:t>
      </w:r>
      <w:r w:rsidRPr="00AA45C6">
        <w:rPr>
          <w:noProof/>
          <w:szCs w:val="22"/>
        </w:rPr>
        <w:t>eine zentrale Grundbucheinsichtsstelle ein</w:t>
      </w:r>
      <w:r w:rsidR="009E03B4">
        <w:rPr>
          <w:noProof/>
          <w:szCs w:val="22"/>
        </w:rPr>
        <w:t>ge</w:t>
      </w:r>
      <w:r w:rsidRPr="00AA45C6">
        <w:rPr>
          <w:noProof/>
          <w:szCs w:val="22"/>
        </w:rPr>
        <w:t>richte</w:t>
      </w:r>
      <w:r w:rsidR="009E03B4">
        <w:rPr>
          <w:noProof/>
          <w:szCs w:val="22"/>
        </w:rPr>
        <w:t>t</w:t>
      </w:r>
      <w:r w:rsidRPr="00AA45C6">
        <w:rPr>
          <w:noProof/>
          <w:szCs w:val="22"/>
        </w:rPr>
        <w:t xml:space="preserve">. </w:t>
      </w:r>
      <w:r>
        <w:rPr>
          <w:noProof/>
          <w:szCs w:val="22"/>
        </w:rPr>
        <w:t xml:space="preserve">Zum Betrieb dieser Grundbucheinsichtsstelle ist eine zusätzliche Personalstelle erforderlich. Die Personalbedarfsberechnung basiert auf den Erfahrungen der bisher im Land eingerichteten Grundbucheinsichtsstellen und der derzeitigen Besucherfrequenz </w:t>
      </w:r>
      <w:r w:rsidR="009E03B4">
        <w:rPr>
          <w:noProof/>
          <w:szCs w:val="22"/>
        </w:rPr>
        <w:t>bei</w:t>
      </w:r>
      <w:r>
        <w:rPr>
          <w:noProof/>
          <w:szCs w:val="22"/>
        </w:rPr>
        <w:t xml:space="preserve"> den Grundbuchämtern. </w:t>
      </w:r>
    </w:p>
    <w:p w:rsidR="00B30CE4" w:rsidRPr="00165C0D" w:rsidRDefault="00B30CE4" w:rsidP="00B30CE4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B30CE4" w:rsidRDefault="00B30CE4" w:rsidP="00B30CE4"/>
    <w:p w:rsidR="00B30CE4" w:rsidRDefault="00B30CE4" w:rsidP="00B30CE4">
      <w:r>
        <w:t>Auskunft und Einsicht in die Grundbücher kann/konnte bei berechtigtem Interesse in den 15 Grundbuchämtern</w:t>
      </w:r>
      <w:r w:rsidRPr="001B7CBA">
        <w:t xml:space="preserve"> </w:t>
      </w:r>
      <w:r>
        <w:t>der Landeshauptstadt, die den Notariaten angegliedert sind, erfolgen.</w:t>
      </w:r>
    </w:p>
    <w:p w:rsidR="00B30CE4" w:rsidRDefault="00B30CE4" w:rsidP="00B30CE4">
      <w:pPr>
        <w:pStyle w:val="berschrift2"/>
      </w:pPr>
      <w:r>
        <w:t>3.3</w:t>
      </w:r>
      <w:r>
        <w:tab/>
        <w:t>Auswirkungen bei Ablehnung der Stellenschaffungen</w:t>
      </w:r>
    </w:p>
    <w:p w:rsidR="00B30CE4" w:rsidRDefault="00B30CE4" w:rsidP="00B30CE4"/>
    <w:p w:rsidR="00B30CE4" w:rsidRDefault="00B30CE4" w:rsidP="00B30CE4">
      <w:r>
        <w:t>Stuttgarter Bürgerinnen und Bürger müss</w:t>
      </w:r>
      <w:r w:rsidR="009E03B4">
        <w:t>t</w:t>
      </w:r>
      <w:r>
        <w:t>en zum Amtsgericht Waiblingen oder Böbli</w:t>
      </w:r>
      <w:r>
        <w:t>n</w:t>
      </w:r>
      <w:r>
        <w:t>gen, wenn sie Aus</w:t>
      </w:r>
      <w:r w:rsidR="009E03B4">
        <w:t>kunft aus dem Grundbuch wollen. N</w:t>
      </w:r>
      <w:r>
        <w:t xml:space="preserve">ach den Erfahrungen </w:t>
      </w:r>
      <w:r w:rsidR="009E03B4">
        <w:t>betr</w:t>
      </w:r>
      <w:r w:rsidR="009E03B4">
        <w:t>ä</w:t>
      </w:r>
      <w:r w:rsidR="009E03B4">
        <w:t xml:space="preserve">fe dies </w:t>
      </w:r>
      <w:r>
        <w:t xml:space="preserve">ca. 25 </w:t>
      </w:r>
      <w:r w:rsidR="009E03B4">
        <w:t>Bürger/-innen pro Tag</w:t>
      </w:r>
      <w:r>
        <w:t>.</w:t>
      </w:r>
    </w:p>
    <w:p w:rsidR="00B30CE4" w:rsidRDefault="00B30CE4" w:rsidP="00B30CE4">
      <w:pPr>
        <w:pStyle w:val="berschrift1"/>
      </w:pPr>
      <w:r>
        <w:t>4</w:t>
      </w:r>
      <w:r>
        <w:tab/>
        <w:t>Stellenvermerke</w:t>
      </w:r>
    </w:p>
    <w:p w:rsidR="00B30CE4" w:rsidRDefault="00B30CE4" w:rsidP="00B30CE4"/>
    <w:p w:rsidR="00B30CE4" w:rsidRDefault="009E03B4" w:rsidP="00B30CE4">
      <w:r>
        <w:t>keine</w:t>
      </w:r>
    </w:p>
    <w:p w:rsidR="006E0575" w:rsidRDefault="006E0575" w:rsidP="00B30CE4">
      <w:pPr>
        <w:pStyle w:val="berschrift1"/>
      </w:pP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B4" w:rsidRDefault="009E03B4">
      <w:r>
        <w:separator/>
      </w:r>
    </w:p>
  </w:endnote>
  <w:endnote w:type="continuationSeparator" w:id="0">
    <w:p w:rsidR="009E03B4" w:rsidRDefault="009E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B4" w:rsidRDefault="009E03B4">
      <w:r>
        <w:separator/>
      </w:r>
    </w:p>
  </w:footnote>
  <w:footnote w:type="continuationSeparator" w:id="0">
    <w:p w:rsidR="009E03B4" w:rsidRDefault="009E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4" w:rsidRDefault="009E03B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C07C9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07C99">
      <w:rPr>
        <w:rStyle w:val="Seitenzahl"/>
      </w:rPr>
      <w:fldChar w:fldCharType="separate"/>
    </w:r>
    <w:r w:rsidR="004B7206">
      <w:rPr>
        <w:rStyle w:val="Seitenzahl"/>
        <w:noProof/>
      </w:rPr>
      <w:t>2</w:t>
    </w:r>
    <w:r w:rsidR="00C07C99">
      <w:rPr>
        <w:rStyle w:val="Seitenzahl"/>
      </w:rPr>
      <w:fldChar w:fldCharType="end"/>
    </w:r>
    <w:r>
      <w:rPr>
        <w:rStyle w:val="Seitenzahl"/>
      </w:rPr>
      <w:t xml:space="preserve"> -</w:t>
    </w:r>
  </w:p>
  <w:p w:rsidR="009E03B4" w:rsidRDefault="009E03B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A5268"/>
    <w:multiLevelType w:val="hybridMultilevel"/>
    <w:tmpl w:val="589A6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15D0779"/>
    <w:multiLevelType w:val="hybridMultilevel"/>
    <w:tmpl w:val="CB645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A1146"/>
    <w:rsid w:val="001056C5"/>
    <w:rsid w:val="0011112B"/>
    <w:rsid w:val="00142F01"/>
    <w:rsid w:val="0014415D"/>
    <w:rsid w:val="00163034"/>
    <w:rsid w:val="00165C0D"/>
    <w:rsid w:val="001805D3"/>
    <w:rsid w:val="00181857"/>
    <w:rsid w:val="00184EDC"/>
    <w:rsid w:val="00194770"/>
    <w:rsid w:val="001A5F9B"/>
    <w:rsid w:val="001E309A"/>
    <w:rsid w:val="001F7237"/>
    <w:rsid w:val="00203AFD"/>
    <w:rsid w:val="00206EA4"/>
    <w:rsid w:val="002779E3"/>
    <w:rsid w:val="002924CB"/>
    <w:rsid w:val="002A20D1"/>
    <w:rsid w:val="002A5247"/>
    <w:rsid w:val="002B5955"/>
    <w:rsid w:val="002F4840"/>
    <w:rsid w:val="00330808"/>
    <w:rsid w:val="00341F1E"/>
    <w:rsid w:val="00380937"/>
    <w:rsid w:val="003D7B0B"/>
    <w:rsid w:val="003E4AE3"/>
    <w:rsid w:val="00470135"/>
    <w:rsid w:val="0047606A"/>
    <w:rsid w:val="004908B5"/>
    <w:rsid w:val="0049121B"/>
    <w:rsid w:val="004A1688"/>
    <w:rsid w:val="004B6796"/>
    <w:rsid w:val="004B7206"/>
    <w:rsid w:val="004D0FF4"/>
    <w:rsid w:val="005006E3"/>
    <w:rsid w:val="00514408"/>
    <w:rsid w:val="005179B6"/>
    <w:rsid w:val="005A0A9D"/>
    <w:rsid w:val="005A56AA"/>
    <w:rsid w:val="005E19C6"/>
    <w:rsid w:val="005F5B3D"/>
    <w:rsid w:val="00606F80"/>
    <w:rsid w:val="006B6D50"/>
    <w:rsid w:val="006D513A"/>
    <w:rsid w:val="006E0575"/>
    <w:rsid w:val="00703FAD"/>
    <w:rsid w:val="00754659"/>
    <w:rsid w:val="007A29E4"/>
    <w:rsid w:val="007A2DE9"/>
    <w:rsid w:val="007E3B79"/>
    <w:rsid w:val="008066EE"/>
    <w:rsid w:val="00817BB6"/>
    <w:rsid w:val="00852535"/>
    <w:rsid w:val="00884D6C"/>
    <w:rsid w:val="00903805"/>
    <w:rsid w:val="00976588"/>
    <w:rsid w:val="00993880"/>
    <w:rsid w:val="009C4453"/>
    <w:rsid w:val="009E03B4"/>
    <w:rsid w:val="00A27CA7"/>
    <w:rsid w:val="00A71D0A"/>
    <w:rsid w:val="00A721E9"/>
    <w:rsid w:val="00A77F1E"/>
    <w:rsid w:val="00B04290"/>
    <w:rsid w:val="00B1071A"/>
    <w:rsid w:val="00B30CE4"/>
    <w:rsid w:val="00B80DEF"/>
    <w:rsid w:val="00B82E3E"/>
    <w:rsid w:val="00BB7002"/>
    <w:rsid w:val="00BC4669"/>
    <w:rsid w:val="00C07C99"/>
    <w:rsid w:val="00C16EF1"/>
    <w:rsid w:val="00C448D3"/>
    <w:rsid w:val="00CA4825"/>
    <w:rsid w:val="00D064DB"/>
    <w:rsid w:val="00D12B07"/>
    <w:rsid w:val="00D461B9"/>
    <w:rsid w:val="00DB3D6C"/>
    <w:rsid w:val="00E014B6"/>
    <w:rsid w:val="00E03FCE"/>
    <w:rsid w:val="00E05393"/>
    <w:rsid w:val="00E1162F"/>
    <w:rsid w:val="00E11D5F"/>
    <w:rsid w:val="00E20E1F"/>
    <w:rsid w:val="00E22F68"/>
    <w:rsid w:val="00E7118F"/>
    <w:rsid w:val="00EA56F8"/>
    <w:rsid w:val="00F27657"/>
    <w:rsid w:val="00F342DC"/>
    <w:rsid w:val="00F63041"/>
    <w:rsid w:val="00F76452"/>
    <w:rsid w:val="00FD6B46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03FC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03FC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03FCE"/>
    <w:rPr>
      <w:sz w:val="16"/>
    </w:rPr>
  </w:style>
  <w:style w:type="paragraph" w:styleId="Kommentartext">
    <w:name w:val="annotation text"/>
    <w:basedOn w:val="Standard"/>
    <w:semiHidden/>
    <w:rsid w:val="00E03FCE"/>
    <w:rPr>
      <w:sz w:val="20"/>
    </w:rPr>
  </w:style>
  <w:style w:type="paragraph" w:styleId="Fuzeile">
    <w:name w:val="footer"/>
    <w:basedOn w:val="Standard"/>
    <w:rsid w:val="00E03FC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03FC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5</cp:revision>
  <cp:lastPrinted>2015-09-24T08:43:00Z</cp:lastPrinted>
  <dcterms:created xsi:type="dcterms:W3CDTF">2015-09-14T07:09:00Z</dcterms:created>
  <dcterms:modified xsi:type="dcterms:W3CDTF">2015-09-24T08:43:00Z</dcterms:modified>
</cp:coreProperties>
</file>