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4" w:rsidRPr="00067FFE" w:rsidRDefault="00262264" w:rsidP="00262264">
      <w:pPr>
        <w:tabs>
          <w:tab w:val="left" w:pos="5812"/>
        </w:tabs>
        <w:jc w:val="right"/>
        <w:rPr>
          <w:szCs w:val="24"/>
        </w:rPr>
      </w:pPr>
      <w:r w:rsidRPr="00067FFE">
        <w:rPr>
          <w:szCs w:val="24"/>
        </w:rPr>
        <w:t xml:space="preserve">Anlage </w:t>
      </w:r>
      <w:r w:rsidR="00B34B8A">
        <w:rPr>
          <w:szCs w:val="24"/>
        </w:rPr>
        <w:t>8</w:t>
      </w:r>
      <w:r w:rsidRPr="00067FFE">
        <w:rPr>
          <w:szCs w:val="24"/>
        </w:rPr>
        <w:t xml:space="preserve"> zur </w:t>
      </w:r>
      <w:proofErr w:type="spellStart"/>
      <w:r w:rsidRPr="00067FFE">
        <w:rPr>
          <w:szCs w:val="24"/>
        </w:rPr>
        <w:t>GRDrs</w:t>
      </w:r>
      <w:proofErr w:type="spellEnd"/>
      <w:r w:rsidRPr="00067FFE">
        <w:rPr>
          <w:szCs w:val="24"/>
        </w:rPr>
        <w:t xml:space="preserve"> </w:t>
      </w:r>
      <w:r w:rsidR="00B34B8A">
        <w:rPr>
          <w:szCs w:val="24"/>
        </w:rPr>
        <w:t>798</w:t>
      </w:r>
      <w:r w:rsidRPr="00067FFE">
        <w:rPr>
          <w:szCs w:val="24"/>
        </w:rPr>
        <w:t>/</w:t>
      </w:r>
      <w:r w:rsidR="00B34B8A">
        <w:rPr>
          <w:szCs w:val="24"/>
        </w:rPr>
        <w:t>2015</w:t>
      </w:r>
    </w:p>
    <w:p w:rsidR="00262264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62264" w:rsidRPr="00067FFE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  <w:r w:rsidRPr="00067FFE">
        <w:rPr>
          <w:b/>
          <w:sz w:val="36"/>
          <w:u w:val="single"/>
        </w:rPr>
        <w:t xml:space="preserve">Verlängerung von Stellenvermerken </w:t>
      </w:r>
      <w:r w:rsidRPr="00067FFE">
        <w:rPr>
          <w:b/>
          <w:sz w:val="36"/>
          <w:u w:val="single"/>
        </w:rPr>
        <w:br/>
        <w:t>zum Stellenplan 2016</w:t>
      </w:r>
    </w:p>
    <w:p w:rsidR="00262264" w:rsidRPr="00067FFE" w:rsidRDefault="00262264" w:rsidP="00262264"/>
    <w:p w:rsidR="00262264" w:rsidRPr="00067FFE" w:rsidRDefault="00262264" w:rsidP="00262264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815"/>
        <w:gridCol w:w="680"/>
        <w:gridCol w:w="1872"/>
        <w:gridCol w:w="708"/>
        <w:gridCol w:w="993"/>
        <w:gridCol w:w="1643"/>
      </w:tblGrid>
      <w:tr w:rsidR="00262264" w:rsidRPr="00067FFE" w:rsidTr="0026226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Org.-Einheit</w:t>
            </w:r>
            <w:r w:rsidRPr="00262264">
              <w:rPr>
                <w:sz w:val="20"/>
              </w:rPr>
              <w:br/>
              <w:t xml:space="preserve">(aut. </w:t>
            </w:r>
            <w:proofErr w:type="spellStart"/>
            <w:r w:rsidRPr="00262264">
              <w:rPr>
                <w:sz w:val="20"/>
              </w:rPr>
              <w:t>Stpl</w:t>
            </w:r>
            <w:proofErr w:type="spellEnd"/>
            <w:r w:rsidRPr="00262264">
              <w:rPr>
                <w:sz w:val="20"/>
              </w:rPr>
              <w:t>.),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Kostenstelle</w:t>
            </w:r>
          </w:p>
        </w:tc>
        <w:tc>
          <w:tcPr>
            <w:tcW w:w="1815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Amt</w:t>
            </w:r>
          </w:p>
        </w:tc>
        <w:tc>
          <w:tcPr>
            <w:tcW w:w="680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BesGr</w:t>
            </w:r>
            <w:proofErr w:type="spellEnd"/>
            <w:r w:rsidRPr="00262264">
              <w:rPr>
                <w:sz w:val="20"/>
              </w:rPr>
              <w:t>.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oder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Funktions</w:t>
            </w:r>
            <w:r>
              <w:rPr>
                <w:sz w:val="20"/>
              </w:rPr>
              <w:t>-</w:t>
            </w:r>
            <w:proofErr w:type="spellStart"/>
            <w:r w:rsidRPr="00262264">
              <w:rPr>
                <w:sz w:val="20"/>
              </w:rPr>
              <w:t>bezeichnung</w:t>
            </w:r>
            <w:proofErr w:type="spellEnd"/>
          </w:p>
        </w:tc>
        <w:tc>
          <w:tcPr>
            <w:tcW w:w="708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Anzahl</w:t>
            </w:r>
            <w:r w:rsidRPr="00262264">
              <w:rPr>
                <w:sz w:val="20"/>
              </w:rPr>
              <w:br/>
              <w:t>der</w:t>
            </w:r>
            <w:r w:rsidRPr="00262264">
              <w:rPr>
                <w:sz w:val="20"/>
              </w:rPr>
              <w:br/>
              <w:t>Stellen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Stellen-</w:t>
            </w:r>
            <w:r w:rsidRPr="00262264">
              <w:rPr>
                <w:sz w:val="20"/>
              </w:rPr>
              <w:br/>
              <w:t>vermerk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bisher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b/>
                <w:sz w:val="20"/>
              </w:rPr>
              <w:t>neu</w:t>
            </w:r>
          </w:p>
        </w:tc>
        <w:tc>
          <w:tcPr>
            <w:tcW w:w="164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durchschnittl</w:t>
            </w:r>
            <w:proofErr w:type="spellEnd"/>
            <w:r w:rsidRPr="00262264">
              <w:rPr>
                <w:sz w:val="20"/>
              </w:rPr>
              <w:t>.</w:t>
            </w:r>
            <w:r w:rsidRPr="00262264">
              <w:rPr>
                <w:sz w:val="20"/>
              </w:rPr>
              <w:br/>
            </w:r>
            <w:proofErr w:type="spellStart"/>
            <w:r w:rsidRPr="00262264">
              <w:rPr>
                <w:sz w:val="20"/>
              </w:rPr>
              <w:t>jährl</w:t>
            </w:r>
            <w:proofErr w:type="spellEnd"/>
            <w:r w:rsidRPr="00262264">
              <w:rPr>
                <w:sz w:val="20"/>
              </w:rPr>
              <w:t>. kosten-</w:t>
            </w:r>
            <w:r w:rsidRPr="00262264">
              <w:rPr>
                <w:sz w:val="20"/>
              </w:rPr>
              <w:br/>
              <w:t>wirksamer</w:t>
            </w:r>
            <w:r w:rsidRPr="00262264">
              <w:rPr>
                <w:sz w:val="20"/>
              </w:rPr>
              <w:br/>
              <w:t>Aufwand</w:t>
            </w:r>
            <w:r w:rsidRPr="00262264">
              <w:rPr>
                <w:sz w:val="20"/>
              </w:rPr>
              <w:br/>
              <w:t>Euro</w:t>
            </w:r>
          </w:p>
        </w:tc>
      </w:tr>
      <w:tr w:rsidR="00926DF9" w:rsidRPr="00067FFE" w:rsidTr="00262264">
        <w:tc>
          <w:tcPr>
            <w:tcW w:w="1814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400.3200.011</w:t>
            </w:r>
          </w:p>
          <w:p w:rsidR="00926DF9" w:rsidRDefault="00926DF9" w:rsidP="00FD57A5">
            <w:pPr>
              <w:jc w:val="center"/>
              <w:rPr>
                <w:sz w:val="20"/>
              </w:rPr>
            </w:pP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815" w:type="dxa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tungsamt </w:t>
            </w:r>
          </w:p>
        </w:tc>
        <w:tc>
          <w:tcPr>
            <w:tcW w:w="680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pct12" w:color="auto" w:fill="FFFFFF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926DF9" w:rsidRPr="00C84969" w:rsidRDefault="00926DF9" w:rsidP="00FD57A5">
            <w:pPr>
              <w:jc w:val="center"/>
              <w:rPr>
                <w:b/>
                <w:sz w:val="20"/>
              </w:rPr>
            </w:pPr>
            <w:r w:rsidRPr="00C84969">
              <w:rPr>
                <w:b/>
                <w:sz w:val="20"/>
              </w:rPr>
              <w:t>neu:</w:t>
            </w:r>
          </w:p>
          <w:p w:rsidR="00926DF9" w:rsidRPr="006E0575" w:rsidRDefault="00926DF9" w:rsidP="00B34B8A">
            <w:pPr>
              <w:jc w:val="center"/>
              <w:rPr>
                <w:sz w:val="20"/>
              </w:rPr>
            </w:pPr>
            <w:r w:rsidRPr="00C84969">
              <w:rPr>
                <w:b/>
                <w:sz w:val="20"/>
              </w:rPr>
              <w:t>KW 01/20</w:t>
            </w:r>
            <w:r>
              <w:rPr>
                <w:b/>
                <w:sz w:val="20"/>
              </w:rPr>
              <w:t>2</w:t>
            </w:r>
            <w:r w:rsidR="00B34B8A">
              <w:rPr>
                <w:b/>
                <w:sz w:val="20"/>
              </w:rPr>
              <w:t>0</w:t>
            </w:r>
          </w:p>
        </w:tc>
        <w:tc>
          <w:tcPr>
            <w:tcW w:w="1643" w:type="dxa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</w:tr>
      <w:tr w:rsidR="00926DF9" w:rsidRPr="00067FFE" w:rsidTr="00262264">
        <w:tc>
          <w:tcPr>
            <w:tcW w:w="1814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400.3200.031</w:t>
            </w:r>
          </w:p>
          <w:p w:rsidR="00926DF9" w:rsidRDefault="00926DF9" w:rsidP="00FD57A5">
            <w:pPr>
              <w:jc w:val="center"/>
              <w:rPr>
                <w:sz w:val="20"/>
              </w:rPr>
            </w:pPr>
          </w:p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815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872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926DF9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pct12" w:color="auto" w:fill="FFFFFF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926DF9" w:rsidRPr="00C84969" w:rsidRDefault="00926DF9" w:rsidP="00FD57A5">
            <w:pPr>
              <w:jc w:val="center"/>
              <w:rPr>
                <w:b/>
                <w:sz w:val="20"/>
              </w:rPr>
            </w:pPr>
            <w:r w:rsidRPr="00C84969">
              <w:rPr>
                <w:b/>
                <w:sz w:val="20"/>
              </w:rPr>
              <w:t>neu:</w:t>
            </w:r>
          </w:p>
          <w:p w:rsidR="00926DF9" w:rsidRDefault="00926DF9" w:rsidP="00B34B8A">
            <w:pPr>
              <w:jc w:val="center"/>
              <w:rPr>
                <w:sz w:val="20"/>
              </w:rPr>
            </w:pPr>
            <w:r w:rsidRPr="00C84969">
              <w:rPr>
                <w:b/>
                <w:sz w:val="20"/>
              </w:rPr>
              <w:t>KW 01/20</w:t>
            </w:r>
            <w:r>
              <w:rPr>
                <w:b/>
                <w:sz w:val="20"/>
              </w:rPr>
              <w:t>2</w:t>
            </w:r>
            <w:r w:rsidR="00B34B8A">
              <w:rPr>
                <w:b/>
                <w:sz w:val="20"/>
              </w:rPr>
              <w:t>0</w:t>
            </w:r>
          </w:p>
        </w:tc>
        <w:tc>
          <w:tcPr>
            <w:tcW w:w="1643" w:type="dxa"/>
          </w:tcPr>
          <w:p w:rsidR="00926DF9" w:rsidRPr="00067FFE" w:rsidRDefault="00926DF9" w:rsidP="00625399">
            <w:pPr>
              <w:jc w:val="center"/>
              <w:rPr>
                <w:sz w:val="20"/>
              </w:rPr>
            </w:pPr>
          </w:p>
        </w:tc>
      </w:tr>
      <w:tr w:rsidR="00926DF9" w:rsidRPr="00067FFE" w:rsidTr="00262264">
        <w:tc>
          <w:tcPr>
            <w:tcW w:w="1814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400.3200.032</w:t>
            </w:r>
          </w:p>
          <w:p w:rsidR="00926DF9" w:rsidRDefault="00926DF9" w:rsidP="00FD57A5">
            <w:pPr>
              <w:jc w:val="center"/>
              <w:rPr>
                <w:sz w:val="20"/>
              </w:rPr>
            </w:pPr>
          </w:p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815" w:type="dxa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tungsamt </w:t>
            </w:r>
          </w:p>
        </w:tc>
        <w:tc>
          <w:tcPr>
            <w:tcW w:w="680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pct12" w:color="auto" w:fill="FFFFFF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926DF9" w:rsidRPr="00C84969" w:rsidRDefault="00926DF9" w:rsidP="00FD57A5">
            <w:pPr>
              <w:jc w:val="center"/>
              <w:rPr>
                <w:b/>
                <w:sz w:val="20"/>
              </w:rPr>
            </w:pPr>
            <w:r w:rsidRPr="00C84969">
              <w:rPr>
                <w:b/>
                <w:sz w:val="20"/>
              </w:rPr>
              <w:t>neu:</w:t>
            </w:r>
          </w:p>
          <w:p w:rsidR="00926DF9" w:rsidRPr="006E0575" w:rsidRDefault="00926DF9" w:rsidP="00B34B8A">
            <w:pPr>
              <w:jc w:val="center"/>
              <w:rPr>
                <w:sz w:val="20"/>
              </w:rPr>
            </w:pPr>
            <w:r w:rsidRPr="00C84969">
              <w:rPr>
                <w:b/>
                <w:sz w:val="20"/>
              </w:rPr>
              <w:t>KW 01/20</w:t>
            </w:r>
            <w:r>
              <w:rPr>
                <w:b/>
                <w:sz w:val="20"/>
              </w:rPr>
              <w:t>2</w:t>
            </w:r>
            <w:r w:rsidR="00B34B8A">
              <w:rPr>
                <w:b/>
                <w:sz w:val="20"/>
              </w:rPr>
              <w:t>0</w:t>
            </w:r>
          </w:p>
        </w:tc>
        <w:tc>
          <w:tcPr>
            <w:tcW w:w="1643" w:type="dxa"/>
          </w:tcPr>
          <w:p w:rsidR="00926DF9" w:rsidRPr="00067FFE" w:rsidRDefault="00926DF9" w:rsidP="00625399">
            <w:pPr>
              <w:jc w:val="center"/>
              <w:rPr>
                <w:sz w:val="20"/>
              </w:rPr>
            </w:pPr>
          </w:p>
        </w:tc>
      </w:tr>
      <w:tr w:rsidR="00926DF9" w:rsidRPr="00067FFE" w:rsidTr="00262264">
        <w:tc>
          <w:tcPr>
            <w:tcW w:w="1814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400.3200.034</w:t>
            </w:r>
          </w:p>
          <w:p w:rsidR="00926DF9" w:rsidRDefault="00926DF9" w:rsidP="00FD57A5">
            <w:pPr>
              <w:jc w:val="center"/>
              <w:rPr>
                <w:sz w:val="20"/>
              </w:rPr>
            </w:pPr>
          </w:p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815" w:type="dxa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 xml:space="preserve">tungsamt </w:t>
            </w:r>
          </w:p>
        </w:tc>
        <w:tc>
          <w:tcPr>
            <w:tcW w:w="680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926DF9" w:rsidRPr="006E0575" w:rsidRDefault="00926DF9" w:rsidP="00FD57A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pct12" w:color="auto" w:fill="FFFFFF"/>
          </w:tcPr>
          <w:p w:rsidR="00926DF9" w:rsidRPr="006E0575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926DF9" w:rsidRDefault="00926DF9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926DF9" w:rsidRPr="00C84969" w:rsidRDefault="00926DF9" w:rsidP="00FD57A5">
            <w:pPr>
              <w:jc w:val="center"/>
              <w:rPr>
                <w:b/>
                <w:sz w:val="20"/>
              </w:rPr>
            </w:pPr>
            <w:r w:rsidRPr="00C84969">
              <w:rPr>
                <w:b/>
                <w:sz w:val="20"/>
              </w:rPr>
              <w:t>neu:</w:t>
            </w:r>
          </w:p>
          <w:p w:rsidR="00926DF9" w:rsidRPr="006E0575" w:rsidRDefault="00926DF9" w:rsidP="00B34B8A">
            <w:pPr>
              <w:jc w:val="center"/>
              <w:rPr>
                <w:sz w:val="20"/>
              </w:rPr>
            </w:pPr>
            <w:r w:rsidRPr="00C84969">
              <w:rPr>
                <w:b/>
                <w:sz w:val="20"/>
              </w:rPr>
              <w:t>KW 01/20</w:t>
            </w:r>
            <w:r>
              <w:rPr>
                <w:b/>
                <w:sz w:val="20"/>
              </w:rPr>
              <w:t>2</w:t>
            </w:r>
            <w:r w:rsidR="00B34B8A">
              <w:rPr>
                <w:b/>
                <w:sz w:val="20"/>
              </w:rPr>
              <w:t>0</w:t>
            </w:r>
          </w:p>
        </w:tc>
        <w:tc>
          <w:tcPr>
            <w:tcW w:w="1643" w:type="dxa"/>
          </w:tcPr>
          <w:p w:rsidR="00926DF9" w:rsidRPr="00067FFE" w:rsidRDefault="00926DF9" w:rsidP="00625399">
            <w:pPr>
              <w:jc w:val="center"/>
              <w:rPr>
                <w:sz w:val="20"/>
              </w:rPr>
            </w:pPr>
          </w:p>
        </w:tc>
      </w:tr>
    </w:tbl>
    <w:p w:rsidR="00744608" w:rsidRDefault="00744608"/>
    <w:p w:rsidR="00262264" w:rsidRDefault="00262264" w:rsidP="0026226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926DF9" w:rsidRPr="00926DF9" w:rsidRDefault="00926DF9" w:rsidP="00926DF9"/>
    <w:p w:rsidR="00B34B8A" w:rsidRDefault="00926DF9" w:rsidP="00926DF9">
      <w:r>
        <w:t>Der Gemeinderat hat mit dem Doppelhaushalt 2014 / 2015 das in vorangegangenen Beschlüssen gefasste, umfassende und nachhaltige Schulsanierungsprogramm mi</w:t>
      </w:r>
      <w:r>
        <w:t>n</w:t>
      </w:r>
      <w:r>
        <w:t>destens bis zum Jahre 2020 weiter fortgeschrieben (</w:t>
      </w:r>
      <w:proofErr w:type="spellStart"/>
      <w:r>
        <w:t>GRDrs</w:t>
      </w:r>
      <w:proofErr w:type="spellEnd"/>
      <w:r>
        <w:t xml:space="preserve"> 168/2014 i. V. mit </w:t>
      </w:r>
      <w:proofErr w:type="spellStart"/>
      <w:r>
        <w:t>GRDrs</w:t>
      </w:r>
      <w:proofErr w:type="spellEnd"/>
      <w:r>
        <w:t xml:space="preserve"> 717/2013).</w:t>
      </w:r>
    </w:p>
    <w:p w:rsidR="00B34B8A" w:rsidRDefault="00B34B8A" w:rsidP="00926DF9"/>
    <w:p w:rsidR="00926DF9" w:rsidRDefault="00926DF9" w:rsidP="00926DF9">
      <w:r>
        <w:t xml:space="preserve">Dabei ist berücksichtigt, dass ein Maßnahmen-Budget von jährlich max. 50 Mio. Euro real umsetzbar ist. </w:t>
      </w:r>
      <w:r w:rsidR="00351FDB">
        <w:t>Di</w:t>
      </w:r>
      <w:r>
        <w:t>eser Umfang kann einerseits von der Bauwirtschaft und and</w:t>
      </w:r>
      <w:r>
        <w:t>e</w:t>
      </w:r>
      <w:r>
        <w:t>rerseits im Schulsanierungsbereich des Hochbauamtes und des Schulverwaltung</w:t>
      </w:r>
      <w:r>
        <w:t>s</w:t>
      </w:r>
      <w:r>
        <w:t xml:space="preserve">amtes bewältigt werden. </w:t>
      </w:r>
      <w:r w:rsidR="00351FDB">
        <w:t>N</w:t>
      </w:r>
      <w:r>
        <w:t>ur mit einer gesicherten Personalausstattung lassen sich weitere Staus in der Bearbeitung vermeiden. Erschwerend kommt hinzu, dass sich durch die intensive Projektarbeit ständig weitere Erkenntnisse und Sachverhalte e</w:t>
      </w:r>
      <w:r>
        <w:t>r</w:t>
      </w:r>
      <w:r>
        <w:t xml:space="preserve">geben, die den festgestellten Sanierungsumfang erweitern. Hierzu wird auf die </w:t>
      </w:r>
      <w:r w:rsidRPr="00733FC2">
        <w:t>Si</w:t>
      </w:r>
      <w:r w:rsidRPr="00733FC2">
        <w:t>t</w:t>
      </w:r>
      <w:r w:rsidRPr="00733FC2">
        <w:t>zung des Unterausschusses „Sanierungsprogramm Schulen und Schulentwicklung</w:t>
      </w:r>
      <w:r w:rsidRPr="00733FC2">
        <w:t>s</w:t>
      </w:r>
      <w:r w:rsidRPr="00733FC2">
        <w:t xml:space="preserve">planung“ </w:t>
      </w:r>
      <w:r w:rsidR="002B272D" w:rsidRPr="00733FC2">
        <w:t xml:space="preserve">am 16.09.2015 </w:t>
      </w:r>
      <w:r w:rsidRPr="00733FC2">
        <w:t xml:space="preserve">verwiesen, in der über einen fortgeschriebenen Stand von neuen Erkenntnissen von  </w:t>
      </w:r>
      <w:r w:rsidR="002B272D" w:rsidRPr="00733FC2">
        <w:t xml:space="preserve">256 </w:t>
      </w:r>
      <w:r w:rsidRPr="00733FC2">
        <w:t xml:space="preserve">Maßnahmen im Volumen von </w:t>
      </w:r>
      <w:r w:rsidR="002B272D" w:rsidRPr="00733FC2">
        <w:t xml:space="preserve">54,45 </w:t>
      </w:r>
      <w:r w:rsidRPr="00733FC2">
        <w:t>Mio. Euro beric</w:t>
      </w:r>
      <w:r w:rsidRPr="00733FC2">
        <w:t>h</w:t>
      </w:r>
      <w:r w:rsidRPr="00733FC2">
        <w:t xml:space="preserve">tet </w:t>
      </w:r>
      <w:r w:rsidR="002B272D" w:rsidRPr="00733FC2">
        <w:t>w</w:t>
      </w:r>
      <w:r w:rsidR="00B34B8A">
        <w:t>urde</w:t>
      </w:r>
      <w:r w:rsidRPr="00733FC2">
        <w:t>. Dabei sind auch zahlreiche größere Einzelvorhaben mit einem erweiterten Finanzierungsbedarf zu berücksichtigen.</w:t>
      </w:r>
    </w:p>
    <w:p w:rsidR="00B34B8A" w:rsidRPr="00733FC2" w:rsidRDefault="00B34B8A" w:rsidP="00926DF9"/>
    <w:p w:rsidR="00926DF9" w:rsidRDefault="00926DF9" w:rsidP="00926DF9">
      <w:r>
        <w:lastRenderedPageBreak/>
        <w:t>Diese Tendenz ist steigend, sodass davon ausgegangen werden muss, dass das Sanierungsprogramm über das Jahr 2020 ff andauern wird.</w:t>
      </w:r>
    </w:p>
    <w:p w:rsidR="00926DF9" w:rsidRDefault="00926DF9" w:rsidP="00926DF9"/>
    <w:p w:rsidR="00262264" w:rsidRDefault="00926DF9" w:rsidP="00926DF9">
      <w:r>
        <w:t>Der große Arbeitsanfall des Baulichen Gebäudemanagements (Sachgebiet 40-3.2) ist aufgrund des oben beschriebenen Sachverhaltes offensichtlich und wird langfristig und nachhaltig anhalten. Denn auch Neubauten der 90er Jahre werden zune</w:t>
      </w:r>
      <w:r>
        <w:t>h</w:t>
      </w:r>
      <w:r>
        <w:t>mend in eine Sanierungsphase einmünden. Die Bewältigung dieser stetig wachse</w:t>
      </w:r>
      <w:r>
        <w:t>n</w:t>
      </w:r>
      <w:r>
        <w:t>den und komplexen Sanierungsnotwendigkeiten – auch unter Berücksichtigung der sich we</w:t>
      </w:r>
      <w:r>
        <w:t>i</w:t>
      </w:r>
      <w:r>
        <w:t>ter entwickelnden Parameter der Schulentwicklungsplanung – erfordert fac</w:t>
      </w:r>
      <w:r>
        <w:t>h</w:t>
      </w:r>
      <w:r>
        <w:t>kundiges und eingearbeitetes Personal. Hierfür ist die Verlängerung der Stellenve</w:t>
      </w:r>
      <w:r>
        <w:t>r</w:t>
      </w:r>
      <w:r>
        <w:t xml:space="preserve">merke bis mindestens </w:t>
      </w:r>
      <w:r w:rsidR="00B34B8A">
        <w:t>0</w:t>
      </w:r>
      <w:r>
        <w:t>1/202</w:t>
      </w:r>
      <w:r w:rsidR="00B34B8A">
        <w:t>0</w:t>
      </w:r>
      <w:r>
        <w:t xml:space="preserve"> zwingend notwendig</w:t>
      </w:r>
      <w:r w:rsidR="00733FC2">
        <w:t>.</w:t>
      </w:r>
    </w:p>
    <w:sectPr w:rsidR="00262264" w:rsidSect="00744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54" w:rsidRDefault="00F44454" w:rsidP="00F44454">
      <w:r>
        <w:separator/>
      </w:r>
    </w:p>
  </w:endnote>
  <w:endnote w:type="continuationSeparator" w:id="0">
    <w:p w:rsidR="00F44454" w:rsidRDefault="00F44454" w:rsidP="00F4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54" w:rsidRDefault="00F44454" w:rsidP="00F44454">
      <w:r>
        <w:separator/>
      </w:r>
    </w:p>
  </w:footnote>
  <w:footnote w:type="continuationSeparator" w:id="0">
    <w:p w:rsidR="00F44454" w:rsidRDefault="00F44454" w:rsidP="00F4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264"/>
    <w:rsid w:val="00262264"/>
    <w:rsid w:val="002B272D"/>
    <w:rsid w:val="00351FDB"/>
    <w:rsid w:val="00410401"/>
    <w:rsid w:val="004E4CCB"/>
    <w:rsid w:val="00641A26"/>
    <w:rsid w:val="00733FC2"/>
    <w:rsid w:val="00744608"/>
    <w:rsid w:val="00750977"/>
    <w:rsid w:val="00926DF9"/>
    <w:rsid w:val="009F6528"/>
    <w:rsid w:val="00B34B8A"/>
    <w:rsid w:val="00BE58FE"/>
    <w:rsid w:val="00EA4437"/>
    <w:rsid w:val="00F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2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62264"/>
    <w:pPr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62264"/>
    <w:rPr>
      <w:rFonts w:ascii="Arial" w:eastAsia="Times New Roman" w:hAnsi="Arial" w:cs="Times New Roman"/>
      <w:b/>
      <w:sz w:val="24"/>
      <w:szCs w:val="2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444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4454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F444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4454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Company>Landeshauptstadt Stuttgart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u103011</dc:creator>
  <cp:lastModifiedBy>U103007</cp:lastModifiedBy>
  <cp:revision>4</cp:revision>
  <cp:lastPrinted>2015-09-22T16:47:00Z</cp:lastPrinted>
  <dcterms:created xsi:type="dcterms:W3CDTF">2015-09-11T08:53:00Z</dcterms:created>
  <dcterms:modified xsi:type="dcterms:W3CDTF">2015-09-22T16:49:00Z</dcterms:modified>
</cp:coreProperties>
</file>