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4CA66" w14:textId="30A78A90" w:rsidR="003D7B0B" w:rsidRPr="006E0575" w:rsidRDefault="003D7B0B" w:rsidP="00397717">
      <w:pPr>
        <w:jc w:val="right"/>
      </w:pPr>
      <w:r w:rsidRPr="006E0575">
        <w:t xml:space="preserve">Anlage </w:t>
      </w:r>
      <w:r w:rsidR="00337A00">
        <w:t>30</w:t>
      </w:r>
      <w:r w:rsidRPr="006E0575">
        <w:t xml:space="preserve"> zur GRDrs </w:t>
      </w:r>
      <w:r w:rsidR="00337A00">
        <w:t>703</w:t>
      </w:r>
      <w:r w:rsidR="005F5B3D">
        <w:t>/20</w:t>
      </w:r>
      <w:r w:rsidR="00AE7B02">
        <w:t>21</w:t>
      </w:r>
    </w:p>
    <w:p w14:paraId="7D556A5E" w14:textId="77777777" w:rsidR="003D7B0B" w:rsidRPr="006E0575" w:rsidRDefault="003D7B0B" w:rsidP="006E0575"/>
    <w:p w14:paraId="50DE84A5" w14:textId="77777777" w:rsidR="003D7B0B" w:rsidRPr="006E0575" w:rsidRDefault="003D7B0B" w:rsidP="006E0575"/>
    <w:p w14:paraId="03938862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4DE3D44B" w14:textId="2965B7EE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261EA">
        <w:rPr>
          <w:b/>
          <w:sz w:val="36"/>
          <w:szCs w:val="36"/>
          <w:u w:val="single"/>
        </w:rPr>
        <w:t>2</w:t>
      </w:r>
    </w:p>
    <w:p w14:paraId="38542008" w14:textId="77777777" w:rsidR="003D7B0B" w:rsidRDefault="003D7B0B" w:rsidP="006E0575">
      <w:pPr>
        <w:rPr>
          <w:u w:val="single"/>
        </w:rPr>
      </w:pPr>
    </w:p>
    <w:p w14:paraId="0E5DA422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73B70360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396E5BEF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59C9A069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271BCC04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706E7032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57D31796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583CC536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2E667BC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2CA7BFB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3A718B78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31004DD7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514F12CF" w14:textId="77777777" w:rsidTr="00DE362D">
        <w:tc>
          <w:tcPr>
            <w:tcW w:w="1814" w:type="dxa"/>
          </w:tcPr>
          <w:p w14:paraId="4F0964A6" w14:textId="77777777" w:rsidR="005F5B3D" w:rsidRDefault="005F5B3D" w:rsidP="0030686C">
            <w:pPr>
              <w:rPr>
                <w:sz w:val="20"/>
              </w:rPr>
            </w:pPr>
          </w:p>
          <w:p w14:paraId="36670800" w14:textId="48D986CC" w:rsidR="005F5B3D" w:rsidRDefault="00D1714D" w:rsidP="0030686C">
            <w:pPr>
              <w:rPr>
                <w:sz w:val="20"/>
              </w:rPr>
            </w:pPr>
            <w:r>
              <w:rPr>
                <w:sz w:val="20"/>
              </w:rPr>
              <w:t>37-4</w:t>
            </w:r>
            <w:r w:rsidR="00D354FD">
              <w:rPr>
                <w:sz w:val="20"/>
              </w:rPr>
              <w:t>2</w:t>
            </w:r>
          </w:p>
          <w:p w14:paraId="29AABDB8" w14:textId="77777777" w:rsidR="0011112B" w:rsidRDefault="0011112B" w:rsidP="0030686C">
            <w:pPr>
              <w:rPr>
                <w:sz w:val="20"/>
              </w:rPr>
            </w:pPr>
          </w:p>
          <w:p w14:paraId="163D0DE5" w14:textId="5F1F346C" w:rsidR="0011112B" w:rsidRDefault="00E261EA" w:rsidP="0030686C">
            <w:pPr>
              <w:rPr>
                <w:sz w:val="20"/>
              </w:rPr>
            </w:pPr>
            <w:r w:rsidRPr="00E261EA">
              <w:rPr>
                <w:rFonts w:cs="Arial"/>
                <w:bCs/>
                <w:color w:val="000000"/>
                <w:sz w:val="20"/>
                <w:szCs w:val="20"/>
              </w:rPr>
              <w:t>3740</w:t>
            </w:r>
            <w:r w:rsidR="006161E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E261EA">
              <w:rPr>
                <w:rFonts w:cs="Arial"/>
                <w:bCs/>
                <w:color w:val="000000"/>
                <w:sz w:val="20"/>
                <w:szCs w:val="20"/>
              </w:rPr>
              <w:t>6120</w:t>
            </w:r>
          </w:p>
          <w:p w14:paraId="3F4AB9B2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0C2C1A6" w14:textId="77777777" w:rsidR="005F5B3D" w:rsidRDefault="005F5B3D" w:rsidP="0030686C">
            <w:pPr>
              <w:rPr>
                <w:sz w:val="20"/>
              </w:rPr>
            </w:pPr>
          </w:p>
          <w:p w14:paraId="3A8BCAEE" w14:textId="77777777" w:rsidR="005F5B3D" w:rsidRPr="006E0575" w:rsidRDefault="00D1714D" w:rsidP="0030686C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794" w:type="dxa"/>
          </w:tcPr>
          <w:p w14:paraId="1FF4ED32" w14:textId="77777777" w:rsidR="005F5B3D" w:rsidRDefault="005F5B3D" w:rsidP="0030686C">
            <w:pPr>
              <w:rPr>
                <w:sz w:val="20"/>
              </w:rPr>
            </w:pPr>
          </w:p>
          <w:p w14:paraId="123C5DC0" w14:textId="77777777" w:rsidR="005F5B3D" w:rsidRPr="006E0575" w:rsidRDefault="004B1FE3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D1714D">
              <w:rPr>
                <w:sz w:val="20"/>
              </w:rPr>
              <w:t>7</w:t>
            </w:r>
          </w:p>
        </w:tc>
        <w:tc>
          <w:tcPr>
            <w:tcW w:w="1928" w:type="dxa"/>
          </w:tcPr>
          <w:p w14:paraId="30E54646" w14:textId="77777777" w:rsidR="005F5B3D" w:rsidRDefault="005F5B3D" w:rsidP="0030686C">
            <w:pPr>
              <w:rPr>
                <w:sz w:val="20"/>
              </w:rPr>
            </w:pPr>
          </w:p>
          <w:p w14:paraId="66C5B5C2" w14:textId="77BEA917" w:rsidR="005F5B3D" w:rsidRPr="006E0575" w:rsidRDefault="00D1714D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E261EA">
              <w:rPr>
                <w:sz w:val="20"/>
              </w:rPr>
              <w:t>/-in</w:t>
            </w:r>
            <w:r>
              <w:rPr>
                <w:sz w:val="20"/>
              </w:rPr>
              <w:t xml:space="preserve"> Datenpflege BMA-Anschlussnehmer</w:t>
            </w:r>
          </w:p>
        </w:tc>
        <w:tc>
          <w:tcPr>
            <w:tcW w:w="737" w:type="dxa"/>
            <w:shd w:val="pct12" w:color="auto" w:fill="FFFFFF"/>
          </w:tcPr>
          <w:p w14:paraId="49DAB482" w14:textId="77777777" w:rsidR="005F5B3D" w:rsidRDefault="005F5B3D" w:rsidP="0030686C">
            <w:pPr>
              <w:rPr>
                <w:sz w:val="20"/>
              </w:rPr>
            </w:pPr>
          </w:p>
          <w:p w14:paraId="664BC1AE" w14:textId="7DFB041F" w:rsidR="005F5B3D" w:rsidRPr="006E0575" w:rsidRDefault="00D1714D" w:rsidP="00E92E3C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E92E3C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35223FB" w14:textId="77777777" w:rsidR="005F5B3D" w:rsidRDefault="005F5B3D" w:rsidP="0030686C">
            <w:pPr>
              <w:rPr>
                <w:sz w:val="20"/>
              </w:rPr>
            </w:pPr>
          </w:p>
          <w:p w14:paraId="013AF9A7" w14:textId="1A03829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E882841" w14:textId="77777777" w:rsidR="005F5B3D" w:rsidRDefault="005F5B3D" w:rsidP="0030686C">
            <w:pPr>
              <w:rPr>
                <w:sz w:val="20"/>
              </w:rPr>
            </w:pPr>
          </w:p>
          <w:p w14:paraId="587D1302" w14:textId="267B8AE9" w:rsidR="005F5B3D" w:rsidRPr="006E0575" w:rsidRDefault="00337A00" w:rsidP="0030686C">
            <w:pPr>
              <w:rPr>
                <w:sz w:val="20"/>
              </w:rPr>
            </w:pPr>
            <w:r>
              <w:rPr>
                <w:sz w:val="20"/>
              </w:rPr>
              <w:t>15.870</w:t>
            </w:r>
            <w:bookmarkStart w:id="0" w:name="_GoBack"/>
            <w:bookmarkEnd w:id="0"/>
          </w:p>
        </w:tc>
      </w:tr>
    </w:tbl>
    <w:p w14:paraId="61917C4B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255A3512" w14:textId="77777777" w:rsidR="003D7B0B" w:rsidRDefault="003D7B0B" w:rsidP="00884D6C"/>
    <w:p w14:paraId="5EF3FD37" w14:textId="1F496D9F" w:rsidR="00E92E3C" w:rsidRDefault="00B61E07" w:rsidP="00E92E3C">
      <w:r>
        <w:t>Geschaffen w</w:t>
      </w:r>
      <w:r w:rsidR="00E92E3C">
        <w:t xml:space="preserve">ird </w:t>
      </w:r>
      <w:r>
        <w:t xml:space="preserve">eine </w:t>
      </w:r>
      <w:r w:rsidR="00E92E3C">
        <w:t>0,3</w:t>
      </w:r>
      <w:r w:rsidR="00E92E3C" w:rsidRPr="00B64529">
        <w:t xml:space="preserve"> </w:t>
      </w:r>
      <w:r w:rsidR="00E92E3C">
        <w:t>Stelle in EG 7 TVöD für Aufgaben der Datenpflege im Bereich Brandmeldeanlagen bei der Abteilung Einsatzvorbeugung (37-4).</w:t>
      </w:r>
    </w:p>
    <w:p w14:paraId="291D83D9" w14:textId="77777777" w:rsidR="00E92E3C" w:rsidRDefault="00E92E3C" w:rsidP="00E92E3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6C57EEC6" w14:textId="77777777" w:rsidR="00E92E3C" w:rsidRDefault="00E92E3C" w:rsidP="00E92E3C"/>
    <w:p w14:paraId="0470250F" w14:textId="77777777" w:rsidR="00E92E3C" w:rsidRPr="00057C99" w:rsidRDefault="00E92E3C" w:rsidP="00E92E3C">
      <w:r>
        <w:t>Das Schaffungskriterium der Arbeitsvermehrung konnte nachgewiesen werden.</w:t>
      </w:r>
    </w:p>
    <w:p w14:paraId="2ADAF5D5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2D15B49C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0326FD7E" w14:textId="77777777" w:rsidR="00E92E3C" w:rsidRDefault="00E92E3C" w:rsidP="00E92E3C">
      <w:pPr>
        <w:ind w:right="85"/>
        <w:rPr>
          <w:noProof/>
          <w:szCs w:val="22"/>
        </w:rPr>
      </w:pPr>
    </w:p>
    <w:p w14:paraId="1069528A" w14:textId="380CC39A" w:rsidR="00ED7A4D" w:rsidRDefault="00F76794" w:rsidP="00ED7A4D">
      <w:pPr>
        <w:ind w:right="85"/>
        <w:rPr>
          <w:noProof/>
          <w:szCs w:val="22"/>
        </w:rPr>
      </w:pPr>
      <w:r>
        <w:rPr>
          <w:noProof/>
          <w:szCs w:val="22"/>
        </w:rPr>
        <w:t>Insbesondere a</w:t>
      </w:r>
      <w:r w:rsidR="00ED7A4D">
        <w:rPr>
          <w:noProof/>
          <w:szCs w:val="22"/>
        </w:rPr>
        <w:t>ufgrund baurechtlicher Forderung</w:t>
      </w:r>
      <w:r w:rsidR="00E92E3C">
        <w:rPr>
          <w:noProof/>
          <w:szCs w:val="22"/>
        </w:rPr>
        <w:t>en</w:t>
      </w:r>
      <w:r w:rsidR="00ED7A4D">
        <w:rPr>
          <w:noProof/>
          <w:szCs w:val="22"/>
        </w:rPr>
        <w:t xml:space="preserve"> müssen Brandmeldeanlagen bestimmter </w:t>
      </w:r>
      <w:r>
        <w:rPr>
          <w:noProof/>
          <w:szCs w:val="22"/>
        </w:rPr>
        <w:t>Sonderbauten</w:t>
      </w:r>
      <w:r w:rsidR="00760176">
        <w:rPr>
          <w:noProof/>
          <w:szCs w:val="22"/>
        </w:rPr>
        <w:t xml:space="preserve"> </w:t>
      </w:r>
      <w:r w:rsidR="00ED7A4D">
        <w:rPr>
          <w:noProof/>
          <w:szCs w:val="22"/>
        </w:rPr>
        <w:t>unmittelbar auf die Leitstelle der Feuerwehr aufgeschaltet sein. In Stuttgart erfolgt die Abwicklung dieser Aufschaltung durch die Branddirektion, welche die betreffenden BMA-Betreiber (Anschlussnehmer) per Bescheid ver- und entpflichtet, bzw. vertragliche Vereinbarungen trifft.</w:t>
      </w:r>
    </w:p>
    <w:p w14:paraId="33903B0B" w14:textId="77777777" w:rsidR="00ED7A4D" w:rsidRDefault="00ED7A4D" w:rsidP="00ED7A4D">
      <w:pPr>
        <w:ind w:right="85"/>
        <w:rPr>
          <w:noProof/>
          <w:szCs w:val="22"/>
        </w:rPr>
      </w:pPr>
    </w:p>
    <w:p w14:paraId="7C2CBB26" w14:textId="0A8031FB" w:rsidR="0099196C" w:rsidRDefault="000E2BE4" w:rsidP="00AF14C0">
      <w:pPr>
        <w:ind w:right="85"/>
        <w:rPr>
          <w:noProof/>
          <w:szCs w:val="22"/>
        </w:rPr>
      </w:pPr>
      <w:r>
        <w:rPr>
          <w:noProof/>
          <w:szCs w:val="22"/>
        </w:rPr>
        <w:t xml:space="preserve">Der Aufwand für die Betreuung der Anschlussnehmer und </w:t>
      </w:r>
      <w:r w:rsidR="00E92E3C">
        <w:rPr>
          <w:noProof/>
          <w:szCs w:val="22"/>
        </w:rPr>
        <w:t xml:space="preserve">die damit verbundenen </w:t>
      </w:r>
      <w:r>
        <w:rPr>
          <w:noProof/>
          <w:szCs w:val="22"/>
        </w:rPr>
        <w:t xml:space="preserve">Datenpflege hat sich deutlich </w:t>
      </w:r>
      <w:r w:rsidR="00E92E3C">
        <w:rPr>
          <w:noProof/>
          <w:szCs w:val="22"/>
        </w:rPr>
        <w:t>erhöht. Dies ist zum einen auf einen Anstieg an Anschlussnehmern zurückzuführen.</w:t>
      </w:r>
      <w:r w:rsidR="00AF14C0">
        <w:rPr>
          <w:noProof/>
          <w:szCs w:val="22"/>
        </w:rPr>
        <w:t xml:space="preserve"> Zum anderen hat das </w:t>
      </w:r>
      <w:r w:rsidRPr="006161ED">
        <w:rPr>
          <w:noProof/>
          <w:szCs w:val="22"/>
        </w:rPr>
        <w:t xml:space="preserve">Verhalten </w:t>
      </w:r>
      <w:r w:rsidR="00320B00" w:rsidRPr="006161ED">
        <w:rPr>
          <w:noProof/>
          <w:szCs w:val="22"/>
        </w:rPr>
        <w:t>auf dem</w:t>
      </w:r>
      <w:r w:rsidRPr="006161ED">
        <w:rPr>
          <w:noProof/>
          <w:szCs w:val="22"/>
        </w:rPr>
        <w:t xml:space="preserve"> Immobiliensektor</w:t>
      </w:r>
      <w:r w:rsidR="00AF14C0" w:rsidRPr="006161ED">
        <w:rPr>
          <w:noProof/>
          <w:szCs w:val="22"/>
        </w:rPr>
        <w:t xml:space="preserve"> ebenfalls Einfluss auf das Arbeistaufkommen.</w:t>
      </w:r>
      <w:r w:rsidR="00AF14C0">
        <w:rPr>
          <w:b/>
          <w:noProof/>
          <w:szCs w:val="22"/>
        </w:rPr>
        <w:t xml:space="preserve"> </w:t>
      </w:r>
      <w:r w:rsidR="005036BD">
        <w:rPr>
          <w:noProof/>
          <w:szCs w:val="22"/>
        </w:rPr>
        <w:t>Bei</w:t>
      </w:r>
      <w:r w:rsidR="0099196C">
        <w:rPr>
          <w:noProof/>
          <w:szCs w:val="22"/>
        </w:rPr>
        <w:t xml:space="preserve"> den</w:t>
      </w:r>
      <w:r w:rsidR="00320B00">
        <w:rPr>
          <w:noProof/>
          <w:szCs w:val="22"/>
        </w:rPr>
        <w:t xml:space="preserve"> Gebäude</w:t>
      </w:r>
      <w:r w:rsidR="0099196C">
        <w:rPr>
          <w:noProof/>
          <w:szCs w:val="22"/>
        </w:rPr>
        <w:t>n</w:t>
      </w:r>
      <w:r w:rsidR="00320B00">
        <w:rPr>
          <w:noProof/>
          <w:szCs w:val="22"/>
        </w:rPr>
        <w:t xml:space="preserve">, die einen BMA-Anschluss </w:t>
      </w:r>
      <w:r w:rsidR="005036BD">
        <w:rPr>
          <w:noProof/>
          <w:szCs w:val="22"/>
        </w:rPr>
        <w:t>zur</w:t>
      </w:r>
      <w:r w:rsidR="00320B00">
        <w:rPr>
          <w:noProof/>
          <w:szCs w:val="22"/>
        </w:rPr>
        <w:t xml:space="preserve"> Feuerwehr haben, </w:t>
      </w:r>
      <w:r w:rsidR="005036BD">
        <w:rPr>
          <w:noProof/>
          <w:szCs w:val="22"/>
        </w:rPr>
        <w:t xml:space="preserve">wechseln zunehmend </w:t>
      </w:r>
      <w:r w:rsidR="0099196C">
        <w:rPr>
          <w:noProof/>
          <w:szCs w:val="22"/>
        </w:rPr>
        <w:t>die Eigent</w:t>
      </w:r>
      <w:r w:rsidR="00AF14C0">
        <w:rPr>
          <w:noProof/>
          <w:szCs w:val="22"/>
        </w:rPr>
        <w:t xml:space="preserve">umsverhältnisse, </w:t>
      </w:r>
      <w:r w:rsidR="0099196C">
        <w:rPr>
          <w:noProof/>
          <w:szCs w:val="22"/>
        </w:rPr>
        <w:t xml:space="preserve">oft </w:t>
      </w:r>
      <w:r w:rsidR="005036BD">
        <w:rPr>
          <w:noProof/>
          <w:szCs w:val="22"/>
        </w:rPr>
        <w:t xml:space="preserve">sind dies </w:t>
      </w:r>
      <w:r w:rsidR="0099196C">
        <w:rPr>
          <w:noProof/>
          <w:szCs w:val="22"/>
        </w:rPr>
        <w:t xml:space="preserve">in- </w:t>
      </w:r>
      <w:r w:rsidR="005036BD">
        <w:rPr>
          <w:noProof/>
          <w:szCs w:val="22"/>
        </w:rPr>
        <w:t>oder</w:t>
      </w:r>
      <w:r w:rsidR="0099196C">
        <w:rPr>
          <w:noProof/>
          <w:szCs w:val="22"/>
        </w:rPr>
        <w:t xml:space="preserve"> ausländische </w:t>
      </w:r>
      <w:r w:rsidR="00320B00">
        <w:rPr>
          <w:noProof/>
          <w:szCs w:val="22"/>
        </w:rPr>
        <w:t>I</w:t>
      </w:r>
      <w:r w:rsidR="0099196C">
        <w:rPr>
          <w:noProof/>
          <w:szCs w:val="22"/>
        </w:rPr>
        <w:t>nvestoren</w:t>
      </w:r>
      <w:r w:rsidR="00AF14C0">
        <w:rPr>
          <w:noProof/>
          <w:szCs w:val="22"/>
        </w:rPr>
        <w:t xml:space="preserve"> oder temporär </w:t>
      </w:r>
      <w:r w:rsidR="005036BD">
        <w:rPr>
          <w:noProof/>
          <w:szCs w:val="22"/>
        </w:rPr>
        <w:t xml:space="preserve">beauftragte </w:t>
      </w:r>
      <w:r w:rsidR="0099196C">
        <w:rPr>
          <w:noProof/>
          <w:szCs w:val="22"/>
        </w:rPr>
        <w:t xml:space="preserve">Verwalter. </w:t>
      </w:r>
      <w:r w:rsidR="00AF14C0">
        <w:rPr>
          <w:noProof/>
          <w:szCs w:val="22"/>
        </w:rPr>
        <w:t xml:space="preserve">Diese </w:t>
      </w:r>
      <w:r w:rsidR="008C1CAE">
        <w:rPr>
          <w:noProof/>
          <w:szCs w:val="22"/>
        </w:rPr>
        <w:t>Betreiberwechsel erzeugen einen erheblichen Rechercheaufwand im In- und Ausland. D</w:t>
      </w:r>
      <w:r w:rsidR="0099196C">
        <w:rPr>
          <w:noProof/>
          <w:szCs w:val="22"/>
        </w:rPr>
        <w:t>ie Aktualisierung der Daten und das Nachführen der Bescheide</w:t>
      </w:r>
      <w:r w:rsidR="008C1CAE">
        <w:rPr>
          <w:noProof/>
          <w:szCs w:val="22"/>
        </w:rPr>
        <w:t xml:space="preserve"> wird</w:t>
      </w:r>
      <w:r w:rsidR="005036BD">
        <w:rPr>
          <w:noProof/>
          <w:szCs w:val="22"/>
        </w:rPr>
        <w:t xml:space="preserve"> dadurch</w:t>
      </w:r>
      <w:r w:rsidR="008C1CAE">
        <w:rPr>
          <w:noProof/>
          <w:szCs w:val="22"/>
        </w:rPr>
        <w:t xml:space="preserve"> </w:t>
      </w:r>
      <w:r w:rsidR="0099196C">
        <w:rPr>
          <w:noProof/>
          <w:szCs w:val="22"/>
        </w:rPr>
        <w:t>immer aufwändiger.</w:t>
      </w:r>
    </w:p>
    <w:p w14:paraId="41415A9E" w14:textId="77777777" w:rsidR="006161ED" w:rsidRDefault="006161ED">
      <w:pPr>
        <w:rPr>
          <w:b/>
        </w:rPr>
      </w:pPr>
      <w:r>
        <w:br w:type="page"/>
      </w:r>
    </w:p>
    <w:p w14:paraId="5B14AA4C" w14:textId="4CA7179A"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14:paraId="42D60B70" w14:textId="77777777" w:rsidR="003D7B0B" w:rsidRDefault="003D7B0B" w:rsidP="00884D6C"/>
    <w:p w14:paraId="28819BC2" w14:textId="77777777" w:rsidR="00AB614C" w:rsidRDefault="00F64FA7" w:rsidP="00884D6C">
      <w:r>
        <w:t>Die Datenverwaltung der B</w:t>
      </w:r>
      <w:r w:rsidR="008C1CAE">
        <w:t xml:space="preserve">MA-Anschlussnehmer </w:t>
      </w:r>
      <w:r>
        <w:t xml:space="preserve">erfolgt </w:t>
      </w:r>
      <w:r w:rsidR="008C1CAE">
        <w:t xml:space="preserve">derzeit </w:t>
      </w:r>
      <w:r w:rsidR="00573C5D">
        <w:t>durch Brandschutzsachverständige</w:t>
      </w:r>
      <w:r w:rsidR="008C1CAE">
        <w:t xml:space="preserve"> im </w:t>
      </w:r>
      <w:r w:rsidR="008C1CAE">
        <w:rPr>
          <w:noProof/>
          <w:szCs w:val="22"/>
        </w:rPr>
        <w:t>feuerwehrtechnischen Dienst.</w:t>
      </w:r>
      <w:r w:rsidR="00AB614C">
        <w:rPr>
          <w:noProof/>
          <w:szCs w:val="22"/>
        </w:rPr>
        <w:t xml:space="preserve"> Diese reine verwaltungstechnische Tätigkeit soll nun auf eine Verwaltungsstelle in diesem Team ausgelagert werden, um die ohnehin durch </w:t>
      </w:r>
      <w:r>
        <w:t xml:space="preserve">die </w:t>
      </w:r>
      <w:r w:rsidR="00AB614C">
        <w:t>gest</w:t>
      </w:r>
      <w:r>
        <w:t>i</w:t>
      </w:r>
      <w:r w:rsidR="00AB614C">
        <w:t>e</w:t>
      </w:r>
      <w:r>
        <w:t xml:space="preserve">gene Anzahl </w:t>
      </w:r>
      <w:r w:rsidR="00AB614C">
        <w:t xml:space="preserve">an aufgeschalteten </w:t>
      </w:r>
      <w:r>
        <w:t xml:space="preserve">Brandmeldeanlagen </w:t>
      </w:r>
      <w:r w:rsidR="00AB614C">
        <w:t>mehr</w:t>
      </w:r>
      <w:r>
        <w:t>belast</w:t>
      </w:r>
      <w:r w:rsidR="00AB614C">
        <w:t>eten Mitarbeiter in</w:t>
      </w:r>
      <w:r w:rsidR="00573C5D">
        <w:t xml:space="preserve"> ihren originären Aufgaben</w:t>
      </w:r>
      <w:r w:rsidR="00E838C6">
        <w:t xml:space="preserve"> (Bearbeitung Brandmeldeanlagen und brandschutztechnische Stellungnahmen für Baugesuche)</w:t>
      </w:r>
      <w:r w:rsidR="00AB614C">
        <w:t xml:space="preserve"> zu entlasten.</w:t>
      </w:r>
    </w:p>
    <w:p w14:paraId="0F4133AD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5368314A" w14:textId="77777777" w:rsidR="003D7B0B" w:rsidRDefault="003D7B0B" w:rsidP="00884D6C"/>
    <w:p w14:paraId="7825B77F" w14:textId="730A2021" w:rsidR="00E838C6" w:rsidRDefault="00A95F09" w:rsidP="00A95F09">
      <w:pPr>
        <w:ind w:right="85"/>
      </w:pPr>
      <w:r>
        <w:rPr>
          <w:noProof/>
          <w:szCs w:val="22"/>
        </w:rPr>
        <w:t>Durch die Arbeitsmehrung bleibt nicht mehr ausreichend Zeit, um diese Tätigkeit</w:t>
      </w:r>
      <w:r w:rsidR="00FA1721">
        <w:rPr>
          <w:noProof/>
          <w:szCs w:val="22"/>
        </w:rPr>
        <w:t xml:space="preserve"> der Betreiberwechsel</w:t>
      </w:r>
      <w:r>
        <w:rPr>
          <w:noProof/>
          <w:szCs w:val="22"/>
        </w:rPr>
        <w:t xml:space="preserve"> fristgerecht </w:t>
      </w:r>
      <w:r>
        <w:t>durch</w:t>
      </w:r>
      <w:r w:rsidR="00F8703A">
        <w:t>zu</w:t>
      </w:r>
      <w:r>
        <w:t>führ</w:t>
      </w:r>
      <w:r w:rsidR="00F8703A">
        <w:t>en</w:t>
      </w:r>
      <w:r>
        <w:t xml:space="preserve">. </w:t>
      </w:r>
      <w:r w:rsidR="00F8703A">
        <w:t>Somit muss immer wieder auf fachfremde Zuarbeiter zurückgegriffen werden</w:t>
      </w:r>
      <w:r w:rsidR="00FA1721">
        <w:t>,</w:t>
      </w:r>
      <w:r w:rsidR="00F8703A">
        <w:t xml:space="preserve"> andere Aufgaben</w:t>
      </w:r>
      <w:r w:rsidR="00FA1721">
        <w:t xml:space="preserve"> werden vernachlässigt oder die Betreiberdaten sind nicht mehr aktuell, dadurch kann keine Abrechnung mehr erfolgen.</w:t>
      </w:r>
      <w:r w:rsidR="00E838C6">
        <w:t xml:space="preserve"> </w:t>
      </w:r>
    </w:p>
    <w:p w14:paraId="35DA7694" w14:textId="77777777" w:rsidR="00AF14C0" w:rsidRDefault="00AF14C0" w:rsidP="00A95F09">
      <w:pPr>
        <w:ind w:right="85"/>
      </w:pPr>
    </w:p>
    <w:p w14:paraId="59FD8330" w14:textId="173FD1D7" w:rsidR="00A95F09" w:rsidRDefault="00FA1721" w:rsidP="00A95F09">
      <w:pPr>
        <w:ind w:right="85"/>
        <w:rPr>
          <w:noProof/>
          <w:szCs w:val="22"/>
        </w:rPr>
      </w:pPr>
      <w:r>
        <w:rPr>
          <w:noProof/>
          <w:szCs w:val="22"/>
        </w:rPr>
        <w:t xml:space="preserve">Zusätzlich sind die </w:t>
      </w:r>
      <w:r w:rsidR="00E838C6">
        <w:rPr>
          <w:noProof/>
          <w:szCs w:val="22"/>
        </w:rPr>
        <w:t xml:space="preserve">aktuellen </w:t>
      </w:r>
      <w:r>
        <w:rPr>
          <w:noProof/>
          <w:szCs w:val="22"/>
        </w:rPr>
        <w:t>B</w:t>
      </w:r>
      <w:r w:rsidR="00E838C6">
        <w:rPr>
          <w:noProof/>
          <w:szCs w:val="22"/>
        </w:rPr>
        <w:t xml:space="preserve">etreiberdaten die Grundlage für die </w:t>
      </w:r>
      <w:r w:rsidR="00A95F09">
        <w:rPr>
          <w:noProof/>
          <w:szCs w:val="22"/>
        </w:rPr>
        <w:t>Abrechnung der monatlichen Vorhaltekosten und die Rechnungstellung bei Einsätzen</w:t>
      </w:r>
      <w:r w:rsidR="00E838C6">
        <w:rPr>
          <w:noProof/>
          <w:szCs w:val="22"/>
        </w:rPr>
        <w:t xml:space="preserve">. Ohne diese aktuelle Daten können keine Einnahmen für die LHS generiert werden. </w:t>
      </w:r>
    </w:p>
    <w:p w14:paraId="6D9EB29C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7C36F345" w14:textId="77777777" w:rsidR="003D7B0B" w:rsidRDefault="003D7B0B" w:rsidP="00884D6C"/>
    <w:p w14:paraId="631F8DC8" w14:textId="77777777" w:rsidR="00DE362D" w:rsidRDefault="00F8703A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211D" w14:textId="77777777" w:rsidR="00812657" w:rsidRDefault="00812657">
      <w:r>
        <w:separator/>
      </w:r>
    </w:p>
  </w:endnote>
  <w:endnote w:type="continuationSeparator" w:id="0">
    <w:p w14:paraId="4E2ADAA1" w14:textId="77777777" w:rsidR="00812657" w:rsidRDefault="0081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5830D" w14:textId="77777777" w:rsidR="00812657" w:rsidRDefault="00812657">
      <w:r>
        <w:separator/>
      </w:r>
    </w:p>
  </w:footnote>
  <w:footnote w:type="continuationSeparator" w:id="0">
    <w:p w14:paraId="42EBADFC" w14:textId="77777777" w:rsidR="00812657" w:rsidRDefault="0081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7F63" w14:textId="45F8101B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37A0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2B14C59E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E1E4155"/>
    <w:multiLevelType w:val="hybridMultilevel"/>
    <w:tmpl w:val="B0E619E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1133AF"/>
    <w:multiLevelType w:val="hybridMultilevel"/>
    <w:tmpl w:val="D744F7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49940357"/>
    <w:multiLevelType w:val="hybridMultilevel"/>
    <w:tmpl w:val="BD46AF1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F"/>
    <w:rsid w:val="00055758"/>
    <w:rsid w:val="000A1146"/>
    <w:rsid w:val="000E2BE4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E0DD5"/>
    <w:rsid w:val="002F53A4"/>
    <w:rsid w:val="0030686C"/>
    <w:rsid w:val="00320B00"/>
    <w:rsid w:val="0033588B"/>
    <w:rsid w:val="00337A00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1FE3"/>
    <w:rsid w:val="004B6796"/>
    <w:rsid w:val="005036BD"/>
    <w:rsid w:val="00573C5D"/>
    <w:rsid w:val="005A0A9D"/>
    <w:rsid w:val="005A56AA"/>
    <w:rsid w:val="005E19C6"/>
    <w:rsid w:val="005F5B3D"/>
    <w:rsid w:val="00606F80"/>
    <w:rsid w:val="006161ED"/>
    <w:rsid w:val="00622CC7"/>
    <w:rsid w:val="006A406B"/>
    <w:rsid w:val="006B4742"/>
    <w:rsid w:val="006B6D50"/>
    <w:rsid w:val="006E0575"/>
    <w:rsid w:val="0071659F"/>
    <w:rsid w:val="0072799A"/>
    <w:rsid w:val="00754659"/>
    <w:rsid w:val="00760176"/>
    <w:rsid w:val="007908E5"/>
    <w:rsid w:val="007E3B79"/>
    <w:rsid w:val="008066EE"/>
    <w:rsid w:val="00812657"/>
    <w:rsid w:val="00817BB6"/>
    <w:rsid w:val="00824261"/>
    <w:rsid w:val="00884D6C"/>
    <w:rsid w:val="008C1CAE"/>
    <w:rsid w:val="00920F00"/>
    <w:rsid w:val="009373F6"/>
    <w:rsid w:val="00976588"/>
    <w:rsid w:val="0099196C"/>
    <w:rsid w:val="00A203CE"/>
    <w:rsid w:val="00A27CA7"/>
    <w:rsid w:val="00A45B30"/>
    <w:rsid w:val="00A71D0A"/>
    <w:rsid w:val="00A77F1E"/>
    <w:rsid w:val="00A847C4"/>
    <w:rsid w:val="00A95F09"/>
    <w:rsid w:val="00AB389D"/>
    <w:rsid w:val="00AB614C"/>
    <w:rsid w:val="00AE7B02"/>
    <w:rsid w:val="00AF0DEA"/>
    <w:rsid w:val="00AF14C0"/>
    <w:rsid w:val="00AF25E0"/>
    <w:rsid w:val="00B04290"/>
    <w:rsid w:val="00B61E07"/>
    <w:rsid w:val="00B80DEF"/>
    <w:rsid w:val="00B86BB5"/>
    <w:rsid w:val="00B91903"/>
    <w:rsid w:val="00BC4669"/>
    <w:rsid w:val="00BC478F"/>
    <w:rsid w:val="00C16EF1"/>
    <w:rsid w:val="00C448D3"/>
    <w:rsid w:val="00CF62E5"/>
    <w:rsid w:val="00D1714D"/>
    <w:rsid w:val="00D354FD"/>
    <w:rsid w:val="00D66D3A"/>
    <w:rsid w:val="00D743D4"/>
    <w:rsid w:val="00DB3D6C"/>
    <w:rsid w:val="00DE362D"/>
    <w:rsid w:val="00E014B6"/>
    <w:rsid w:val="00E1162F"/>
    <w:rsid w:val="00E11D5F"/>
    <w:rsid w:val="00E14BF5"/>
    <w:rsid w:val="00E20E1F"/>
    <w:rsid w:val="00E261EA"/>
    <w:rsid w:val="00E42F96"/>
    <w:rsid w:val="00E7118F"/>
    <w:rsid w:val="00E838C6"/>
    <w:rsid w:val="00E92E3C"/>
    <w:rsid w:val="00ED7A4D"/>
    <w:rsid w:val="00F27657"/>
    <w:rsid w:val="00F342DC"/>
    <w:rsid w:val="00F56F93"/>
    <w:rsid w:val="00F63041"/>
    <w:rsid w:val="00F64FA7"/>
    <w:rsid w:val="00F76452"/>
    <w:rsid w:val="00F76794"/>
    <w:rsid w:val="00F8703A"/>
    <w:rsid w:val="00F87D0B"/>
    <w:rsid w:val="00FA1721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139F0"/>
  <w15:docId w15:val="{EDB47C80-4F60-4061-9DA7-B3160791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E2BE4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76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60176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60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7b535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CE36-7923-419B-A978-CF6AABD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336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Heber, Markus</dc:creator>
  <cp:lastModifiedBy>Baumann, Gerhard</cp:lastModifiedBy>
  <cp:revision>7</cp:revision>
  <cp:lastPrinted>2021-09-30T10:57:00Z</cp:lastPrinted>
  <dcterms:created xsi:type="dcterms:W3CDTF">2021-01-26T10:12:00Z</dcterms:created>
  <dcterms:modified xsi:type="dcterms:W3CDTF">2021-09-30T10:57:00Z</dcterms:modified>
</cp:coreProperties>
</file>