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F61FC6">
        <w:t>18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0824F0">
        <w:t>883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Default="003D7B0B" w:rsidP="006E0575"/>
    <w:p w:rsidR="00F61FC6" w:rsidRPr="006E0575" w:rsidRDefault="00F61FC6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34D87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824F0" w:rsidP="0030686C">
            <w:pPr>
              <w:rPr>
                <w:sz w:val="20"/>
              </w:rPr>
            </w:pPr>
            <w:r>
              <w:rPr>
                <w:sz w:val="20"/>
              </w:rPr>
              <w:t>14-4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0824F0" w:rsidP="0030686C">
            <w:pPr>
              <w:rPr>
                <w:sz w:val="20"/>
              </w:rPr>
            </w:pPr>
            <w:r>
              <w:rPr>
                <w:sz w:val="20"/>
              </w:rPr>
              <w:t>14707400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824F0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Rechnungsprüfungsamt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824F0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824F0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Technische/-r </w:t>
            </w:r>
            <w:r>
              <w:rPr>
                <w:sz w:val="20"/>
              </w:rPr>
              <w:br/>
              <w:t>Prüfer/-in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824F0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61FC6" w:rsidP="0030686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0824F0">
              <w:rPr>
                <w:sz w:val="20"/>
              </w:rPr>
              <w:t xml:space="preserve"> 01/</w:t>
            </w:r>
            <w:r>
              <w:rPr>
                <w:sz w:val="20"/>
              </w:rPr>
              <w:t>20</w:t>
            </w:r>
            <w:r w:rsidR="000824F0">
              <w:rPr>
                <w:sz w:val="20"/>
              </w:rPr>
              <w:t>22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61FC6" w:rsidP="00F61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(85.800)</w:t>
            </w:r>
          </w:p>
          <w:p w:rsidR="00F61FC6" w:rsidRPr="006E0575" w:rsidRDefault="00F61FC6" w:rsidP="00F61FC6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0824F0" w:rsidRDefault="000824F0" w:rsidP="000824F0">
      <w:r>
        <w:t xml:space="preserve">Beantragt wird die </w:t>
      </w:r>
      <w:r w:rsidR="00F61FC6">
        <w:t xml:space="preserve">befristete </w:t>
      </w:r>
      <w:r>
        <w:t xml:space="preserve">Schaffung einer Stelle in EG 12 als technische/r Prüfer/-in für die Prüfung der Vergaben im Bauwesen sowie für die Prüfung der Ausschreibungen und Vergaben von Aufträgen über Lieferungen und Dienstleistungen beim Rechnungsprüfungsamt.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0824F0" w:rsidRPr="00374F6B" w:rsidRDefault="000824F0" w:rsidP="000824F0">
      <w:r>
        <w:t>Die Stellenschaffung ist h</w:t>
      </w:r>
      <w:r w:rsidRPr="00374F6B">
        <w:t>aushalt</w:t>
      </w:r>
      <w:r>
        <w:t>sneutral.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0824F0" w:rsidRPr="00374F6B" w:rsidRDefault="000824F0" w:rsidP="000824F0">
      <w:r w:rsidRPr="00374F6B">
        <w:t xml:space="preserve">Im Bereich Bauwesen ist das Rechnungsprüfungsamt aufgrund der vom Gemeinderat beschlossenen Vergabeordnung und dem Rundschreiben Nr. 015/2008 verpflichtet, Vergaben </w:t>
      </w:r>
      <w:r w:rsidRPr="00294CB5">
        <w:t>vor</w:t>
      </w:r>
      <w:r w:rsidRPr="00374F6B">
        <w:t xml:space="preserve"> deren Beauftragung zu prüfen.</w:t>
      </w:r>
    </w:p>
    <w:p w:rsidR="000824F0" w:rsidRDefault="000824F0" w:rsidP="000824F0"/>
    <w:p w:rsidR="000824F0" w:rsidRDefault="000824F0" w:rsidP="000824F0">
      <w:r w:rsidRPr="009E27E8">
        <w:t xml:space="preserve">Im Zuge der </w:t>
      </w:r>
      <w:r w:rsidR="00F61FC6">
        <w:t xml:space="preserve">Erhöhung von Bau- und Planungsbudgets, verbunden </w:t>
      </w:r>
      <w:r w:rsidR="009E1856">
        <w:t xml:space="preserve">mit </w:t>
      </w:r>
      <w:r w:rsidRPr="009E27E8">
        <w:t>Stellenschaffungen zum Stellenplan 2018/2019 beim Hochbauamt</w:t>
      </w:r>
      <w:r w:rsidR="00294CB5">
        <w:t>,</w:t>
      </w:r>
      <w:r w:rsidRPr="009E27E8">
        <w:t xml:space="preserve"> </w:t>
      </w:r>
      <w:r w:rsidR="00294CB5">
        <w:t>beim Tiefbauamt</w:t>
      </w:r>
      <w:r w:rsidR="00F61FC6">
        <w:t xml:space="preserve">, beim </w:t>
      </w:r>
      <w:r w:rsidR="00F61FC6" w:rsidRPr="00374F6B">
        <w:t xml:space="preserve">Amt für Stadtplanung und </w:t>
      </w:r>
      <w:r w:rsidR="00F61FC6">
        <w:t xml:space="preserve">Wohnen </w:t>
      </w:r>
      <w:r>
        <w:t>sowie beim</w:t>
      </w:r>
      <w:r w:rsidRPr="009E27E8">
        <w:t xml:space="preserve"> Garten-, Friedhofs- und Forstamt werden zukünftig mehr Bau-, Sanierungs- und Instandhaltungsprojekte durchgeführt</w:t>
      </w:r>
      <w:r w:rsidRPr="00374F6B">
        <w:t xml:space="preserve">. </w:t>
      </w:r>
      <w:r w:rsidR="00F61FC6">
        <w:t>Dad</w:t>
      </w:r>
      <w:r w:rsidRPr="00374F6B">
        <w:t>urch wird au</w:t>
      </w:r>
      <w:r w:rsidR="00A37714">
        <w:t>ch die Zahl der Vergabeprüfungen</w:t>
      </w:r>
      <w:r w:rsidRPr="00374F6B">
        <w:t xml:space="preserve"> beim Rechnungsprüfungsamt zunehmen. </w:t>
      </w:r>
    </w:p>
    <w:p w:rsidR="000824F0" w:rsidRDefault="000824F0" w:rsidP="000824F0"/>
    <w:p w:rsidR="000824F0" w:rsidRDefault="000824F0" w:rsidP="000824F0">
      <w:r w:rsidRPr="009E27E8">
        <w:t>Weiterhin werden aufgrund der derzeit stark steigenden Baupreise mehr Vergaben die im o.</w:t>
      </w:r>
      <w:r w:rsidR="00294CB5">
        <w:t xml:space="preserve"> </w:t>
      </w:r>
      <w:r w:rsidRPr="009E27E8">
        <w:t>g. Rundschreiben festgesetzten Wertgrenzen überschreiten</w:t>
      </w:r>
      <w:r w:rsidRPr="00374F6B">
        <w:t xml:space="preserve">. Die steigenden Baupreise und die erhöhten Honorare der Architekten und Ingenieure führen zu einer größeren Zahl europaweiter Vergabeverfahren, deren Prüfung auch für das Rechnungsprüfungsamt einen höheren Aufwand verursacht. </w:t>
      </w:r>
    </w:p>
    <w:p w:rsidR="000824F0" w:rsidRPr="00374F6B" w:rsidRDefault="000824F0" w:rsidP="000824F0">
      <w:r w:rsidRPr="00374F6B">
        <w:lastRenderedPageBreak/>
        <w:t xml:space="preserve">Grundsätzlich liegen </w:t>
      </w:r>
      <w:r w:rsidRPr="00294CB5">
        <w:t xml:space="preserve">die finanzwirksamen Feststellungen (jährlich ca. 0,8 Mio. Euro) bei der Prüfung der Vergaben im Bauwesen seit vielen Jahren deutlich über den für die Prüfung anfallenden Personalkosten. Es ist aufgrund </w:t>
      </w:r>
      <w:r w:rsidR="00294CB5">
        <w:t>der</w:t>
      </w:r>
      <w:r w:rsidRPr="00294CB5">
        <w:t xml:space="preserve"> Erfahrungen </w:t>
      </w:r>
      <w:r w:rsidR="00294CB5">
        <w:t xml:space="preserve">des Rechnungsprüfungsamtes </w:t>
      </w:r>
      <w:r w:rsidRPr="00294CB5">
        <w:t>davon auszugehen, dass durch die mit der Stellenschaffung weiterhin mögliche</w:t>
      </w:r>
      <w:r w:rsidR="009E1856">
        <w:t>n</w:t>
      </w:r>
      <w:bookmarkStart w:id="0" w:name="_GoBack"/>
      <w:bookmarkEnd w:id="0"/>
      <w:r w:rsidRPr="00294CB5">
        <w:t xml:space="preserve"> Prüfungstiefe zusätzliche kassenwirksame Feststellungen mindestens in Höhe der zusätzlichen Personalkosten getroffen werden können.</w:t>
      </w:r>
    </w:p>
    <w:p w:rsidR="000824F0" w:rsidRPr="00884D6C" w:rsidRDefault="000824F0" w:rsidP="000824F0"/>
    <w:p w:rsidR="000824F0" w:rsidRDefault="000824F0" w:rsidP="000824F0">
      <w:r>
        <w:t xml:space="preserve">Mit dem Rundschreiben Nr. </w:t>
      </w:r>
      <w:r w:rsidRPr="001C111C">
        <w:t>31/</w:t>
      </w:r>
      <w:r>
        <w:t xml:space="preserve">2018 und der vorgesehenen Änderung der Beschaffungs- und Vergabeordnung für Dienst-, Liefer- und freiberufliche Leistungen der Landeshauptstadt Stuttgart (BVO) werden für die dort geregelten </w:t>
      </w:r>
      <w:r w:rsidRPr="00085660">
        <w:t xml:space="preserve">Bereiche </w:t>
      </w:r>
      <w:r>
        <w:t xml:space="preserve">die Wertgrenzen für Direktvergaben, Freihändige Vergaben sowie für Beschränkte Ausschreibungen ohne Teilnahmewettbewerb </w:t>
      </w:r>
      <w:r w:rsidRPr="00AF19E0">
        <w:t xml:space="preserve">stark </w:t>
      </w:r>
      <w:r>
        <w:t xml:space="preserve">angehoben. Die Anhebung erfolgt bei Direktaufträgen von 500 € auf 5.000 € und bei der Verhandlungsvergabe (bislang Freihändige Vergabe) von </w:t>
      </w:r>
      <w:r w:rsidRPr="00085660">
        <w:t xml:space="preserve">10.000 € </w:t>
      </w:r>
      <w:r>
        <w:t>auf 50.000 €. Mit der Einführung einer Wertgrenze von 100.000 € für die Durchführung einer Beschränkten Ausschreibung ohne Teilnahmewettbewerb sind die Voraussetzungen für die Durchführung dieses Vergabeverfahrens zukünftig deutlich gelockert gegenüber der bisherigen Regelung.</w:t>
      </w:r>
    </w:p>
    <w:p w:rsidR="000824F0" w:rsidRDefault="000824F0" w:rsidP="000824F0"/>
    <w:p w:rsidR="000824F0" w:rsidRDefault="00934D87" w:rsidP="000824F0">
      <w:r>
        <w:t>Dies</w:t>
      </w:r>
      <w:r w:rsidR="000824F0">
        <w:t xml:space="preserve"> führ</w:t>
      </w:r>
      <w:r>
        <w:t>t</w:t>
      </w:r>
      <w:r w:rsidR="000824F0">
        <w:t xml:space="preserve"> dazu, dass Vergabeverfahren für Aufträge über Lieferungen und Dienstleistungen nicht mehr oder nicht mehr mit der gleichen Intensität von </w:t>
      </w:r>
      <w:r>
        <w:t>den</w:t>
      </w:r>
      <w:r w:rsidR="000824F0">
        <w:t xml:space="preserve"> Dienstleistungszentr</w:t>
      </w:r>
      <w:r>
        <w:t>en</w:t>
      </w:r>
      <w:r w:rsidR="000824F0">
        <w:t xml:space="preserve"> </w:t>
      </w:r>
      <w:r>
        <w:t xml:space="preserve">beim Haupt- und Personalamt und dem Hochbauamt </w:t>
      </w:r>
      <w:r w:rsidR="000824F0" w:rsidRPr="008F139A">
        <w:t xml:space="preserve">begleitet </w:t>
      </w:r>
      <w:r w:rsidR="000824F0">
        <w:t xml:space="preserve">werden. Gleichzeitig nimmt die Motivation für nicht ordnungsgemäßes Verhalten auf Auftraggeber- wie auch auf </w:t>
      </w:r>
      <w:proofErr w:type="spellStart"/>
      <w:r w:rsidR="000824F0">
        <w:t>Auftragnehmerseite</w:t>
      </w:r>
      <w:proofErr w:type="spellEnd"/>
      <w:r w:rsidR="000824F0">
        <w:t xml:space="preserve"> zu. Durch diese Kombination aus Gelegenheit (geringere Kontrolle,</w:t>
      </w:r>
      <w:r w:rsidR="000824F0" w:rsidRPr="00E27BE8">
        <w:t xml:space="preserve"> </w:t>
      </w:r>
      <w:r w:rsidR="000824F0">
        <w:t>geringes Entdeckungsrisiko) und Motivation (höherer Auftragswert) steigt die Gefahr von dolosen Handlungen.</w:t>
      </w:r>
    </w:p>
    <w:p w:rsidR="000824F0" w:rsidRDefault="000824F0" w:rsidP="000824F0"/>
    <w:p w:rsidR="000824F0" w:rsidRDefault="000824F0" w:rsidP="000824F0">
      <w:r>
        <w:t xml:space="preserve">Sowohl im Blick auf wirtschaftliche Nachteile zu Lasten der </w:t>
      </w:r>
      <w:r w:rsidRPr="00A100EC">
        <w:t xml:space="preserve">Stadt </w:t>
      </w:r>
      <w:r>
        <w:t xml:space="preserve">als auch im Hinblick auf die </w:t>
      </w:r>
      <w:r w:rsidRPr="00B97B77">
        <w:t xml:space="preserve">Vorbildfunktion der Verwaltung und das Vertrauen in die Verwaltung </w:t>
      </w:r>
      <w:r>
        <w:t>ist es erforderlich, im oben beschriebenen Bereich zukünftig präventiv eine höhere Prüfungsintensität, also Prüfungshäufigkeit und Prüfungstiefe, zu erreichen.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934D87" w:rsidRDefault="00934D87" w:rsidP="00934D87">
      <w:r w:rsidRPr="00CA02E9">
        <w:t xml:space="preserve">Die Prüfung der Vergaben im Bauwesen führen derzeit </w:t>
      </w:r>
      <w:r>
        <w:t>die</w:t>
      </w:r>
      <w:r w:rsidRPr="00CA02E9">
        <w:t xml:space="preserve"> Sachgebietsleitung </w:t>
      </w:r>
      <w:r>
        <w:t xml:space="preserve">und drei technische Prüfer </w:t>
      </w:r>
      <w:r w:rsidRPr="00CA02E9">
        <w:t xml:space="preserve">durch. </w:t>
      </w:r>
      <w:r>
        <w:t xml:space="preserve">Die Prüfung der Vergaben von Aufträgen über Lieferungen und Dienstleistungen wird derzeit von einem Prüfer durchgeführt. 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934D87" w:rsidRDefault="00934D87" w:rsidP="00934D87">
      <w:r w:rsidRPr="009E27E8">
        <w:t xml:space="preserve">Die </w:t>
      </w:r>
      <w:r>
        <w:t>Prüfungsintensität</w:t>
      </w:r>
      <w:r w:rsidRPr="009E27E8">
        <w:t xml:space="preserve"> kann nicht im bisherigen und erforderlichen Umfang sichergestellt werden. Hiermit steigt das Risiko für </w:t>
      </w:r>
      <w:r>
        <w:t>rechtswidriges</w:t>
      </w:r>
      <w:r w:rsidRPr="009E27E8">
        <w:t xml:space="preserve"> und unwirtschaftliches Handeln zum </w:t>
      </w:r>
      <w:r w:rsidRPr="00374F6B">
        <w:t xml:space="preserve">Nachteil der Stadt. </w:t>
      </w:r>
    </w:p>
    <w:p w:rsidR="003D7B0B" w:rsidRDefault="00934D87" w:rsidP="00884D6C">
      <w:r>
        <w:t xml:space="preserve">Bei der Prüfung der Vergaben von Aufträgen über Lieferungen und Dienstleistungen führt die Anhebung der Wertgrenzen zudem zu einem </w:t>
      </w:r>
      <w:r w:rsidRPr="00934D87">
        <w:t>höheren Risiko für dolose Handlungen.</w:t>
      </w:r>
    </w:p>
    <w:p w:rsidR="00F61FC6" w:rsidRDefault="00F61FC6">
      <w:pPr>
        <w:rPr>
          <w:b/>
          <w:u w:val="single"/>
        </w:rPr>
      </w:pPr>
      <w:r>
        <w:br w:type="page"/>
      </w:r>
    </w:p>
    <w:p w:rsidR="00C35DF2" w:rsidRDefault="00C35DF2" w:rsidP="00C35DF2">
      <w:pPr>
        <w:pStyle w:val="berschrift1"/>
      </w:pPr>
      <w:r>
        <w:lastRenderedPageBreak/>
        <w:t>4</w:t>
      </w:r>
      <w:r>
        <w:tab/>
        <w:t>Stellenvermerke</w:t>
      </w:r>
    </w:p>
    <w:p w:rsidR="00F61FC6" w:rsidRDefault="00F61FC6" w:rsidP="00C35DF2"/>
    <w:p w:rsidR="00C35DF2" w:rsidRDefault="00F61FC6" w:rsidP="00C35DF2">
      <w:r>
        <w:t xml:space="preserve">KW </w:t>
      </w:r>
      <w:r w:rsidR="00C35DF2">
        <w:t>01/2022</w:t>
      </w:r>
    </w:p>
    <w:p w:rsidR="00F61FC6" w:rsidRDefault="00F61FC6" w:rsidP="00C35DF2"/>
    <w:p w:rsidR="00F61FC6" w:rsidRDefault="00F61FC6" w:rsidP="00C35DF2">
      <w:r>
        <w:t>Zum Stellenplan 2022 sind Arbeitsanfall und Haushaltsneutralität zu überprüfen.</w:t>
      </w:r>
    </w:p>
    <w:sectPr w:rsidR="00F61FC6" w:rsidSect="00C35DF2">
      <w:headerReference w:type="default" r:id="rId7"/>
      <w:pgSz w:w="11907" w:h="16840" w:code="9"/>
      <w:pgMar w:top="1418" w:right="1134" w:bottom="127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D9" w:rsidRDefault="00BC1CD9">
      <w:r>
        <w:separator/>
      </w:r>
    </w:p>
  </w:endnote>
  <w:endnote w:type="continuationSeparator" w:id="0">
    <w:p w:rsidR="00BC1CD9" w:rsidRDefault="00BC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D9" w:rsidRDefault="00BC1CD9">
      <w:r>
        <w:separator/>
      </w:r>
    </w:p>
  </w:footnote>
  <w:footnote w:type="continuationSeparator" w:id="0">
    <w:p w:rsidR="00BC1CD9" w:rsidRDefault="00BC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E1856">
      <w:rPr>
        <w:rStyle w:val="Seitenzahl"/>
        <w:noProof/>
      </w:rPr>
      <w:t>3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D9"/>
    <w:rsid w:val="00055758"/>
    <w:rsid w:val="000824F0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94CB5"/>
    <w:rsid w:val="002A20D1"/>
    <w:rsid w:val="002A4DE3"/>
    <w:rsid w:val="002B5955"/>
    <w:rsid w:val="0030686C"/>
    <w:rsid w:val="00380937"/>
    <w:rsid w:val="00387246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34D87"/>
    <w:rsid w:val="009373F6"/>
    <w:rsid w:val="00976588"/>
    <w:rsid w:val="009E1856"/>
    <w:rsid w:val="00A27CA7"/>
    <w:rsid w:val="00A37714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C1CD9"/>
    <w:rsid w:val="00BC4669"/>
    <w:rsid w:val="00C16EF1"/>
    <w:rsid w:val="00C35DF2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1FC6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C6CA"/>
  <w15:docId w15:val="{830A568C-00D4-407D-A87F-89BF4E86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3</Pages>
  <Words>574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7</cp:revision>
  <cp:lastPrinted>2019-09-30T13:53:00Z</cp:lastPrinted>
  <dcterms:created xsi:type="dcterms:W3CDTF">2019-08-28T07:25:00Z</dcterms:created>
  <dcterms:modified xsi:type="dcterms:W3CDTF">2019-09-30T13:54:00Z</dcterms:modified>
</cp:coreProperties>
</file>