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1C50FC">
        <w:t>18</w:t>
      </w:r>
      <w:r w:rsidRPr="006E0575">
        <w:t xml:space="preserve"> zur GRDrs</w:t>
      </w:r>
      <w:r w:rsidR="003C635A">
        <w:t>.</w:t>
      </w:r>
      <w:r w:rsidRPr="006E0575">
        <w:t xml:space="preserve"> </w:t>
      </w:r>
      <w:r w:rsidR="003C635A">
        <w:t>823</w:t>
      </w:r>
      <w:r w:rsidR="0017016A">
        <w:t>/2023</w:t>
      </w:r>
    </w:p>
    <w:p w:rsidR="003D7B0B" w:rsidRPr="006E0575" w:rsidRDefault="003D7B0B" w:rsidP="006E0575"/>
    <w:p w:rsidR="003D7B0B" w:rsidRPr="006E0575" w:rsidRDefault="003D7B0B" w:rsidP="006E0575"/>
    <w:p w:rsidR="003D7B0B" w:rsidRPr="00796600" w:rsidRDefault="001B359B" w:rsidP="00D15184">
      <w:pPr>
        <w:pStyle w:val="berschrift1"/>
        <w:tabs>
          <w:tab w:val="clear" w:pos="6521"/>
        </w:tabs>
      </w:pPr>
      <w:r>
        <w:t>Wegfall</w:t>
      </w:r>
      <w:r w:rsidR="00FF2DC9" w:rsidRPr="00796600">
        <w:t xml:space="preserve"> </w:t>
      </w:r>
      <w:r w:rsidR="007B5FE2" w:rsidRPr="00796600">
        <w:t>eines</w:t>
      </w:r>
      <w:r w:rsidR="00FF2DC9" w:rsidRPr="00796600">
        <w:t xml:space="preserve"> </w:t>
      </w:r>
      <w:r w:rsidR="00A34898" w:rsidRPr="00796600">
        <w:t>Stellen</w:t>
      </w:r>
      <w:r w:rsidR="00FF2DC9"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434599">
        <w:t>4</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69148B" w:rsidRPr="006E0575" w:rsidTr="0069148B">
        <w:trPr>
          <w:tblHeader/>
        </w:trPr>
        <w:tc>
          <w:tcPr>
            <w:tcW w:w="1814" w:type="dxa"/>
            <w:shd w:val="pct12" w:color="auto" w:fill="FFFFFF"/>
          </w:tcPr>
          <w:p w:rsidR="0069148B" w:rsidRDefault="0069148B" w:rsidP="0069148B">
            <w:pPr>
              <w:spacing w:before="120" w:after="120" w:line="200" w:lineRule="exact"/>
              <w:ind w:right="-85"/>
              <w:rPr>
                <w:sz w:val="16"/>
                <w:szCs w:val="16"/>
              </w:rPr>
            </w:pPr>
            <w:r>
              <w:rPr>
                <w:sz w:val="16"/>
                <w:szCs w:val="16"/>
              </w:rPr>
              <w:t>Stellennummer,</w:t>
            </w:r>
          </w:p>
          <w:p w:rsidR="0069148B" w:rsidRPr="006E0575" w:rsidRDefault="0069148B" w:rsidP="0069148B">
            <w:pPr>
              <w:spacing w:before="120" w:after="120" w:line="200" w:lineRule="exact"/>
              <w:ind w:right="-85"/>
              <w:rPr>
                <w:sz w:val="16"/>
                <w:szCs w:val="16"/>
              </w:rPr>
            </w:pPr>
            <w:r>
              <w:rPr>
                <w:sz w:val="16"/>
                <w:szCs w:val="16"/>
              </w:rPr>
              <w:t>Kostenstelle</w:t>
            </w:r>
          </w:p>
        </w:tc>
        <w:tc>
          <w:tcPr>
            <w:tcW w:w="1701" w:type="dxa"/>
            <w:shd w:val="pct12" w:color="auto" w:fill="FFFFFF"/>
          </w:tcPr>
          <w:p w:rsidR="0069148B" w:rsidRPr="006E0575" w:rsidRDefault="0069148B" w:rsidP="0069148B">
            <w:pPr>
              <w:spacing w:before="120" w:after="120" w:line="200" w:lineRule="exact"/>
              <w:ind w:right="-85"/>
              <w:rPr>
                <w:sz w:val="16"/>
                <w:szCs w:val="16"/>
              </w:rPr>
            </w:pPr>
            <w:r w:rsidRPr="006E0575">
              <w:rPr>
                <w:sz w:val="16"/>
                <w:szCs w:val="16"/>
              </w:rPr>
              <w:t>Amt</w:t>
            </w:r>
          </w:p>
        </w:tc>
        <w:tc>
          <w:tcPr>
            <w:tcW w:w="794" w:type="dxa"/>
            <w:shd w:val="pct12" w:color="auto" w:fill="FFFFFF"/>
          </w:tcPr>
          <w:p w:rsidR="0069148B" w:rsidRDefault="0069148B" w:rsidP="0069148B">
            <w:pPr>
              <w:spacing w:before="120" w:after="120" w:line="200" w:lineRule="exact"/>
              <w:ind w:right="-85"/>
              <w:rPr>
                <w:sz w:val="16"/>
                <w:szCs w:val="16"/>
              </w:rPr>
            </w:pPr>
            <w:r>
              <w:rPr>
                <w:sz w:val="16"/>
                <w:szCs w:val="16"/>
              </w:rPr>
              <w:t>BesGr.</w:t>
            </w:r>
          </w:p>
          <w:p w:rsidR="0069148B" w:rsidRDefault="0069148B" w:rsidP="0069148B">
            <w:pPr>
              <w:spacing w:before="120" w:after="120" w:line="200" w:lineRule="exact"/>
              <w:ind w:right="-85"/>
              <w:rPr>
                <w:sz w:val="16"/>
                <w:szCs w:val="16"/>
              </w:rPr>
            </w:pPr>
            <w:r>
              <w:rPr>
                <w:sz w:val="16"/>
                <w:szCs w:val="16"/>
              </w:rPr>
              <w:t>oder</w:t>
            </w:r>
          </w:p>
          <w:p w:rsidR="0069148B" w:rsidRPr="006E0575" w:rsidRDefault="0069148B" w:rsidP="0069148B">
            <w:pPr>
              <w:spacing w:before="120" w:after="120" w:line="200" w:lineRule="exact"/>
              <w:ind w:right="-85"/>
              <w:rPr>
                <w:sz w:val="16"/>
                <w:szCs w:val="16"/>
              </w:rPr>
            </w:pPr>
            <w:r>
              <w:rPr>
                <w:sz w:val="16"/>
                <w:szCs w:val="16"/>
              </w:rPr>
              <w:t>EG</w:t>
            </w:r>
          </w:p>
        </w:tc>
        <w:tc>
          <w:tcPr>
            <w:tcW w:w="1928" w:type="dxa"/>
            <w:shd w:val="pct12" w:color="auto" w:fill="FFFFFF"/>
          </w:tcPr>
          <w:p w:rsidR="0069148B" w:rsidRPr="006E0575" w:rsidRDefault="0069148B" w:rsidP="0069148B">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rsidR="0069148B" w:rsidRPr="006E0575" w:rsidRDefault="0069148B" w:rsidP="0069148B">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69148B" w:rsidRDefault="0069148B" w:rsidP="0069148B">
            <w:pPr>
              <w:widowControl w:val="0"/>
              <w:spacing w:before="120" w:after="120" w:line="200" w:lineRule="exact"/>
              <w:rPr>
                <w:sz w:val="16"/>
                <w:szCs w:val="16"/>
              </w:rPr>
            </w:pPr>
            <w:r>
              <w:rPr>
                <w:sz w:val="16"/>
                <w:szCs w:val="16"/>
              </w:rPr>
              <w:t>bisheriger</w:t>
            </w:r>
            <w:r>
              <w:rPr>
                <w:sz w:val="16"/>
                <w:szCs w:val="16"/>
              </w:rPr>
              <w:br/>
              <w:t>Stellen-</w:t>
            </w:r>
            <w:r>
              <w:rPr>
                <w:sz w:val="16"/>
                <w:szCs w:val="16"/>
              </w:rPr>
              <w:br/>
              <w:t>vermerk</w:t>
            </w:r>
          </w:p>
        </w:tc>
        <w:tc>
          <w:tcPr>
            <w:tcW w:w="1417" w:type="dxa"/>
            <w:shd w:val="pct12" w:color="auto" w:fill="FFFFFF"/>
          </w:tcPr>
          <w:p w:rsidR="0069148B" w:rsidRPr="006E0575" w:rsidRDefault="0069148B" w:rsidP="0069148B">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in Euro</w:t>
            </w:r>
          </w:p>
        </w:tc>
      </w:tr>
      <w:tr w:rsidR="0069148B" w:rsidRPr="006E0575" w:rsidTr="0069148B">
        <w:tc>
          <w:tcPr>
            <w:tcW w:w="1814" w:type="dxa"/>
          </w:tcPr>
          <w:p w:rsidR="0069148B" w:rsidRDefault="0069148B" w:rsidP="0069148B">
            <w:pPr>
              <w:rPr>
                <w:sz w:val="20"/>
              </w:rPr>
            </w:pPr>
          </w:p>
          <w:p w:rsidR="0069148B" w:rsidRDefault="0069148B" w:rsidP="0069148B">
            <w:pPr>
              <w:rPr>
                <w:sz w:val="20"/>
              </w:rPr>
            </w:pPr>
            <w:r>
              <w:rPr>
                <w:sz w:val="20"/>
              </w:rPr>
              <w:t>290</w:t>
            </w:r>
            <w:r w:rsidR="001C50FC">
              <w:rPr>
                <w:sz w:val="20"/>
              </w:rPr>
              <w:t>.</w:t>
            </w:r>
            <w:r>
              <w:rPr>
                <w:sz w:val="20"/>
              </w:rPr>
              <w:t>0401</w:t>
            </w:r>
            <w:r w:rsidR="001C50FC">
              <w:rPr>
                <w:sz w:val="20"/>
              </w:rPr>
              <w:t>.</w:t>
            </w:r>
            <w:r>
              <w:rPr>
                <w:sz w:val="20"/>
              </w:rPr>
              <w:t>100</w:t>
            </w:r>
          </w:p>
          <w:p w:rsidR="0069148B" w:rsidRDefault="0069148B" w:rsidP="0069148B">
            <w:pPr>
              <w:rPr>
                <w:sz w:val="20"/>
              </w:rPr>
            </w:pPr>
          </w:p>
          <w:p w:rsidR="0069148B" w:rsidRDefault="0069148B" w:rsidP="0069148B">
            <w:pPr>
              <w:rPr>
                <w:sz w:val="20"/>
              </w:rPr>
            </w:pPr>
            <w:r>
              <w:rPr>
                <w:sz w:val="20"/>
              </w:rPr>
              <w:t>2910 1040</w:t>
            </w:r>
          </w:p>
          <w:p w:rsidR="0069148B" w:rsidRPr="006E0575" w:rsidRDefault="0069148B" w:rsidP="0069148B">
            <w:pPr>
              <w:rPr>
                <w:sz w:val="20"/>
              </w:rPr>
            </w:pPr>
          </w:p>
        </w:tc>
        <w:tc>
          <w:tcPr>
            <w:tcW w:w="1701" w:type="dxa"/>
          </w:tcPr>
          <w:p w:rsidR="0069148B" w:rsidRDefault="0069148B" w:rsidP="0069148B">
            <w:pPr>
              <w:rPr>
                <w:sz w:val="20"/>
              </w:rPr>
            </w:pPr>
          </w:p>
          <w:p w:rsidR="0069148B" w:rsidRPr="006E0575" w:rsidRDefault="0069148B" w:rsidP="003C635A">
            <w:pPr>
              <w:rPr>
                <w:sz w:val="20"/>
              </w:rPr>
            </w:pPr>
            <w:r>
              <w:rPr>
                <w:sz w:val="20"/>
              </w:rPr>
              <w:t>Jobcenter</w:t>
            </w:r>
          </w:p>
        </w:tc>
        <w:tc>
          <w:tcPr>
            <w:tcW w:w="794" w:type="dxa"/>
          </w:tcPr>
          <w:p w:rsidR="0069148B" w:rsidRDefault="0069148B" w:rsidP="0069148B">
            <w:pPr>
              <w:rPr>
                <w:sz w:val="20"/>
              </w:rPr>
            </w:pPr>
          </w:p>
          <w:p w:rsidR="0069148B" w:rsidRPr="006E0575" w:rsidRDefault="0069148B" w:rsidP="0069148B">
            <w:pPr>
              <w:rPr>
                <w:sz w:val="20"/>
              </w:rPr>
            </w:pPr>
            <w:r>
              <w:rPr>
                <w:sz w:val="20"/>
              </w:rPr>
              <w:t>EG 10</w:t>
            </w:r>
          </w:p>
        </w:tc>
        <w:tc>
          <w:tcPr>
            <w:tcW w:w="1928" w:type="dxa"/>
          </w:tcPr>
          <w:p w:rsidR="0069148B" w:rsidRDefault="0069148B" w:rsidP="0069148B">
            <w:pPr>
              <w:rPr>
                <w:sz w:val="20"/>
              </w:rPr>
            </w:pPr>
          </w:p>
          <w:p w:rsidR="0069148B" w:rsidRPr="006E0575" w:rsidRDefault="0069148B" w:rsidP="003C635A">
            <w:pPr>
              <w:rPr>
                <w:sz w:val="20"/>
              </w:rPr>
            </w:pPr>
            <w:r>
              <w:rPr>
                <w:sz w:val="20"/>
              </w:rPr>
              <w:t xml:space="preserve">Sachbearbeiter/-in </w:t>
            </w:r>
          </w:p>
        </w:tc>
        <w:tc>
          <w:tcPr>
            <w:tcW w:w="737" w:type="dxa"/>
            <w:shd w:val="pct12" w:color="auto" w:fill="FFFFFF"/>
          </w:tcPr>
          <w:p w:rsidR="0069148B" w:rsidRDefault="0069148B" w:rsidP="0069148B">
            <w:pPr>
              <w:rPr>
                <w:sz w:val="20"/>
              </w:rPr>
            </w:pPr>
          </w:p>
          <w:p w:rsidR="0069148B" w:rsidRPr="006E0575" w:rsidRDefault="0069148B" w:rsidP="0069148B">
            <w:pPr>
              <w:rPr>
                <w:sz w:val="20"/>
              </w:rPr>
            </w:pPr>
            <w:r>
              <w:rPr>
                <w:sz w:val="20"/>
              </w:rPr>
              <w:t>0,50</w:t>
            </w:r>
          </w:p>
        </w:tc>
        <w:tc>
          <w:tcPr>
            <w:tcW w:w="1134" w:type="dxa"/>
          </w:tcPr>
          <w:p w:rsidR="0069148B" w:rsidRDefault="0069148B" w:rsidP="0069148B">
            <w:pPr>
              <w:widowControl w:val="0"/>
              <w:rPr>
                <w:sz w:val="20"/>
              </w:rPr>
            </w:pPr>
          </w:p>
          <w:p w:rsidR="0069148B" w:rsidRDefault="0069148B" w:rsidP="0069148B">
            <w:pPr>
              <w:widowControl w:val="0"/>
              <w:rPr>
                <w:sz w:val="20"/>
              </w:rPr>
            </w:pPr>
            <w:r>
              <w:rPr>
                <w:sz w:val="20"/>
              </w:rPr>
              <w:t>KW 01/2024</w:t>
            </w:r>
          </w:p>
          <w:p w:rsidR="0069148B" w:rsidRDefault="0069148B" w:rsidP="0069148B">
            <w:pPr>
              <w:widowControl w:val="0"/>
              <w:rPr>
                <w:sz w:val="20"/>
              </w:rPr>
            </w:pPr>
          </w:p>
          <w:p w:rsidR="0069148B" w:rsidRDefault="0069148B" w:rsidP="0069148B">
            <w:pPr>
              <w:widowControl w:val="0"/>
              <w:rPr>
                <w:sz w:val="20"/>
              </w:rPr>
            </w:pPr>
          </w:p>
        </w:tc>
        <w:tc>
          <w:tcPr>
            <w:tcW w:w="1417" w:type="dxa"/>
          </w:tcPr>
          <w:p w:rsidR="0069148B" w:rsidRDefault="0069148B" w:rsidP="0069148B">
            <w:pPr>
              <w:rPr>
                <w:sz w:val="20"/>
              </w:rPr>
            </w:pPr>
          </w:p>
          <w:p w:rsidR="0069148B" w:rsidRPr="006E0575" w:rsidRDefault="0069148B" w:rsidP="003C635A">
            <w:pPr>
              <w:rPr>
                <w:sz w:val="20"/>
              </w:rPr>
            </w:pPr>
            <w:bookmarkStart w:id="0" w:name="_GoBack"/>
            <w:bookmarkEnd w:id="0"/>
          </w:p>
        </w:tc>
      </w:tr>
    </w:tbl>
    <w:p w:rsidR="00F44A9A" w:rsidRDefault="00F44A9A" w:rsidP="00F44A9A">
      <w:pPr>
        <w:rPr>
          <w:sz w:val="16"/>
          <w:szCs w:val="16"/>
        </w:rPr>
      </w:pPr>
      <w:r>
        <w:rPr>
          <w:b/>
          <w:sz w:val="16"/>
          <w:szCs w:val="16"/>
        </w:rPr>
        <w:t>*)</w:t>
      </w:r>
      <w:r>
        <w:rPr>
          <w:rFonts w:ascii="Helv" w:hAnsi="Helv" w:cs="Helv"/>
          <w:color w:val="000000"/>
          <w:sz w:val="16"/>
          <w:szCs w:val="16"/>
        </w:rPr>
        <w:t xml:space="preserve">   </w:t>
      </w:r>
      <w:r>
        <w:rPr>
          <w:sz w:val="16"/>
          <w:szCs w:val="16"/>
        </w:rPr>
        <w:t>Gemäß Kommunalträger-Abrechnungsverwaltungsvorschrift (KoA-VV) erfolgt die Abrechnung der Personalkosten fach-</w:t>
      </w:r>
    </w:p>
    <w:p w:rsidR="00F44A9A" w:rsidRDefault="00F44A9A" w:rsidP="00F44A9A">
      <w:pPr>
        <w:rPr>
          <w:sz w:val="16"/>
          <w:szCs w:val="16"/>
        </w:rPr>
      </w:pPr>
      <w:r>
        <w:rPr>
          <w:sz w:val="16"/>
          <w:szCs w:val="16"/>
        </w:rPr>
        <w:t xml:space="preserve">      spezifischer Stellen mit dem Bund spitz, für die Personalneben-, Sach- und Gemeinkosten werden Pauschalen zugrunde gelegt.</w:t>
      </w:r>
    </w:p>
    <w:p w:rsidR="00F44A9A" w:rsidRDefault="00F44A9A" w:rsidP="00F44A9A">
      <w:pPr>
        <w:rPr>
          <w:sz w:val="16"/>
          <w:szCs w:val="16"/>
        </w:rPr>
      </w:pPr>
      <w:r>
        <w:rPr>
          <w:sz w:val="16"/>
          <w:szCs w:val="16"/>
        </w:rPr>
        <w:t xml:space="preserve">      Der Anteil   des Bundes an den Kosten beträgt 84,8 Prozent, der kommunale Finanzierungsanteil (KFA) beträgt 15,2 Prozent.</w:t>
      </w:r>
    </w:p>
    <w:p w:rsidR="00F44A9A" w:rsidRDefault="00F44A9A" w:rsidP="00F44A9A">
      <w:pPr>
        <w:rPr>
          <w:sz w:val="16"/>
          <w:szCs w:val="16"/>
        </w:rPr>
      </w:pPr>
      <w:r>
        <w:rPr>
          <w:sz w:val="16"/>
          <w:szCs w:val="16"/>
        </w:rPr>
        <w:t xml:space="preserve">      Inklusive aller Pauschalen übersteigt die Erstattung des Bundes den kostenwirksamen Aufwand, der bei der LHS für die fach-</w:t>
      </w:r>
    </w:p>
    <w:p w:rsidR="00694161" w:rsidRPr="00694161" w:rsidRDefault="00F44A9A" w:rsidP="00694161">
      <w:r>
        <w:rPr>
          <w:sz w:val="16"/>
          <w:szCs w:val="16"/>
        </w:rPr>
        <w:t xml:space="preserve">      spezifische(n) Stelle(n) entsteht.</w:t>
      </w:r>
    </w:p>
    <w:p w:rsidR="00694161" w:rsidRPr="00694161" w:rsidRDefault="00694161" w:rsidP="00694161"/>
    <w:p w:rsidR="003D7B0B" w:rsidRPr="00AD36D1" w:rsidRDefault="00694161" w:rsidP="00796600">
      <w:pPr>
        <w:pStyle w:val="berschrift2"/>
        <w:rPr>
          <w:b w:val="0"/>
          <w:color w:val="FF0000"/>
        </w:rPr>
      </w:pPr>
      <w:r w:rsidRPr="00AD36D1">
        <w:t>Begründung:</w:t>
      </w:r>
      <w:r w:rsidR="00FE4ADF" w:rsidRPr="00AD36D1">
        <w:rPr>
          <w:b w:val="0"/>
          <w:color w:val="FF0000"/>
        </w:rPr>
        <w:t xml:space="preserve"> </w:t>
      </w:r>
    </w:p>
    <w:p w:rsidR="003D7B0B" w:rsidRDefault="003D7B0B" w:rsidP="00694161"/>
    <w:p w:rsidR="00F7344B" w:rsidRPr="00CD5970" w:rsidRDefault="00CD5970" w:rsidP="00F7344B">
      <w:pPr>
        <w:rPr>
          <w:rFonts w:eastAsiaTheme="minorHAnsi" w:cstheme="minorBidi"/>
          <w:lang w:eastAsia="en-US"/>
        </w:rPr>
      </w:pPr>
      <w:r w:rsidRPr="00CD5970">
        <w:rPr>
          <w:rFonts w:cs="Arial"/>
        </w:rPr>
        <w:t>Im Kontext steigender Flüchtlingszahlen wurde m</w:t>
      </w:r>
      <w:r w:rsidR="00F7344B" w:rsidRPr="00CD5970">
        <w:rPr>
          <w:rFonts w:eastAsiaTheme="minorHAnsi" w:cstheme="minorBidi"/>
          <w:lang w:eastAsia="en-US"/>
        </w:rPr>
        <w:t>it dem Geschäftsplan 2016 (GRDrs. 1209/2015, Anlage 8) eine 0,5</w:t>
      </w:r>
      <w:r w:rsidR="00FB2F44">
        <w:rPr>
          <w:rFonts w:eastAsiaTheme="minorHAnsi" w:cstheme="minorBidi"/>
          <w:lang w:eastAsia="en-US"/>
        </w:rPr>
        <w:t>0</w:t>
      </w:r>
      <w:r w:rsidR="003C635A">
        <w:rPr>
          <w:rFonts w:eastAsiaTheme="minorHAnsi" w:cstheme="minorBidi"/>
          <w:lang w:eastAsia="en-US"/>
        </w:rPr>
        <w:t>-</w:t>
      </w:r>
      <w:r w:rsidR="00F7344B" w:rsidRPr="00CD5970">
        <w:rPr>
          <w:rFonts w:eastAsiaTheme="minorHAnsi" w:cstheme="minorBidi"/>
          <w:lang w:eastAsia="en-US"/>
        </w:rPr>
        <w:t>Stelle für die Administration von Aktivleistungen, EG 10</w:t>
      </w:r>
      <w:r w:rsidR="009B3FB8">
        <w:rPr>
          <w:rFonts w:eastAsiaTheme="minorHAnsi" w:cstheme="minorBidi"/>
          <w:lang w:eastAsia="en-US"/>
        </w:rPr>
        <w:t xml:space="preserve"> TVöD</w:t>
      </w:r>
      <w:r w:rsidR="00F7344B" w:rsidRPr="00CD5970">
        <w:rPr>
          <w:rFonts w:eastAsiaTheme="minorHAnsi" w:cstheme="minorBidi"/>
          <w:lang w:eastAsia="en-US"/>
        </w:rPr>
        <w:t xml:space="preserve"> geschaffen. </w:t>
      </w:r>
    </w:p>
    <w:p w:rsidR="00AB45EE" w:rsidRPr="00AB45EE" w:rsidRDefault="00AB45EE" w:rsidP="00AB45EE">
      <w:pPr>
        <w:rPr>
          <w:rFonts w:cs="Arial"/>
        </w:rPr>
      </w:pPr>
    </w:p>
    <w:p w:rsidR="00584CBF" w:rsidRDefault="00584CBF" w:rsidP="00584CBF">
      <w:pPr>
        <w:rPr>
          <w:rFonts w:cs="Arial"/>
        </w:rPr>
      </w:pPr>
      <w:r w:rsidRPr="00CD5970">
        <w:rPr>
          <w:rFonts w:cs="Arial"/>
        </w:rPr>
        <w:t>Im Bereich der administrativen Tätigkeiten für gef</w:t>
      </w:r>
      <w:r w:rsidR="003C635A">
        <w:rPr>
          <w:rFonts w:cs="Arial"/>
        </w:rPr>
        <w:t>lüchtete Menschen und Migranten/</w:t>
      </w:r>
      <w:r w:rsidR="003C635A">
        <w:rPr>
          <w:rFonts w:cs="Arial"/>
        </w:rPr>
        <w:br/>
        <w:t>-</w:t>
      </w:r>
      <w:r w:rsidRPr="00CD5970">
        <w:rPr>
          <w:rFonts w:cs="Arial"/>
        </w:rPr>
        <w:t xml:space="preserve">innen hat sich ein Arbeitsfeld etabliert, das dauerhaft spezifische Anforderungen an administrative Tätigkeiten stellt. </w:t>
      </w:r>
      <w:r w:rsidR="008C1BF1">
        <w:rPr>
          <w:rFonts w:cs="Arial"/>
        </w:rPr>
        <w:t xml:space="preserve">Zu den </w:t>
      </w:r>
      <w:r w:rsidRPr="00CD5970">
        <w:rPr>
          <w:rFonts w:cs="Arial"/>
        </w:rPr>
        <w:t xml:space="preserve">Aufgaben </w:t>
      </w:r>
      <w:r w:rsidR="008C1BF1">
        <w:rPr>
          <w:rFonts w:cs="Arial"/>
        </w:rPr>
        <w:t>der Stelle gehören u. a</w:t>
      </w:r>
      <w:r w:rsidR="004845B4">
        <w:rPr>
          <w:rFonts w:cs="Arial"/>
        </w:rPr>
        <w:t>.</w:t>
      </w:r>
      <w:r w:rsidR="008C1BF1">
        <w:rPr>
          <w:rFonts w:cs="Arial"/>
        </w:rPr>
        <w:t xml:space="preserve"> </w:t>
      </w:r>
    </w:p>
    <w:p w:rsidR="008C1BF1" w:rsidRPr="00CD5970" w:rsidRDefault="008C1BF1" w:rsidP="00584CBF">
      <w:pPr>
        <w:rPr>
          <w:rFonts w:cs="Arial"/>
        </w:rPr>
      </w:pPr>
    </w:p>
    <w:p w:rsidR="00584CBF" w:rsidRPr="00CD5970" w:rsidRDefault="00584CBF" w:rsidP="00DC50D3">
      <w:pPr>
        <w:pStyle w:val="Listenabsatz"/>
        <w:numPr>
          <w:ilvl w:val="0"/>
          <w:numId w:val="7"/>
        </w:numPr>
        <w:rPr>
          <w:rFonts w:cs="Arial"/>
          <w:szCs w:val="24"/>
        </w:rPr>
      </w:pPr>
      <w:r w:rsidRPr="00CD5970">
        <w:rPr>
          <w:rFonts w:ascii="Arial" w:hAnsi="Arial" w:cs="Arial"/>
          <w:szCs w:val="24"/>
        </w:rPr>
        <w:t>die Administration der Z</w:t>
      </w:r>
      <w:r w:rsidR="004845B4">
        <w:rPr>
          <w:rFonts w:ascii="Arial" w:hAnsi="Arial" w:cs="Arial"/>
          <w:szCs w:val="24"/>
        </w:rPr>
        <w:t>ugänge zu neuen Netzwerkpartner</w:t>
      </w:r>
      <w:r w:rsidR="003C635A">
        <w:rPr>
          <w:rFonts w:ascii="Arial" w:hAnsi="Arial" w:cs="Arial"/>
          <w:szCs w:val="24"/>
        </w:rPr>
        <w:t>n</w:t>
      </w:r>
      <w:r w:rsidR="004845B4">
        <w:rPr>
          <w:rFonts w:ascii="Arial" w:hAnsi="Arial" w:cs="Arial"/>
          <w:szCs w:val="24"/>
        </w:rPr>
        <w:t>/-</w:t>
      </w:r>
      <w:r w:rsidRPr="00CD5970">
        <w:rPr>
          <w:rFonts w:ascii="Arial" w:hAnsi="Arial" w:cs="Arial"/>
          <w:szCs w:val="24"/>
        </w:rPr>
        <w:t>innen (Erstellung, Aktualisierung, Überprüfung von Kooperationsvereinbarungen z.</w:t>
      </w:r>
      <w:r w:rsidR="003C635A">
        <w:rPr>
          <w:rFonts w:ascii="Arial" w:hAnsi="Arial" w:cs="Arial"/>
          <w:szCs w:val="24"/>
        </w:rPr>
        <w:t xml:space="preserve"> </w:t>
      </w:r>
      <w:r w:rsidRPr="00CD5970">
        <w:rPr>
          <w:rFonts w:ascii="Arial" w:hAnsi="Arial" w:cs="Arial"/>
          <w:szCs w:val="24"/>
        </w:rPr>
        <w:t>B. mit den Migrationsberatungsstellen)</w:t>
      </w:r>
      <w:r w:rsidR="00CD5970">
        <w:rPr>
          <w:rFonts w:ascii="Arial" w:hAnsi="Arial" w:cs="Arial"/>
          <w:szCs w:val="24"/>
        </w:rPr>
        <w:t>;</w:t>
      </w:r>
    </w:p>
    <w:p w:rsidR="00584CBF" w:rsidRPr="00CD5970" w:rsidRDefault="00756F74" w:rsidP="00B22F84">
      <w:pPr>
        <w:pStyle w:val="Listenabsatz"/>
        <w:numPr>
          <w:ilvl w:val="0"/>
          <w:numId w:val="6"/>
        </w:numPr>
        <w:tabs>
          <w:tab w:val="left" w:pos="6805"/>
          <w:tab w:val="left" w:pos="8506"/>
        </w:tabs>
        <w:jc w:val="both"/>
        <w:rPr>
          <w:szCs w:val="24"/>
        </w:rPr>
      </w:pPr>
      <w:r>
        <w:rPr>
          <w:rFonts w:ascii="Arial" w:hAnsi="Arial"/>
          <w:szCs w:val="24"/>
        </w:rPr>
        <w:t xml:space="preserve">Monitoring: </w:t>
      </w:r>
      <w:r w:rsidR="00584CBF" w:rsidRPr="00CD5970">
        <w:rPr>
          <w:rFonts w:ascii="Arial" w:hAnsi="Arial"/>
          <w:szCs w:val="24"/>
        </w:rPr>
        <w:t>selbstständiger Aufbau, Entwicklung und Bearbeitung des zielorientierten Monitorings und Berichtswesens der Abteilung Migration und Teilhabe im Kontext der Gesamtziele d</w:t>
      </w:r>
      <w:r w:rsidR="00CD5970">
        <w:rPr>
          <w:rFonts w:ascii="Arial" w:hAnsi="Arial"/>
          <w:szCs w:val="24"/>
        </w:rPr>
        <w:t>es Jobcenters und der Abteilung;</w:t>
      </w:r>
    </w:p>
    <w:p w:rsidR="00584CBF" w:rsidRPr="00CD5970" w:rsidRDefault="00584CBF" w:rsidP="00617EDA">
      <w:pPr>
        <w:pStyle w:val="Listenabsatz"/>
        <w:numPr>
          <w:ilvl w:val="0"/>
          <w:numId w:val="6"/>
        </w:numPr>
        <w:tabs>
          <w:tab w:val="left" w:pos="6805"/>
          <w:tab w:val="left" w:pos="8506"/>
        </w:tabs>
        <w:jc w:val="both"/>
        <w:rPr>
          <w:szCs w:val="24"/>
        </w:rPr>
      </w:pPr>
      <w:r w:rsidRPr="00CD5970">
        <w:rPr>
          <w:rFonts w:ascii="Arial" w:hAnsi="Arial"/>
          <w:szCs w:val="24"/>
        </w:rPr>
        <w:t>Mitwirkung bei strategischen und planerischen Aufgaben im Aufgabenkontext, in enger Abstimmung mit der Abteilungsleitung</w:t>
      </w:r>
      <w:r w:rsidR="00CD5970">
        <w:rPr>
          <w:rFonts w:ascii="Arial" w:hAnsi="Arial"/>
          <w:szCs w:val="24"/>
        </w:rPr>
        <w:t xml:space="preserve"> sowie den Sachgebietsleitungen;</w:t>
      </w:r>
      <w:r w:rsidRPr="00CD5970">
        <w:rPr>
          <w:rFonts w:ascii="Arial" w:hAnsi="Arial"/>
          <w:szCs w:val="24"/>
        </w:rPr>
        <w:t xml:space="preserve"> </w:t>
      </w:r>
    </w:p>
    <w:p w:rsidR="00584CBF" w:rsidRPr="00AB45EE" w:rsidRDefault="00584CBF" w:rsidP="00B77694">
      <w:pPr>
        <w:pStyle w:val="Listenabsatz"/>
        <w:numPr>
          <w:ilvl w:val="0"/>
          <w:numId w:val="6"/>
        </w:numPr>
        <w:tabs>
          <w:tab w:val="left" w:pos="6805"/>
          <w:tab w:val="left" w:pos="8506"/>
        </w:tabs>
        <w:jc w:val="both"/>
        <w:rPr>
          <w:rFonts w:eastAsiaTheme="minorHAnsi" w:cstheme="minorBidi"/>
          <w:szCs w:val="24"/>
          <w:lang w:eastAsia="en-US"/>
        </w:rPr>
      </w:pPr>
      <w:r w:rsidRPr="00CD5970">
        <w:rPr>
          <w:rFonts w:ascii="Arial" w:hAnsi="Arial"/>
          <w:szCs w:val="24"/>
        </w:rPr>
        <w:t>Abteilungsübergreifende Verantwortung für den Themenbereich Migr</w:t>
      </w:r>
      <w:r w:rsidR="00CD5970">
        <w:rPr>
          <w:rFonts w:ascii="Arial" w:hAnsi="Arial"/>
          <w:szCs w:val="24"/>
        </w:rPr>
        <w:t>ation im Wissensman</w:t>
      </w:r>
      <w:r w:rsidR="008C1BF1">
        <w:rPr>
          <w:rFonts w:ascii="Arial" w:hAnsi="Arial"/>
          <w:szCs w:val="24"/>
        </w:rPr>
        <w:t>a</w:t>
      </w:r>
      <w:r w:rsidR="00CD5970">
        <w:rPr>
          <w:rFonts w:ascii="Arial" w:hAnsi="Arial"/>
          <w:szCs w:val="24"/>
        </w:rPr>
        <w:t>gement QuWis verbunden mit der</w:t>
      </w:r>
      <w:r w:rsidRPr="00CD5970">
        <w:rPr>
          <w:rFonts w:ascii="Arial" w:hAnsi="Arial"/>
          <w:szCs w:val="24"/>
        </w:rPr>
        <w:t xml:space="preserve"> Sicherstellung der Rechtskonformität und Aktualität der Inhalte.</w:t>
      </w:r>
    </w:p>
    <w:p w:rsidR="005C7308" w:rsidRDefault="005C7308" w:rsidP="00AB45EE">
      <w:pPr>
        <w:rPr>
          <w:rFonts w:eastAsiaTheme="minorHAnsi" w:cstheme="minorBidi"/>
          <w:lang w:eastAsia="en-US"/>
        </w:rPr>
      </w:pPr>
    </w:p>
    <w:p w:rsidR="00AB45EE" w:rsidRDefault="00AB45EE" w:rsidP="00AB45EE">
      <w:pPr>
        <w:rPr>
          <w:rFonts w:eastAsiaTheme="minorHAnsi" w:cstheme="minorBidi"/>
          <w:lang w:eastAsia="en-US"/>
        </w:rPr>
      </w:pPr>
      <w:r w:rsidRPr="00CD5970">
        <w:rPr>
          <w:rFonts w:eastAsiaTheme="minorHAnsi" w:cstheme="minorBidi"/>
          <w:lang w:eastAsia="en-US"/>
        </w:rPr>
        <w:t>Darüber hinaus müssen Vordrucke und Formulare für die Abteilung Migration und Teilhabe zielgruppenspezifisch formuliert und laufend aktualisiert bzw. angepasst werden</w:t>
      </w:r>
      <w:r>
        <w:rPr>
          <w:rFonts w:eastAsiaTheme="minorHAnsi" w:cstheme="minorBidi"/>
          <w:lang w:eastAsia="en-US"/>
        </w:rPr>
        <w:t>.</w:t>
      </w:r>
    </w:p>
    <w:p w:rsidR="00AB45EE" w:rsidRDefault="00AB45EE" w:rsidP="00AB45EE">
      <w:pPr>
        <w:tabs>
          <w:tab w:val="left" w:pos="6805"/>
          <w:tab w:val="left" w:pos="8506"/>
        </w:tabs>
        <w:jc w:val="both"/>
        <w:rPr>
          <w:rFonts w:eastAsiaTheme="minorHAnsi" w:cstheme="minorBidi"/>
          <w:lang w:eastAsia="en-US"/>
        </w:rPr>
      </w:pPr>
    </w:p>
    <w:p w:rsidR="00AB45EE" w:rsidRPr="00AB45EE" w:rsidRDefault="00AB45EE" w:rsidP="00AB45EE">
      <w:pPr>
        <w:tabs>
          <w:tab w:val="left" w:pos="6805"/>
          <w:tab w:val="left" w:pos="8506"/>
        </w:tabs>
        <w:jc w:val="both"/>
        <w:rPr>
          <w:rFonts w:eastAsiaTheme="minorHAnsi" w:cstheme="minorBidi"/>
          <w:lang w:eastAsia="en-US"/>
        </w:rPr>
      </w:pPr>
      <w:r>
        <w:rPr>
          <w:rFonts w:eastAsiaTheme="minorHAnsi" w:cstheme="minorBidi"/>
          <w:lang w:eastAsia="en-US"/>
        </w:rPr>
        <w:t xml:space="preserve">Weiter ist die Nachfrage nach Informationsmaterial in einfacher Sprache und </w:t>
      </w:r>
      <w:r w:rsidR="008677A5">
        <w:rPr>
          <w:rFonts w:eastAsiaTheme="minorHAnsi" w:cstheme="minorBidi"/>
          <w:lang w:eastAsia="en-US"/>
        </w:rPr>
        <w:t xml:space="preserve">in den </w:t>
      </w:r>
      <w:r>
        <w:rPr>
          <w:rFonts w:eastAsiaTheme="minorHAnsi" w:cstheme="minorBidi"/>
          <w:lang w:eastAsia="en-US"/>
        </w:rPr>
        <w:t xml:space="preserve">jeweiligen Landessprachen stark gestiegen. </w:t>
      </w:r>
      <w:r w:rsidR="008677A5">
        <w:rPr>
          <w:rFonts w:eastAsiaTheme="minorHAnsi" w:cstheme="minorBidi"/>
          <w:lang w:eastAsia="en-US"/>
        </w:rPr>
        <w:t>Die Erhebung des Bedarfs</w:t>
      </w:r>
      <w:r w:rsidR="003C635A">
        <w:rPr>
          <w:rFonts w:eastAsiaTheme="minorHAnsi" w:cstheme="minorBidi"/>
          <w:lang w:eastAsia="en-US"/>
        </w:rPr>
        <w:t>, die Planung und Umsetzung, so</w:t>
      </w:r>
      <w:r w:rsidR="008677A5">
        <w:rPr>
          <w:rFonts w:eastAsiaTheme="minorHAnsi" w:cstheme="minorBidi"/>
          <w:lang w:eastAsia="en-US"/>
        </w:rPr>
        <w:t xml:space="preserve">wie die Verbreitung des Infomaterials ist als weitere Aufgabe hinzugekommen. </w:t>
      </w:r>
    </w:p>
    <w:p w:rsidR="00CD5970" w:rsidRDefault="00CD5970" w:rsidP="00CD5970">
      <w:pPr>
        <w:tabs>
          <w:tab w:val="left" w:pos="6805"/>
          <w:tab w:val="left" w:pos="8506"/>
        </w:tabs>
        <w:jc w:val="both"/>
        <w:rPr>
          <w:rFonts w:eastAsiaTheme="minorHAnsi" w:cstheme="minorBidi"/>
          <w:lang w:eastAsia="en-US"/>
        </w:rPr>
      </w:pPr>
    </w:p>
    <w:p w:rsidR="008A27B4" w:rsidRPr="00AC6AED" w:rsidRDefault="008A27B4" w:rsidP="008A27B4">
      <w:pPr>
        <w:rPr>
          <w:rFonts w:eastAsiaTheme="minorHAnsi" w:cstheme="minorBidi"/>
          <w:lang w:eastAsia="en-US"/>
        </w:rPr>
      </w:pPr>
      <w:r w:rsidRPr="00AC6AED">
        <w:rPr>
          <w:rFonts w:eastAsiaTheme="minorHAnsi" w:cstheme="minorBidi"/>
          <w:lang w:eastAsia="en-US"/>
        </w:rPr>
        <w:lastRenderedPageBreak/>
        <w:t xml:space="preserve">Für den Doppelhaushalt 2024/2025 werden steigende Fallzahlen, insbesondere als Auswirkung des Krieges in der Ukraine und dem Rechtskreiswechsel von geflüchteten Menschen aus der Ukraine vom Asylbewerberleistungsgesetz in die Grundsicherung nach dem Sozialgesetzbuch II (SGB II) am 1. Juni 2022 prognostiziert. </w:t>
      </w:r>
      <w:r w:rsidR="003C635A">
        <w:rPr>
          <w:rFonts w:eastAsiaTheme="minorHAnsi" w:cstheme="minorBidi"/>
          <w:lang w:eastAsia="en-US"/>
        </w:rPr>
        <w:t>Die Umsetzung des Bürgergelds</w:t>
      </w:r>
      <w:r>
        <w:rPr>
          <w:rFonts w:eastAsiaTheme="minorHAnsi" w:cstheme="minorBidi"/>
          <w:lang w:eastAsia="en-US"/>
        </w:rPr>
        <w:t xml:space="preserve"> als bisher größte Reform der Grundsicherung für Arbeitssuchende, führt darüber hinaus zur Arbeitsverdichtung.</w:t>
      </w:r>
    </w:p>
    <w:p w:rsidR="008A27B4" w:rsidRDefault="008A27B4" w:rsidP="008A27B4">
      <w:pPr>
        <w:rPr>
          <w:rFonts w:eastAsiaTheme="minorHAnsi" w:cstheme="minorBidi"/>
          <w:lang w:eastAsia="en-US"/>
        </w:rPr>
      </w:pPr>
    </w:p>
    <w:p w:rsidR="008A27B4" w:rsidRDefault="008A27B4" w:rsidP="008A27B4">
      <w:pPr>
        <w:rPr>
          <w:rFonts w:eastAsiaTheme="minorHAnsi" w:cstheme="minorBidi"/>
          <w:lang w:eastAsia="en-US"/>
        </w:rPr>
      </w:pPr>
      <w:r>
        <w:rPr>
          <w:rFonts w:eastAsiaTheme="minorHAnsi" w:cstheme="minorBidi"/>
          <w:lang w:eastAsia="en-US"/>
        </w:rPr>
        <w:t>Die Entwicklung der Fallzahlen, differenziert nach Gesamt und Flucht, und die der Mitarbeitenden sowie Stellen und Ermächti</w:t>
      </w:r>
      <w:r w:rsidR="003C635A">
        <w:rPr>
          <w:rFonts w:eastAsiaTheme="minorHAnsi" w:cstheme="minorBidi"/>
          <w:lang w:eastAsia="en-US"/>
        </w:rPr>
        <w:t>gungen stellt sich seit 2015 (</w:t>
      </w:r>
      <w:r>
        <w:rPr>
          <w:rFonts w:eastAsiaTheme="minorHAnsi" w:cstheme="minorBidi"/>
          <w:lang w:eastAsia="en-US"/>
        </w:rPr>
        <w:t xml:space="preserve">2015 konnte noch keine ausdifferenzierte Auswertung hinsichtlich Flucht erfolgen) wie folgt dar: </w:t>
      </w:r>
    </w:p>
    <w:p w:rsidR="008A27B4" w:rsidRDefault="008A27B4" w:rsidP="008A27B4">
      <w:pPr>
        <w:rPr>
          <w:rFonts w:eastAsiaTheme="minorHAnsi" w:cstheme="minorBidi"/>
          <w:lang w:eastAsia="en-US"/>
        </w:rPr>
      </w:pPr>
    </w:p>
    <w:p w:rsidR="008A27B4" w:rsidRDefault="008A27B4" w:rsidP="008A27B4">
      <w:pPr>
        <w:rPr>
          <w:rFonts w:eastAsiaTheme="minorHAnsi" w:cstheme="minorBidi"/>
          <w:sz w:val="16"/>
          <w:szCs w:val="16"/>
          <w:lang w:eastAsia="en-US"/>
        </w:rPr>
      </w:pPr>
      <w:r>
        <w:rPr>
          <w:noProof/>
        </w:rPr>
        <w:drawing>
          <wp:inline distT="0" distB="0" distL="0" distR="0" wp14:anchorId="0A30D426" wp14:editId="0E475FFE">
            <wp:extent cx="6096000" cy="2476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000" cy="2476500"/>
                    </a:xfrm>
                    <a:prstGeom prst="rect">
                      <a:avLst/>
                    </a:prstGeom>
                  </pic:spPr>
                </pic:pic>
              </a:graphicData>
            </a:graphic>
          </wp:inline>
        </w:drawing>
      </w:r>
    </w:p>
    <w:p w:rsidR="008A27B4" w:rsidRDefault="008A27B4" w:rsidP="008A27B4">
      <w:pPr>
        <w:rPr>
          <w:rFonts w:eastAsiaTheme="minorHAnsi" w:cstheme="minorBidi"/>
          <w:sz w:val="16"/>
          <w:szCs w:val="16"/>
          <w:lang w:eastAsia="en-US"/>
        </w:rPr>
      </w:pPr>
    </w:p>
    <w:p w:rsidR="008A27B4" w:rsidRDefault="008A27B4" w:rsidP="008A27B4">
      <w:pPr>
        <w:rPr>
          <w:rFonts w:eastAsiaTheme="minorHAnsi" w:cstheme="minorBidi"/>
          <w:sz w:val="16"/>
          <w:szCs w:val="16"/>
          <w:lang w:eastAsia="en-US"/>
        </w:rPr>
      </w:pPr>
    </w:p>
    <w:p w:rsidR="008A27B4" w:rsidRDefault="008A27B4" w:rsidP="008A27B4">
      <w:pPr>
        <w:rPr>
          <w:rFonts w:eastAsiaTheme="minorHAnsi" w:cstheme="minorBidi"/>
          <w:lang w:eastAsia="en-US"/>
        </w:rPr>
      </w:pPr>
      <w:r>
        <w:rPr>
          <w:rFonts w:eastAsiaTheme="minorHAnsi" w:cstheme="minorBidi"/>
          <w:lang w:eastAsia="en-US"/>
        </w:rPr>
        <w:t>Seit 2016 haben die wirtschaftlichen, politischen und gesellschaftlichen Entwicklungen im In- und Ausland zur Verstetigung der Kundenzahlen insgesamt geführt, und einer damit verbundenen Verstetigung der Personalbedarfe.</w:t>
      </w:r>
    </w:p>
    <w:p w:rsidR="0055191D" w:rsidRDefault="0055191D" w:rsidP="008A27B4">
      <w:pPr>
        <w:rPr>
          <w:rFonts w:eastAsiaTheme="minorHAnsi" w:cstheme="minorBidi"/>
          <w:lang w:eastAsia="en-US"/>
        </w:rPr>
      </w:pPr>
    </w:p>
    <w:p w:rsidR="0055191D" w:rsidRPr="001D76F6" w:rsidRDefault="0055191D" w:rsidP="0055191D">
      <w:pPr>
        <w:jc w:val="both"/>
        <w:rPr>
          <w:color w:val="FF0000"/>
          <w:szCs w:val="22"/>
        </w:rPr>
      </w:pPr>
      <w:r w:rsidRPr="001D76F6">
        <w:rPr>
          <w:szCs w:val="22"/>
        </w:rPr>
        <w:t>Dem Wegfall des KW-Vermerks der o.</w:t>
      </w:r>
      <w:r w:rsidR="003C635A">
        <w:rPr>
          <w:szCs w:val="22"/>
        </w:rPr>
        <w:t xml:space="preserve"> </w:t>
      </w:r>
      <w:r w:rsidRPr="001D76F6">
        <w:rPr>
          <w:szCs w:val="22"/>
        </w:rPr>
        <w:t>g. Stelle wird</w:t>
      </w:r>
      <w:r>
        <w:rPr>
          <w:szCs w:val="22"/>
        </w:rPr>
        <w:t xml:space="preserve"> daher</w:t>
      </w:r>
      <w:r w:rsidRPr="001D76F6">
        <w:rPr>
          <w:szCs w:val="22"/>
        </w:rPr>
        <w:t xml:space="preserve"> zugestimmt.</w:t>
      </w:r>
    </w:p>
    <w:p w:rsidR="0055191D" w:rsidRPr="00587D80" w:rsidRDefault="0055191D" w:rsidP="008A27B4">
      <w:pPr>
        <w:rPr>
          <w:rFonts w:eastAsiaTheme="minorHAnsi" w:cstheme="minorBidi"/>
          <w:lang w:eastAsia="en-US"/>
        </w:rPr>
      </w:pPr>
    </w:p>
    <w:p w:rsidR="00951310" w:rsidRPr="00CD5970" w:rsidRDefault="00951310" w:rsidP="00CD5970">
      <w:pPr>
        <w:tabs>
          <w:tab w:val="left" w:pos="6805"/>
          <w:tab w:val="left" w:pos="8506"/>
        </w:tabs>
        <w:jc w:val="both"/>
        <w:rPr>
          <w:rFonts w:eastAsiaTheme="minorHAnsi" w:cstheme="minorBidi"/>
          <w:lang w:eastAsia="en-US"/>
        </w:rPr>
      </w:pPr>
    </w:p>
    <w:sectPr w:rsidR="00951310" w:rsidRPr="00CD5970" w:rsidSect="00CD5970">
      <w:headerReference w:type="default" r:id="rId9"/>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0E" w:rsidRDefault="000C0C0E">
      <w:r>
        <w:separator/>
      </w:r>
    </w:p>
  </w:endnote>
  <w:endnote w:type="continuationSeparator" w:id="0">
    <w:p w:rsidR="000C0C0E" w:rsidRDefault="000C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0E" w:rsidRDefault="000C0C0E">
      <w:r>
        <w:separator/>
      </w:r>
    </w:p>
  </w:footnote>
  <w:footnote w:type="continuationSeparator" w:id="0">
    <w:p w:rsidR="000C0C0E" w:rsidRDefault="000C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1C50FC">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104A67"/>
    <w:multiLevelType w:val="hybridMultilevel"/>
    <w:tmpl w:val="25024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00E5592"/>
    <w:multiLevelType w:val="hybridMultilevel"/>
    <w:tmpl w:val="364C8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4B"/>
    <w:rsid w:val="00083672"/>
    <w:rsid w:val="000A1146"/>
    <w:rsid w:val="000C0C0E"/>
    <w:rsid w:val="001058DD"/>
    <w:rsid w:val="00165C0D"/>
    <w:rsid w:val="0017016A"/>
    <w:rsid w:val="00181857"/>
    <w:rsid w:val="00195142"/>
    <w:rsid w:val="001B359B"/>
    <w:rsid w:val="001C50FC"/>
    <w:rsid w:val="001F165B"/>
    <w:rsid w:val="001F5D9F"/>
    <w:rsid w:val="002058C2"/>
    <w:rsid w:val="00213C7A"/>
    <w:rsid w:val="002812E4"/>
    <w:rsid w:val="002924CB"/>
    <w:rsid w:val="002A664A"/>
    <w:rsid w:val="002B6783"/>
    <w:rsid w:val="002C2BCF"/>
    <w:rsid w:val="002F7880"/>
    <w:rsid w:val="003237BB"/>
    <w:rsid w:val="00325B14"/>
    <w:rsid w:val="00353CBF"/>
    <w:rsid w:val="00361333"/>
    <w:rsid w:val="003661CC"/>
    <w:rsid w:val="003A7A41"/>
    <w:rsid w:val="003C635A"/>
    <w:rsid w:val="003D5196"/>
    <w:rsid w:val="003D7B0B"/>
    <w:rsid w:val="003E2FC5"/>
    <w:rsid w:val="003F20FE"/>
    <w:rsid w:val="00406723"/>
    <w:rsid w:val="00434599"/>
    <w:rsid w:val="004670B2"/>
    <w:rsid w:val="004845B4"/>
    <w:rsid w:val="004920E9"/>
    <w:rsid w:val="004B216E"/>
    <w:rsid w:val="004B6796"/>
    <w:rsid w:val="004D6A9C"/>
    <w:rsid w:val="004D7F89"/>
    <w:rsid w:val="00531B00"/>
    <w:rsid w:val="00537E08"/>
    <w:rsid w:val="0055191D"/>
    <w:rsid w:val="005778E9"/>
    <w:rsid w:val="00584CBF"/>
    <w:rsid w:val="005C7308"/>
    <w:rsid w:val="005D5178"/>
    <w:rsid w:val="005E7511"/>
    <w:rsid w:val="005E7A74"/>
    <w:rsid w:val="0060281A"/>
    <w:rsid w:val="00626A05"/>
    <w:rsid w:val="006546BA"/>
    <w:rsid w:val="0069148B"/>
    <w:rsid w:val="00694161"/>
    <w:rsid w:val="006B7B06"/>
    <w:rsid w:val="006C1AC2"/>
    <w:rsid w:val="006E0575"/>
    <w:rsid w:val="006F7BEF"/>
    <w:rsid w:val="00701699"/>
    <w:rsid w:val="00746A71"/>
    <w:rsid w:val="00756F74"/>
    <w:rsid w:val="00767369"/>
    <w:rsid w:val="00777026"/>
    <w:rsid w:val="00785996"/>
    <w:rsid w:val="00796600"/>
    <w:rsid w:val="007B5FE2"/>
    <w:rsid w:val="008113F5"/>
    <w:rsid w:val="0083052F"/>
    <w:rsid w:val="00840569"/>
    <w:rsid w:val="008677A5"/>
    <w:rsid w:val="00884D6C"/>
    <w:rsid w:val="00891246"/>
    <w:rsid w:val="00893E55"/>
    <w:rsid w:val="008A1899"/>
    <w:rsid w:val="008A27B4"/>
    <w:rsid w:val="008C1BF1"/>
    <w:rsid w:val="00951310"/>
    <w:rsid w:val="00980B4C"/>
    <w:rsid w:val="00984AC4"/>
    <w:rsid w:val="00995EBD"/>
    <w:rsid w:val="009B0FBE"/>
    <w:rsid w:val="009B3FB8"/>
    <w:rsid w:val="00A206E5"/>
    <w:rsid w:val="00A34898"/>
    <w:rsid w:val="00A77F1E"/>
    <w:rsid w:val="00A8778F"/>
    <w:rsid w:val="00AB0D1F"/>
    <w:rsid w:val="00AB45EE"/>
    <w:rsid w:val="00AD36D1"/>
    <w:rsid w:val="00AD3A46"/>
    <w:rsid w:val="00AF120D"/>
    <w:rsid w:val="00AF5879"/>
    <w:rsid w:val="00B04290"/>
    <w:rsid w:val="00B238D8"/>
    <w:rsid w:val="00B62638"/>
    <w:rsid w:val="00B80DEF"/>
    <w:rsid w:val="00C16217"/>
    <w:rsid w:val="00C23C45"/>
    <w:rsid w:val="00C42332"/>
    <w:rsid w:val="00C448D3"/>
    <w:rsid w:val="00C605A6"/>
    <w:rsid w:val="00C70B9D"/>
    <w:rsid w:val="00CA1CFF"/>
    <w:rsid w:val="00CD0B27"/>
    <w:rsid w:val="00CD5970"/>
    <w:rsid w:val="00CE7D5B"/>
    <w:rsid w:val="00D15184"/>
    <w:rsid w:val="00D24277"/>
    <w:rsid w:val="00D544BF"/>
    <w:rsid w:val="00D661D8"/>
    <w:rsid w:val="00DA24CD"/>
    <w:rsid w:val="00DA701E"/>
    <w:rsid w:val="00DE32BA"/>
    <w:rsid w:val="00DF268B"/>
    <w:rsid w:val="00DF3470"/>
    <w:rsid w:val="00E02F0D"/>
    <w:rsid w:val="00E1162F"/>
    <w:rsid w:val="00E11D5F"/>
    <w:rsid w:val="00E23389"/>
    <w:rsid w:val="00E37194"/>
    <w:rsid w:val="00E917F3"/>
    <w:rsid w:val="00F00C79"/>
    <w:rsid w:val="00F132FA"/>
    <w:rsid w:val="00F27657"/>
    <w:rsid w:val="00F27BB8"/>
    <w:rsid w:val="00F44A9A"/>
    <w:rsid w:val="00F7344B"/>
    <w:rsid w:val="00FB2F44"/>
    <w:rsid w:val="00FE4ADF"/>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4D107"/>
  <w15:docId w15:val="{0128C291-ABD0-4FD9-A514-1825B9AA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link w:val="KommentartextZchn"/>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link w:val="KopfzeileZchn"/>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670B2"/>
    <w:pPr>
      <w:ind w:left="720"/>
      <w:contextualSpacing/>
    </w:pPr>
    <w:rPr>
      <w:rFonts w:ascii="Times New Roman" w:hAnsi="Times New Roman"/>
      <w:szCs w:val="20"/>
    </w:rPr>
  </w:style>
  <w:style w:type="character" w:customStyle="1" w:styleId="KopfzeileZchn">
    <w:name w:val="Kopfzeile Zchn"/>
    <w:basedOn w:val="Absatz-Standardschriftart"/>
    <w:link w:val="Kopfzeile"/>
    <w:rsid w:val="004670B2"/>
  </w:style>
  <w:style w:type="character" w:customStyle="1" w:styleId="KommentartextZchn">
    <w:name w:val="Kommentartext Zchn"/>
    <w:basedOn w:val="Absatz-Standardschriftart"/>
    <w:link w:val="Kommentartext"/>
    <w:semiHidden/>
    <w:rsid w:val="004670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4735">
      <w:bodyDiv w:val="1"/>
      <w:marLeft w:val="0"/>
      <w:marRight w:val="0"/>
      <w:marTop w:val="0"/>
      <w:marBottom w:val="0"/>
      <w:divBdr>
        <w:top w:val="none" w:sz="0" w:space="0" w:color="auto"/>
        <w:left w:val="none" w:sz="0" w:space="0" w:color="auto"/>
        <w:bottom w:val="none" w:sz="0" w:space="0" w:color="auto"/>
        <w:right w:val="none" w:sz="0" w:space="0" w:color="auto"/>
      </w:divBdr>
    </w:div>
    <w:div w:id="17694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598\AppData\Local\Temp\notes65C8FE\l112_muster_wegfall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0B87-9E92-4124-ADFD-C277D06B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l112_muster_wegfall_vermerk.dotx</Template>
  <TotalTime>0</TotalTime>
  <Pages>2</Pages>
  <Words>422</Words>
  <Characters>3075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2022/2023</dc:subject>
  <dc:creator>Wacker, Jochen</dc:creator>
  <dc:description/>
  <cp:lastModifiedBy>Baumann, Gerhard</cp:lastModifiedBy>
  <cp:revision>10</cp:revision>
  <cp:lastPrinted>2023-10-06T08:36:00Z</cp:lastPrinted>
  <dcterms:created xsi:type="dcterms:W3CDTF">2023-08-28T06:23:00Z</dcterms:created>
  <dcterms:modified xsi:type="dcterms:W3CDTF">2023-10-06T08:36:00Z</dcterms:modified>
</cp:coreProperties>
</file>