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924EC">
        <w:rPr>
          <w:szCs w:val="24"/>
        </w:rPr>
        <w:t>21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924EC">
        <w:rPr>
          <w:szCs w:val="24"/>
        </w:rPr>
        <w:t>835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8924EC" w:rsidRDefault="008924EC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F06C87" w:rsidP="006E0575">
            <w:pPr>
              <w:rPr>
                <w:sz w:val="20"/>
              </w:rPr>
            </w:pPr>
            <w:r>
              <w:rPr>
                <w:sz w:val="20"/>
              </w:rPr>
              <w:t>67-4.P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F06C87" w:rsidP="006E0575">
            <w:pPr>
              <w:rPr>
                <w:sz w:val="20"/>
              </w:rPr>
            </w:pPr>
            <w:r w:rsidRPr="00F06C87">
              <w:rPr>
                <w:sz w:val="20"/>
              </w:rPr>
              <w:t>6740 5010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FB7BE1" w:rsidP="006E0575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C3F2B" w:rsidP="008A685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C3F2B" w:rsidP="006E0575">
            <w:pPr>
              <w:rPr>
                <w:sz w:val="20"/>
              </w:rPr>
            </w:pPr>
            <w:r>
              <w:rPr>
                <w:sz w:val="20"/>
              </w:rPr>
              <w:t>Projektingenieur</w:t>
            </w:r>
            <w:r w:rsidR="008458BF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C3F2B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B7783A" w:rsidRDefault="00B7783A" w:rsidP="008A6853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5F5B3D" w:rsidRPr="006E0575" w:rsidRDefault="00B7783A" w:rsidP="00B7783A">
            <w:pPr>
              <w:rPr>
                <w:sz w:val="20"/>
              </w:rPr>
            </w:pPr>
            <w:r>
              <w:rPr>
                <w:sz w:val="20"/>
              </w:rPr>
              <w:t>1/2020</w:t>
            </w:r>
          </w:p>
        </w:tc>
        <w:tc>
          <w:tcPr>
            <w:tcW w:w="1417" w:type="dxa"/>
          </w:tcPr>
          <w:p w:rsidR="008924EC" w:rsidRDefault="008924EC" w:rsidP="008924EC">
            <w:pPr>
              <w:jc w:val="center"/>
              <w:rPr>
                <w:sz w:val="20"/>
              </w:rPr>
            </w:pPr>
          </w:p>
          <w:p w:rsidR="005F5B3D" w:rsidRPr="006E0575" w:rsidRDefault="008924EC" w:rsidP="008924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215673" w:rsidP="00884D6C">
      <w:r>
        <w:t xml:space="preserve">Beantragt wird </w:t>
      </w:r>
      <w:r w:rsidR="008458BF">
        <w:t xml:space="preserve">die Schaffung </w:t>
      </w:r>
      <w:r>
        <w:t>eine</w:t>
      </w:r>
      <w:r w:rsidR="008458BF">
        <w:t>r</w:t>
      </w:r>
      <w:r>
        <w:t xml:space="preserve"> Stelle </w:t>
      </w:r>
      <w:r w:rsidR="000C24E6">
        <w:t>für eine(n) Ingenieur(in) der Fachrichtung Landschaftsarchitektur/ Landespflege für die Projektbearbeitung zur Abwicklung und Umsetzung bereits beschlossener Projekte von Schulbau-Außenanlagen</w:t>
      </w:r>
      <w:r>
        <w:t xml:space="preserve"> in EG 12.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8924EC" w:rsidRDefault="008924EC" w:rsidP="00884D6C">
      <w:r w:rsidRPr="00AE36EC">
        <w:t xml:space="preserve">Die Stelle ist in der </w:t>
      </w:r>
      <w:r>
        <w:t>„</w:t>
      </w:r>
      <w:r w:rsidRPr="00AE36EC">
        <w:t>Grünen Liste</w:t>
      </w:r>
      <w:r>
        <w:t>“ zum Haushalt 2018</w:t>
      </w:r>
      <w:r w:rsidRPr="00AE36EC">
        <w:t xml:space="preserve"> und der Mitteilungsvorlage 98/2017 enthalten.</w:t>
      </w:r>
    </w:p>
    <w:p w:rsidR="008924EC" w:rsidRDefault="008924EC" w:rsidP="00884D6C"/>
    <w:p w:rsidR="003D7B0B" w:rsidRPr="00AE36EC" w:rsidRDefault="000C24E6" w:rsidP="00884D6C">
      <w:r w:rsidRPr="00AE36EC">
        <w:t>Die befristete Stellenschaffung ist notwendig, um die anstehenden Projekte im Grünbereich</w:t>
      </w:r>
      <w:r w:rsidR="008458BF" w:rsidRPr="00AE36EC">
        <w:t xml:space="preserve"> durch bereits beschlossene Sanierungspakete von Schulgebäuden und Außenanlagen </w:t>
      </w:r>
      <w:r w:rsidRPr="00AE36EC">
        <w:t>fristgerecht umsetzen zu können.</w:t>
      </w:r>
      <w:r w:rsidR="008458BF" w:rsidRPr="00AE36EC">
        <w:t xml:space="preserve"> </w:t>
      </w:r>
    </w:p>
    <w:p w:rsidR="003F3D30" w:rsidRPr="00AE36EC" w:rsidRDefault="003F3D30" w:rsidP="00884D6C"/>
    <w:p w:rsidR="003D7B0B" w:rsidRPr="00AE36EC" w:rsidRDefault="003D7B0B" w:rsidP="00884D6C">
      <w:pPr>
        <w:pStyle w:val="berschrift1"/>
      </w:pPr>
      <w:r w:rsidRPr="00AE36EC">
        <w:t>3</w:t>
      </w:r>
      <w:r w:rsidRPr="00AE36EC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7A3087" w:rsidRDefault="000C24E6" w:rsidP="00884D6C">
      <w:r>
        <w:t>Vom Gemeinderat wurden in den vergangenen Haushalten größere Sanierungspakete von Schulgebäuden und Außenanlagen beschlossen.</w:t>
      </w:r>
      <w:r w:rsidR="008924EC">
        <w:t xml:space="preserve"> </w:t>
      </w:r>
      <w:r w:rsidR="007A3087">
        <w:t>Derzeit stellt sich ein Rückstau in der Realisierung bewilligter Projekte dar, so dass von der 9. Tranche der für das Schuljahr 2016/17 vorgesehenen Bauprojekte von 10 Schulbau-Projekten sechs Bauvorhaben bisher unbearbeitet blieben. Zeitgleich wird die 10. Tranche für das Schuljahr 2017/18 mit weiteren 10 Bauvorhaben zu realisieren sein.</w:t>
      </w:r>
    </w:p>
    <w:p w:rsidR="008458BF" w:rsidRDefault="008458BF" w:rsidP="00884D6C"/>
    <w:p w:rsidR="007A3087" w:rsidRDefault="00AA025D" w:rsidP="00884D6C">
      <w:r>
        <w:t xml:space="preserve">Mit den Personalaufstockungen </w:t>
      </w:r>
      <w:r w:rsidR="008924EC">
        <w:t>beim Hochbauamt</w:t>
      </w:r>
      <w:r>
        <w:t xml:space="preserve"> wird zukünftig eine höhere Umsetzungsquote an Baumaßnahmen zu erwarten sein. Soll eine entsprechend angepasste Taktung seitens des Amts 67 gewährleistet werden</w:t>
      </w:r>
      <w:r w:rsidR="007C37C2">
        <w:t>,</w:t>
      </w:r>
      <w:bookmarkStart w:id="0" w:name="_GoBack"/>
      <w:bookmarkEnd w:id="0"/>
      <w:r>
        <w:t xml:space="preserve"> ist eine Personalaufstockung zwingend erforderlich, um einen vermehrten Rückstau an Baurealisierungen zu vermeiden.</w:t>
      </w:r>
    </w:p>
    <w:p w:rsidR="000C24E6" w:rsidRDefault="000C24E6" w:rsidP="00884D6C"/>
    <w:p w:rsidR="000C24E6" w:rsidRPr="006E0575" w:rsidRDefault="00AA025D" w:rsidP="00884D6C">
      <w:r>
        <w:lastRenderedPageBreak/>
        <w:t>Des Weiteren wurden i</w:t>
      </w:r>
      <w:r w:rsidR="000C24E6">
        <w:t xml:space="preserve">m Zuge der ersten </w:t>
      </w:r>
      <w:r w:rsidR="0050382C">
        <w:t xml:space="preserve">Umbau-Tranchen von Ganztagesschulen </w:t>
      </w:r>
      <w:r>
        <w:t xml:space="preserve">als auch </w:t>
      </w:r>
      <w:r w:rsidR="008458BF">
        <w:t xml:space="preserve">von </w:t>
      </w:r>
      <w:r>
        <w:t xml:space="preserve">Kindergartenstätten </w:t>
      </w:r>
      <w:r w:rsidR="0050382C">
        <w:t xml:space="preserve">zur Überbrückung der Bauphasen eine Vielzahl an Interimslösungen für die betroffenen Schulen </w:t>
      </w:r>
      <w:r>
        <w:t xml:space="preserve">und Kitas </w:t>
      </w:r>
      <w:r w:rsidR="0050382C">
        <w:t xml:space="preserve">errichtet. Nach dem Umzug der Schulen </w:t>
      </w:r>
      <w:r>
        <w:t xml:space="preserve">und Kitas </w:t>
      </w:r>
      <w:r w:rsidR="0050382C">
        <w:t xml:space="preserve">in die </w:t>
      </w:r>
      <w:r>
        <w:t>Neu</w:t>
      </w:r>
      <w:r w:rsidR="0050382C">
        <w:t>bauten sind die Interimsgebäude abzubrechen und die Außenanlagen an die veränderte Bestandssituation anzupassen. Für die Abwicklung des Rückbaus fallen zusätzliche Aufgaben an, die zeitlich parallel zu</w:t>
      </w:r>
      <w:r w:rsidR="0038476B">
        <w:t xml:space="preserve"> den oben genannten</w:t>
      </w:r>
      <w:r w:rsidR="0050382C">
        <w:t xml:space="preserve"> Auf</w:t>
      </w:r>
      <w:r w:rsidR="007A3087">
        <w:t>gaben</w:t>
      </w:r>
      <w:r w:rsidR="0050382C">
        <w:t xml:space="preserve"> erfol</w:t>
      </w:r>
      <w:r w:rsidR="0038476B">
        <w:t>gen müssen.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50382C" w:rsidP="00884D6C">
      <w:r>
        <w:t>Der Zuwachs an Investitionen im Grünbereich kann vom vorhandenen Personal nicht zusätzlich zu den laufenden Aufgaben bewältigt werden</w:t>
      </w:r>
      <w:r w:rsidR="005E73E8">
        <w:t>.</w:t>
      </w:r>
      <w:r w:rsidR="00AA025D">
        <w:t xml:space="preserve"> Bereits jetzt zeigen sich Verzögerungen bei der Realisierung der Außenanlagen.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5E73E8" w:rsidP="00884D6C">
      <w:r>
        <w:t>Bei nicht erfolg</w:t>
      </w:r>
      <w:r w:rsidR="00AA025D">
        <w:t>ender</w:t>
      </w:r>
      <w:r>
        <w:t xml:space="preserve"> Aufstockung von Personalkapazitäten werden einzelne Schulbaumaßnahmen zurückgestellt werden müssen, da eine zeitlich abgestimmte Bearbeitung und Planung von Außenanlagen unter Berücksichtigung von Schulzeitbeginn und Bauphasen in </w:t>
      </w:r>
      <w:r w:rsidR="008924EC">
        <w:t xml:space="preserve">den </w:t>
      </w:r>
      <w:r>
        <w:t xml:space="preserve">Ferien nicht möglich ist. </w:t>
      </w:r>
      <w:r w:rsidR="00AA025D">
        <w:t>Somit kommt es zu weiteren Verzögerungen in der Projektabwicklung, zu nicht rechtzeitigen Fertigstellungen von Bauprojekten und einer weiteren Zunahme der Haushaltsreste.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6E16A4" w:rsidP="00884D6C">
      <w:r>
        <w:t xml:space="preserve">KW </w:t>
      </w:r>
      <w:r w:rsidR="00F503CF">
        <w:t>0</w:t>
      </w:r>
      <w:r>
        <w:t>1/2020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B9" w:rsidRDefault="00133AB9">
      <w:r>
        <w:separator/>
      </w:r>
    </w:p>
  </w:endnote>
  <w:endnote w:type="continuationSeparator" w:id="0">
    <w:p w:rsidR="00133AB9" w:rsidRDefault="0013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B9" w:rsidRDefault="00133AB9">
      <w:r>
        <w:separator/>
      </w:r>
    </w:p>
  </w:footnote>
  <w:footnote w:type="continuationSeparator" w:id="0">
    <w:p w:rsidR="00133AB9" w:rsidRDefault="0013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D" w:rsidRDefault="00AA025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21F0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21F05">
      <w:rPr>
        <w:rStyle w:val="Seitenzahl"/>
      </w:rPr>
      <w:fldChar w:fldCharType="separate"/>
    </w:r>
    <w:r w:rsidR="007C37C2">
      <w:rPr>
        <w:rStyle w:val="Seitenzahl"/>
        <w:noProof/>
      </w:rPr>
      <w:t>2</w:t>
    </w:r>
    <w:r w:rsidR="00021F05">
      <w:rPr>
        <w:rStyle w:val="Seitenzahl"/>
      </w:rPr>
      <w:fldChar w:fldCharType="end"/>
    </w:r>
    <w:r>
      <w:rPr>
        <w:rStyle w:val="Seitenzahl"/>
      </w:rPr>
      <w:t xml:space="preserve"> -</w:t>
    </w:r>
  </w:p>
  <w:p w:rsidR="00AA025D" w:rsidRDefault="00AA0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3"/>
    <w:rsid w:val="00021F05"/>
    <w:rsid w:val="00036B1C"/>
    <w:rsid w:val="000A1146"/>
    <w:rsid w:val="000C24E6"/>
    <w:rsid w:val="0011112B"/>
    <w:rsid w:val="00133AB9"/>
    <w:rsid w:val="0014415D"/>
    <w:rsid w:val="00163034"/>
    <w:rsid w:val="00165C0D"/>
    <w:rsid w:val="00181857"/>
    <w:rsid w:val="00184EDC"/>
    <w:rsid w:val="00194770"/>
    <w:rsid w:val="001A5F9B"/>
    <w:rsid w:val="001F7237"/>
    <w:rsid w:val="00215673"/>
    <w:rsid w:val="0021669A"/>
    <w:rsid w:val="002779E3"/>
    <w:rsid w:val="002924CB"/>
    <w:rsid w:val="002A20D1"/>
    <w:rsid w:val="002B5955"/>
    <w:rsid w:val="00341F1E"/>
    <w:rsid w:val="00380937"/>
    <w:rsid w:val="0038476B"/>
    <w:rsid w:val="003D7B0B"/>
    <w:rsid w:val="003F3D30"/>
    <w:rsid w:val="00470135"/>
    <w:rsid w:val="0047606A"/>
    <w:rsid w:val="00485DB3"/>
    <w:rsid w:val="004908B5"/>
    <w:rsid w:val="0049121B"/>
    <w:rsid w:val="004A1688"/>
    <w:rsid w:val="004B6796"/>
    <w:rsid w:val="0050382C"/>
    <w:rsid w:val="005A0A9D"/>
    <w:rsid w:val="005A56AA"/>
    <w:rsid w:val="005E19C6"/>
    <w:rsid w:val="005E73E8"/>
    <w:rsid w:val="005F5B3D"/>
    <w:rsid w:val="00606F80"/>
    <w:rsid w:val="006A7700"/>
    <w:rsid w:val="006B6D50"/>
    <w:rsid w:val="006E0575"/>
    <w:rsid w:val="006E16A4"/>
    <w:rsid w:val="007507AD"/>
    <w:rsid w:val="00754659"/>
    <w:rsid w:val="007A29E4"/>
    <w:rsid w:val="007A3087"/>
    <w:rsid w:val="007C37C2"/>
    <w:rsid w:val="007E3B79"/>
    <w:rsid w:val="008066EE"/>
    <w:rsid w:val="00817BB6"/>
    <w:rsid w:val="008458BF"/>
    <w:rsid w:val="00884D6C"/>
    <w:rsid w:val="008924EC"/>
    <w:rsid w:val="008A6853"/>
    <w:rsid w:val="008C328B"/>
    <w:rsid w:val="008E6CEB"/>
    <w:rsid w:val="00906404"/>
    <w:rsid w:val="00976588"/>
    <w:rsid w:val="00A24D0F"/>
    <w:rsid w:val="00A27CA7"/>
    <w:rsid w:val="00A71D0A"/>
    <w:rsid w:val="00A77F1E"/>
    <w:rsid w:val="00AA025D"/>
    <w:rsid w:val="00AE36EC"/>
    <w:rsid w:val="00B04290"/>
    <w:rsid w:val="00B11187"/>
    <w:rsid w:val="00B31472"/>
    <w:rsid w:val="00B7783A"/>
    <w:rsid w:val="00B80DEF"/>
    <w:rsid w:val="00BC3F2B"/>
    <w:rsid w:val="00BC4669"/>
    <w:rsid w:val="00BF2B95"/>
    <w:rsid w:val="00C16EF1"/>
    <w:rsid w:val="00C448D3"/>
    <w:rsid w:val="00C90D34"/>
    <w:rsid w:val="00CA5F26"/>
    <w:rsid w:val="00D461B9"/>
    <w:rsid w:val="00D70B5A"/>
    <w:rsid w:val="00DB3D6C"/>
    <w:rsid w:val="00DC3571"/>
    <w:rsid w:val="00E014B6"/>
    <w:rsid w:val="00E1162F"/>
    <w:rsid w:val="00E11D5F"/>
    <w:rsid w:val="00E167CF"/>
    <w:rsid w:val="00E20E1F"/>
    <w:rsid w:val="00E7118F"/>
    <w:rsid w:val="00ED0430"/>
    <w:rsid w:val="00EF09F2"/>
    <w:rsid w:val="00F06C87"/>
    <w:rsid w:val="00F27657"/>
    <w:rsid w:val="00F342DC"/>
    <w:rsid w:val="00F503CF"/>
    <w:rsid w:val="00F63041"/>
    <w:rsid w:val="00F76452"/>
    <w:rsid w:val="00FB7BE1"/>
    <w:rsid w:val="00FD6B46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ED464"/>
  <w15:docId w15:val="{C785D077-A78A-420C-A7EB-799AD66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1669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1669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21669A"/>
    <w:rPr>
      <w:sz w:val="16"/>
    </w:rPr>
  </w:style>
  <w:style w:type="paragraph" w:styleId="Kommentartext">
    <w:name w:val="annotation text"/>
    <w:basedOn w:val="Standard"/>
    <w:semiHidden/>
    <w:rsid w:val="0021669A"/>
    <w:rPr>
      <w:sz w:val="20"/>
    </w:rPr>
  </w:style>
  <w:style w:type="paragraph" w:styleId="Fuzeile">
    <w:name w:val="footer"/>
    <w:basedOn w:val="Standard"/>
    <w:rsid w:val="0021669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1669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C9F899ED.dotm</Template>
  <TotalTime>0</TotalTime>
  <Pages>2</Pages>
  <Words>382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u670271</dc:creator>
  <cp:keywords/>
  <dc:description/>
  <cp:lastModifiedBy>U103007</cp:lastModifiedBy>
  <cp:revision>4</cp:revision>
  <cp:lastPrinted>2017-09-18T16:59:00Z</cp:lastPrinted>
  <dcterms:created xsi:type="dcterms:W3CDTF">2017-09-14T11:47:00Z</dcterms:created>
  <dcterms:modified xsi:type="dcterms:W3CDTF">2017-09-18T17:00:00Z</dcterms:modified>
</cp:coreProperties>
</file>