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6E0575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5F627A">
        <w:rPr>
          <w:szCs w:val="24"/>
        </w:rPr>
        <w:t>14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5F627A">
        <w:rPr>
          <w:szCs w:val="24"/>
        </w:rPr>
        <w:t>834</w:t>
      </w:r>
      <w:r w:rsidR="005F5B3D">
        <w:rPr>
          <w:szCs w:val="24"/>
        </w:rPr>
        <w:t>/201</w:t>
      </w:r>
      <w:r w:rsidR="008A6853">
        <w:rPr>
          <w:szCs w:val="24"/>
        </w:rPr>
        <w:t>7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3D7B0B" w:rsidRPr="00341F1E" w:rsidRDefault="007A29E4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zum</w:t>
      </w:r>
      <w:r w:rsidR="00184EDC" w:rsidRPr="00341F1E">
        <w:rPr>
          <w:b/>
          <w:sz w:val="36"/>
          <w:u w:val="single"/>
        </w:rPr>
        <w:t xml:space="preserve"> Stellenplan 20</w:t>
      </w:r>
      <w:r w:rsidR="00341F1E" w:rsidRPr="00341F1E">
        <w:rPr>
          <w:b/>
          <w:sz w:val="36"/>
          <w:u w:val="single"/>
        </w:rPr>
        <w:t>1</w:t>
      </w:r>
      <w:r w:rsidR="008A6853">
        <w:rPr>
          <w:b/>
          <w:sz w:val="36"/>
          <w:u w:val="single"/>
        </w:rPr>
        <w:t>8</w:t>
      </w:r>
    </w:p>
    <w:p w:rsidR="003D7B0B" w:rsidRDefault="003D7B0B" w:rsidP="006E0575"/>
    <w:p w:rsidR="00F95713" w:rsidRDefault="00F95713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Org.</w:t>
            </w:r>
            <w:r w:rsidR="005F5B3D">
              <w:rPr>
                <w:sz w:val="16"/>
                <w:szCs w:val="16"/>
              </w:rPr>
              <w:t>-E</w:t>
            </w:r>
            <w:r w:rsidR="005F5B3D" w:rsidRPr="006E0575">
              <w:rPr>
                <w:sz w:val="16"/>
                <w:szCs w:val="16"/>
              </w:rPr>
              <w:t>inheit</w:t>
            </w:r>
            <w:r w:rsidR="005F5B3D" w:rsidRPr="006E0575">
              <w:rPr>
                <w:sz w:val="16"/>
                <w:szCs w:val="16"/>
              </w:rPr>
              <w:br/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606F80">
              <w:rPr>
                <w:sz w:val="16"/>
                <w:szCs w:val="16"/>
              </w:rPr>
              <w:t>BesGr</w:t>
            </w:r>
            <w:proofErr w:type="spellEnd"/>
            <w:r w:rsidR="00606F80">
              <w:rPr>
                <w:sz w:val="16"/>
                <w:szCs w:val="16"/>
              </w:rPr>
              <w:t>.</w:t>
            </w:r>
          </w:p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oder</w:t>
            </w:r>
          </w:p>
          <w:p w:rsidR="00606F80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Anzahl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der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Stellen-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906404" w:rsidP="0090640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5F5B3D">
              <w:rPr>
                <w:sz w:val="16"/>
                <w:szCs w:val="16"/>
              </w:rPr>
              <w:t>d</w:t>
            </w:r>
            <w:r w:rsidR="005F5B3D" w:rsidRPr="006E0575">
              <w:rPr>
                <w:sz w:val="16"/>
                <w:szCs w:val="16"/>
              </w:rPr>
              <w:t>urchschnittl</w:t>
            </w:r>
            <w:proofErr w:type="spellEnd"/>
            <w:r w:rsidR="005F5B3D" w:rsidRPr="006E0575">
              <w:rPr>
                <w:sz w:val="16"/>
                <w:szCs w:val="16"/>
              </w:rPr>
              <w:t>.</w:t>
            </w:r>
            <w:r w:rsidR="008A6853">
              <w:rPr>
                <w:sz w:val="16"/>
                <w:szCs w:val="16"/>
              </w:rPr>
              <w:t xml:space="preserve"> </w:t>
            </w:r>
            <w:proofErr w:type="spellStart"/>
            <w:r w:rsidR="008A6853">
              <w:rPr>
                <w:sz w:val="16"/>
                <w:szCs w:val="16"/>
              </w:rPr>
              <w:t>jährl</w:t>
            </w:r>
            <w:proofErr w:type="spellEnd"/>
            <w:r w:rsidR="008A685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 xml:space="preserve"> </w:t>
            </w:r>
            <w:r w:rsidR="008A6853">
              <w:rPr>
                <w:sz w:val="16"/>
                <w:szCs w:val="16"/>
              </w:rPr>
              <w:t>kosten</w:t>
            </w:r>
            <w:r w:rsidR="005F5B3D">
              <w:rPr>
                <w:sz w:val="16"/>
                <w:szCs w:val="16"/>
              </w:rPr>
              <w:t>wirksamer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Auf</w:t>
            </w:r>
            <w:r w:rsidR="005F5B3D">
              <w:rPr>
                <w:sz w:val="16"/>
                <w:szCs w:val="16"/>
              </w:rPr>
              <w:t>wand</w:t>
            </w:r>
            <w:r w:rsidR="008A6853">
              <w:rPr>
                <w:sz w:val="16"/>
                <w:szCs w:val="16"/>
              </w:rPr>
              <w:t xml:space="preserve"> in €</w:t>
            </w:r>
          </w:p>
        </w:tc>
      </w:tr>
      <w:tr w:rsidR="005F5B3D" w:rsidRPr="006E0575" w:rsidTr="005F5B3D">
        <w:tc>
          <w:tcPr>
            <w:tcW w:w="1814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Default="00AC1B4E" w:rsidP="006E0575">
            <w:pPr>
              <w:rPr>
                <w:sz w:val="20"/>
              </w:rPr>
            </w:pPr>
            <w:r>
              <w:rPr>
                <w:sz w:val="20"/>
              </w:rPr>
              <w:t>61</w:t>
            </w:r>
            <w:r w:rsidR="002D2E95">
              <w:rPr>
                <w:sz w:val="20"/>
              </w:rPr>
              <w:t>-3</w:t>
            </w:r>
          </w:p>
          <w:p w:rsidR="0011112B" w:rsidRDefault="0011112B" w:rsidP="006E0575">
            <w:pPr>
              <w:rPr>
                <w:sz w:val="20"/>
              </w:rPr>
            </w:pPr>
          </w:p>
          <w:p w:rsidR="0011112B" w:rsidRDefault="00AC1B4E" w:rsidP="006E0575">
            <w:pPr>
              <w:rPr>
                <w:sz w:val="20"/>
              </w:rPr>
            </w:pPr>
            <w:r>
              <w:rPr>
                <w:sz w:val="20"/>
              </w:rPr>
              <w:t>61335000</w:t>
            </w:r>
          </w:p>
          <w:p w:rsidR="005F5B3D" w:rsidRPr="006E0575" w:rsidRDefault="005F5B3D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Default="002D2E95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Amt für </w:t>
            </w:r>
          </w:p>
          <w:p w:rsidR="002D2E95" w:rsidRDefault="002D2E95" w:rsidP="006E0575">
            <w:pPr>
              <w:rPr>
                <w:sz w:val="20"/>
              </w:rPr>
            </w:pPr>
            <w:r>
              <w:rPr>
                <w:sz w:val="20"/>
              </w:rPr>
              <w:t>Stadtplanung und</w:t>
            </w:r>
          </w:p>
          <w:p w:rsidR="002D2E95" w:rsidRPr="006E0575" w:rsidRDefault="002D2E95" w:rsidP="006E0575">
            <w:pPr>
              <w:rPr>
                <w:sz w:val="20"/>
              </w:rPr>
            </w:pPr>
            <w:r>
              <w:rPr>
                <w:sz w:val="20"/>
              </w:rPr>
              <w:t>Stadterneuerung</w:t>
            </w:r>
          </w:p>
        </w:tc>
        <w:tc>
          <w:tcPr>
            <w:tcW w:w="794" w:type="dxa"/>
          </w:tcPr>
          <w:p w:rsidR="005F5B3D" w:rsidRDefault="005F5B3D" w:rsidP="008A6853">
            <w:pPr>
              <w:rPr>
                <w:sz w:val="20"/>
              </w:rPr>
            </w:pPr>
          </w:p>
          <w:p w:rsidR="005F5B3D" w:rsidRPr="006E0575" w:rsidRDefault="002D2E95" w:rsidP="008A6853">
            <w:pPr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5A72F6">
              <w:rPr>
                <w:sz w:val="20"/>
              </w:rPr>
              <w:t>1</w:t>
            </w:r>
            <w:r w:rsidR="00AC1B4E"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5A72F6" w:rsidP="006E0575">
            <w:pPr>
              <w:rPr>
                <w:sz w:val="20"/>
              </w:rPr>
            </w:pPr>
            <w:r>
              <w:rPr>
                <w:sz w:val="20"/>
              </w:rPr>
              <w:t>Stadtplaner</w:t>
            </w:r>
            <w:r w:rsidR="00AC1B4E">
              <w:rPr>
                <w:sz w:val="20"/>
              </w:rPr>
              <w:t>/-in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8A6853">
            <w:pPr>
              <w:rPr>
                <w:sz w:val="20"/>
              </w:rPr>
            </w:pPr>
          </w:p>
          <w:p w:rsidR="005F5B3D" w:rsidRPr="006E0575" w:rsidRDefault="005A72F6" w:rsidP="008A6853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Default="005F5B3D" w:rsidP="008A6853">
            <w:pPr>
              <w:rPr>
                <w:sz w:val="20"/>
              </w:rPr>
            </w:pPr>
          </w:p>
          <w:p w:rsidR="005F5B3D" w:rsidRPr="006E0575" w:rsidRDefault="00F95713" w:rsidP="00F95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5F5B3D" w:rsidRDefault="005F5B3D" w:rsidP="008A6853">
            <w:pPr>
              <w:rPr>
                <w:sz w:val="20"/>
              </w:rPr>
            </w:pPr>
          </w:p>
          <w:p w:rsidR="005F5B3D" w:rsidRPr="006E0575" w:rsidRDefault="00F95713" w:rsidP="00F957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83.500</w:t>
            </w:r>
          </w:p>
        </w:tc>
      </w:tr>
    </w:tbl>
    <w:p w:rsidR="003D7B0B" w:rsidRPr="00671491" w:rsidRDefault="006E0575" w:rsidP="00884D6C">
      <w:pPr>
        <w:pStyle w:val="berschrift1"/>
        <w:rPr>
          <w:szCs w:val="24"/>
        </w:rPr>
      </w:pPr>
      <w:r w:rsidRPr="00671491">
        <w:rPr>
          <w:szCs w:val="24"/>
        </w:rPr>
        <w:t>1</w:t>
      </w:r>
      <w:r w:rsidR="00884D6C" w:rsidRPr="00671491">
        <w:rPr>
          <w:szCs w:val="24"/>
        </w:rPr>
        <w:tab/>
      </w:r>
      <w:r w:rsidR="003D7B0B" w:rsidRPr="00671491">
        <w:rPr>
          <w:szCs w:val="24"/>
        </w:rPr>
        <w:t>Antra</w:t>
      </w:r>
      <w:r w:rsidR="003D7B0B" w:rsidRPr="00671491">
        <w:rPr>
          <w:szCs w:val="24"/>
          <w:u w:val="none"/>
        </w:rPr>
        <w:t>g</w:t>
      </w:r>
      <w:r w:rsidR="003D7B0B" w:rsidRPr="00671491">
        <w:rPr>
          <w:szCs w:val="24"/>
        </w:rPr>
        <w:t>, Stellenausstattun</w:t>
      </w:r>
      <w:r w:rsidR="003D7B0B" w:rsidRPr="00671491">
        <w:rPr>
          <w:szCs w:val="24"/>
          <w:u w:val="none"/>
        </w:rPr>
        <w:t>g</w:t>
      </w:r>
    </w:p>
    <w:p w:rsidR="003D7B0B" w:rsidRPr="00671491" w:rsidRDefault="003D7B0B" w:rsidP="00884D6C">
      <w:pPr>
        <w:rPr>
          <w:szCs w:val="24"/>
        </w:rPr>
      </w:pPr>
    </w:p>
    <w:p w:rsidR="003D7B0B" w:rsidRPr="00671491" w:rsidRDefault="005A72F6" w:rsidP="00884D6C">
      <w:pPr>
        <w:rPr>
          <w:szCs w:val="24"/>
        </w:rPr>
      </w:pPr>
      <w:r w:rsidRPr="00671491">
        <w:rPr>
          <w:szCs w:val="24"/>
        </w:rPr>
        <w:t xml:space="preserve">Für das Sachgebiet Stadtgestaltung wird die Schaffung einer unbefristeten Stelle </w:t>
      </w:r>
      <w:r w:rsidR="00F95713">
        <w:rPr>
          <w:szCs w:val="24"/>
        </w:rPr>
        <w:t>für einen/eine</w:t>
      </w:r>
      <w:r w:rsidRPr="00671491">
        <w:rPr>
          <w:szCs w:val="24"/>
        </w:rPr>
        <w:t xml:space="preserve"> Stadtplaner</w:t>
      </w:r>
      <w:r w:rsidR="00F95713">
        <w:rPr>
          <w:szCs w:val="24"/>
        </w:rPr>
        <w:t>/-in</w:t>
      </w:r>
      <w:r w:rsidRPr="00671491">
        <w:rPr>
          <w:szCs w:val="24"/>
        </w:rPr>
        <w:t xml:space="preserve"> </w:t>
      </w:r>
      <w:proofErr w:type="spellStart"/>
      <w:r w:rsidR="00AC1B4E">
        <w:rPr>
          <w:szCs w:val="24"/>
        </w:rPr>
        <w:t>in</w:t>
      </w:r>
      <w:proofErr w:type="spellEnd"/>
      <w:r w:rsidR="00AC1B4E">
        <w:rPr>
          <w:szCs w:val="24"/>
        </w:rPr>
        <w:t xml:space="preserve"> EG 12</w:t>
      </w:r>
      <w:r w:rsidR="001C034C" w:rsidRPr="00671491">
        <w:rPr>
          <w:szCs w:val="24"/>
        </w:rPr>
        <w:t xml:space="preserve"> </w:t>
      </w:r>
      <w:r w:rsidRPr="00671491">
        <w:rPr>
          <w:szCs w:val="24"/>
        </w:rPr>
        <w:t>beantragt</w:t>
      </w:r>
      <w:r w:rsidR="001C034C" w:rsidRPr="00671491">
        <w:rPr>
          <w:szCs w:val="24"/>
        </w:rPr>
        <w:t>.</w:t>
      </w:r>
    </w:p>
    <w:p w:rsidR="003D7B0B" w:rsidRPr="00671491" w:rsidRDefault="003D7B0B" w:rsidP="00884D6C">
      <w:pPr>
        <w:pStyle w:val="berschrift1"/>
        <w:rPr>
          <w:szCs w:val="24"/>
        </w:rPr>
      </w:pPr>
      <w:r w:rsidRPr="00671491">
        <w:rPr>
          <w:szCs w:val="24"/>
        </w:rPr>
        <w:t>2</w:t>
      </w:r>
      <w:r w:rsidRPr="00671491">
        <w:rPr>
          <w:szCs w:val="24"/>
        </w:rPr>
        <w:tab/>
        <w:t>Schaffun</w:t>
      </w:r>
      <w:r w:rsidRPr="00671491">
        <w:rPr>
          <w:szCs w:val="24"/>
          <w:u w:val="none"/>
        </w:rPr>
        <w:t>g</w:t>
      </w:r>
      <w:r w:rsidRPr="00671491">
        <w:rPr>
          <w:szCs w:val="24"/>
        </w:rPr>
        <w:t>skriterien</w:t>
      </w:r>
    </w:p>
    <w:p w:rsidR="003D7B0B" w:rsidRDefault="003D7B0B" w:rsidP="00884D6C">
      <w:pPr>
        <w:rPr>
          <w:szCs w:val="24"/>
        </w:rPr>
      </w:pPr>
    </w:p>
    <w:p w:rsidR="002D2E95" w:rsidRDefault="002D2E95" w:rsidP="002D2E95">
      <w:r>
        <w:t>Die Schaffung der Stelle ist in der „Grünen Liste“ zum Haus</w:t>
      </w:r>
      <w:r w:rsidR="007947FE">
        <w:t>halt 2018 enthalten. Die Stelle</w:t>
      </w:r>
      <w:r>
        <w:t xml:space="preserve"> </w:t>
      </w:r>
      <w:r w:rsidR="007947FE">
        <w:t>ist</w:t>
      </w:r>
      <w:bookmarkStart w:id="0" w:name="_GoBack"/>
      <w:bookmarkEnd w:id="0"/>
      <w:r>
        <w:t xml:space="preserve"> Teil des Pakets „Nachhaltig mobil in Stuttgart“.</w:t>
      </w:r>
    </w:p>
    <w:p w:rsidR="002D2E95" w:rsidRPr="00671491" w:rsidRDefault="002D2E95" w:rsidP="00884D6C">
      <w:pPr>
        <w:rPr>
          <w:szCs w:val="24"/>
        </w:rPr>
      </w:pPr>
    </w:p>
    <w:p w:rsidR="003D7B0B" w:rsidRPr="00671491" w:rsidRDefault="00AC44B4" w:rsidP="00884D6C">
      <w:pPr>
        <w:rPr>
          <w:szCs w:val="24"/>
        </w:rPr>
      </w:pPr>
      <w:r>
        <w:t>Durch vom</w:t>
      </w:r>
      <w:r w:rsidR="00EB0B12">
        <w:t xml:space="preserve"> Gemeinderat beschlossene neue bzw. erweiterte Aufgaben und Einrichtungen hinsichtlich der Mobilität und Luftreinhaltung (Grundsatzbeschluss), insbesondere a</w:t>
      </w:r>
      <w:r w:rsidR="002D0176">
        <w:rPr>
          <w:szCs w:val="24"/>
        </w:rPr>
        <w:t>ufgrund</w:t>
      </w:r>
      <w:r w:rsidR="007D4C72">
        <w:rPr>
          <w:szCs w:val="24"/>
        </w:rPr>
        <w:t xml:space="preserve"> des Aktionsplans</w:t>
      </w:r>
      <w:r w:rsidR="00AC1B4E">
        <w:rPr>
          <w:szCs w:val="24"/>
        </w:rPr>
        <w:t xml:space="preserve"> </w:t>
      </w:r>
      <w:r w:rsidR="007D4C72">
        <w:rPr>
          <w:szCs w:val="24"/>
        </w:rPr>
        <w:t xml:space="preserve">„Nachhaltig mobil in Stuttgart“ </w:t>
      </w:r>
      <w:r w:rsidR="002D0176">
        <w:rPr>
          <w:szCs w:val="24"/>
        </w:rPr>
        <w:t>hat in den</w:t>
      </w:r>
      <w:r w:rsidR="00AC1B4E">
        <w:rPr>
          <w:szCs w:val="24"/>
        </w:rPr>
        <w:t xml:space="preserve"> letzten Jahren eine erhebliche Aufgaben- und Arbeitsvermehrung </w:t>
      </w:r>
      <w:r w:rsidR="002D0176">
        <w:rPr>
          <w:szCs w:val="24"/>
        </w:rPr>
        <w:t xml:space="preserve">im Bereich der Stadtgestaltung öffentlicher Raum </w:t>
      </w:r>
      <w:r w:rsidR="00AC1B4E">
        <w:rPr>
          <w:szCs w:val="24"/>
        </w:rPr>
        <w:t>stattgefunden.</w:t>
      </w:r>
      <w:r w:rsidR="002D0176">
        <w:rPr>
          <w:szCs w:val="24"/>
        </w:rPr>
        <w:t xml:space="preserve"> Die Qualität des öffentlichen Raums hat Bezug zu allen Themen nachhaltiger Mobilität.</w:t>
      </w:r>
    </w:p>
    <w:p w:rsidR="003D7B0B" w:rsidRPr="00671491" w:rsidRDefault="003D7B0B" w:rsidP="00884D6C">
      <w:pPr>
        <w:pStyle w:val="berschrift1"/>
        <w:rPr>
          <w:szCs w:val="24"/>
        </w:rPr>
      </w:pPr>
      <w:r w:rsidRPr="00671491">
        <w:rPr>
          <w:szCs w:val="24"/>
        </w:rPr>
        <w:t>3</w:t>
      </w:r>
      <w:r w:rsidRPr="00671491">
        <w:rPr>
          <w:szCs w:val="24"/>
        </w:rPr>
        <w:tab/>
        <w:t>Bedarf</w:t>
      </w:r>
    </w:p>
    <w:p w:rsidR="003D7B0B" w:rsidRPr="00671491" w:rsidRDefault="00884D6C" w:rsidP="00884D6C">
      <w:pPr>
        <w:pStyle w:val="berschrift2"/>
        <w:rPr>
          <w:szCs w:val="24"/>
        </w:rPr>
      </w:pPr>
      <w:r w:rsidRPr="00671491">
        <w:rPr>
          <w:szCs w:val="24"/>
        </w:rPr>
        <w:t>3.1</w:t>
      </w:r>
      <w:r w:rsidRPr="00671491">
        <w:rPr>
          <w:szCs w:val="24"/>
        </w:rPr>
        <w:tab/>
      </w:r>
      <w:r w:rsidR="006E0575" w:rsidRPr="00671491">
        <w:rPr>
          <w:szCs w:val="24"/>
        </w:rPr>
        <w:t>Anlass</w:t>
      </w:r>
    </w:p>
    <w:p w:rsidR="001C034C" w:rsidRPr="00671491" w:rsidRDefault="001C034C" w:rsidP="005A72F6">
      <w:pPr>
        <w:rPr>
          <w:rFonts w:eastAsiaTheme="minorHAnsi" w:cstheme="minorBidi"/>
          <w:szCs w:val="24"/>
          <w:lang w:eastAsia="en-US"/>
        </w:rPr>
      </w:pPr>
    </w:p>
    <w:p w:rsidR="001C034C" w:rsidRDefault="001C034C" w:rsidP="005A72F6">
      <w:pPr>
        <w:rPr>
          <w:rFonts w:eastAsiaTheme="minorHAnsi" w:cstheme="minorBidi"/>
          <w:szCs w:val="24"/>
          <w:lang w:eastAsia="en-US"/>
        </w:rPr>
      </w:pPr>
      <w:r w:rsidRPr="00671491">
        <w:rPr>
          <w:rFonts w:eastAsiaTheme="minorHAnsi" w:cstheme="minorBidi"/>
          <w:szCs w:val="24"/>
          <w:lang w:eastAsia="en-US"/>
        </w:rPr>
        <w:t xml:space="preserve">Das Sachgebiet übernimmt Querschnittsaufgaben für die </w:t>
      </w:r>
      <w:r w:rsidR="005A72F6" w:rsidRPr="00671491">
        <w:rPr>
          <w:rFonts w:eastAsiaTheme="minorHAnsi" w:cstheme="minorBidi"/>
          <w:szCs w:val="24"/>
          <w:lang w:eastAsia="en-US"/>
        </w:rPr>
        <w:t xml:space="preserve">Gesamtstadt mit allen 23 </w:t>
      </w:r>
      <w:r w:rsidRPr="00671491">
        <w:rPr>
          <w:rFonts w:eastAsiaTheme="minorHAnsi" w:cstheme="minorBidi"/>
          <w:szCs w:val="24"/>
          <w:lang w:eastAsia="en-US"/>
        </w:rPr>
        <w:t>Stadtbezirken. Der Aufgabenum</w:t>
      </w:r>
      <w:r w:rsidR="00665430">
        <w:rPr>
          <w:rFonts w:eastAsiaTheme="minorHAnsi" w:cstheme="minorBidi"/>
          <w:szCs w:val="24"/>
          <w:lang w:eastAsia="en-US"/>
        </w:rPr>
        <w:t>f</w:t>
      </w:r>
      <w:r w:rsidRPr="00671491">
        <w:rPr>
          <w:rFonts w:eastAsiaTheme="minorHAnsi" w:cstheme="minorBidi"/>
          <w:szCs w:val="24"/>
          <w:lang w:eastAsia="en-US"/>
        </w:rPr>
        <w:t xml:space="preserve">ang geht inzwischen deutlich über die Kernaufgabe der Straßenraumgestaltung hinaus. </w:t>
      </w:r>
      <w:r w:rsidR="00AE7309" w:rsidRPr="00671491">
        <w:rPr>
          <w:rFonts w:eastAsiaTheme="minorHAnsi" w:cstheme="minorBidi"/>
          <w:szCs w:val="24"/>
          <w:lang w:eastAsia="en-US"/>
        </w:rPr>
        <w:t>Kernaufgabe ist im Grund</w:t>
      </w:r>
      <w:r w:rsidR="00671491">
        <w:rPr>
          <w:rFonts w:eastAsiaTheme="minorHAnsi" w:cstheme="minorBidi"/>
          <w:szCs w:val="24"/>
          <w:lang w:eastAsia="en-US"/>
        </w:rPr>
        <w:t>s</w:t>
      </w:r>
      <w:r w:rsidR="00AE7309" w:rsidRPr="00671491">
        <w:rPr>
          <w:rFonts w:eastAsiaTheme="minorHAnsi" w:cstheme="minorBidi"/>
          <w:szCs w:val="24"/>
          <w:lang w:eastAsia="en-US"/>
        </w:rPr>
        <w:t>atz die Gestaltung von Straßen und Plätzen, auch als Zuarbeit im Bereich der verbindlichen Bauleitplanung</w:t>
      </w:r>
      <w:r w:rsidR="00671491">
        <w:rPr>
          <w:rFonts w:eastAsiaTheme="minorHAnsi" w:cstheme="minorBidi"/>
          <w:szCs w:val="24"/>
          <w:lang w:eastAsia="en-US"/>
        </w:rPr>
        <w:t xml:space="preserve"> oder gegenüber dem Tiefbauamt bei konkreter Projektrealisierung</w:t>
      </w:r>
      <w:r w:rsidR="00AE7309" w:rsidRPr="00671491">
        <w:rPr>
          <w:rFonts w:eastAsiaTheme="minorHAnsi" w:cstheme="minorBidi"/>
          <w:szCs w:val="24"/>
          <w:lang w:eastAsia="en-US"/>
        </w:rPr>
        <w:t xml:space="preserve">. </w:t>
      </w:r>
      <w:r w:rsidRPr="00671491">
        <w:rPr>
          <w:rFonts w:eastAsiaTheme="minorHAnsi" w:cstheme="minorBidi"/>
          <w:szCs w:val="24"/>
          <w:lang w:eastAsia="en-US"/>
        </w:rPr>
        <w:t xml:space="preserve">In den vergangenen Jahren sind </w:t>
      </w:r>
      <w:r w:rsidR="00AC44B4">
        <w:rPr>
          <w:rFonts w:eastAsiaTheme="minorHAnsi" w:cstheme="minorBidi"/>
          <w:szCs w:val="24"/>
          <w:lang w:eastAsia="en-US"/>
        </w:rPr>
        <w:t xml:space="preserve">auch </w:t>
      </w:r>
      <w:r w:rsidR="00591C49">
        <w:rPr>
          <w:rFonts w:eastAsiaTheme="minorHAnsi" w:cstheme="minorBidi"/>
          <w:szCs w:val="24"/>
          <w:lang w:eastAsia="en-US"/>
        </w:rPr>
        <w:t xml:space="preserve">aufgrund des Aktionsplans </w:t>
      </w:r>
      <w:r w:rsidR="00AC44B4">
        <w:rPr>
          <w:rFonts w:eastAsiaTheme="minorHAnsi" w:cstheme="minorBidi"/>
          <w:szCs w:val="24"/>
          <w:lang w:eastAsia="en-US"/>
        </w:rPr>
        <w:t xml:space="preserve">„Nachhaltig </w:t>
      </w:r>
      <w:r w:rsidR="00591C49">
        <w:rPr>
          <w:rFonts w:eastAsiaTheme="minorHAnsi" w:cstheme="minorBidi"/>
          <w:szCs w:val="24"/>
          <w:lang w:eastAsia="en-US"/>
        </w:rPr>
        <w:t>mobil in Stuttgart</w:t>
      </w:r>
      <w:r w:rsidR="00AC44B4">
        <w:rPr>
          <w:rFonts w:eastAsiaTheme="minorHAnsi" w:cstheme="minorBidi"/>
          <w:szCs w:val="24"/>
          <w:lang w:eastAsia="en-US"/>
        </w:rPr>
        <w:t>“</w:t>
      </w:r>
      <w:r w:rsidR="00591C49">
        <w:rPr>
          <w:rFonts w:eastAsiaTheme="minorHAnsi" w:cstheme="minorBidi"/>
          <w:szCs w:val="24"/>
          <w:lang w:eastAsia="en-US"/>
        </w:rPr>
        <w:t xml:space="preserve"> </w:t>
      </w:r>
      <w:r w:rsidRPr="00671491">
        <w:rPr>
          <w:rFonts w:eastAsiaTheme="minorHAnsi" w:cstheme="minorBidi"/>
          <w:szCs w:val="24"/>
          <w:lang w:eastAsia="en-US"/>
        </w:rPr>
        <w:t xml:space="preserve">neue, zusätzliche </w:t>
      </w:r>
      <w:r w:rsidR="00591C49">
        <w:rPr>
          <w:rFonts w:eastAsiaTheme="minorHAnsi" w:cstheme="minorBidi"/>
          <w:szCs w:val="24"/>
          <w:lang w:eastAsia="en-US"/>
        </w:rPr>
        <w:t>Projekte, z.B. aus STEP, entstanden.</w:t>
      </w:r>
    </w:p>
    <w:p w:rsidR="00AC44B4" w:rsidRPr="00671491" w:rsidRDefault="00AC44B4" w:rsidP="005A72F6">
      <w:pPr>
        <w:rPr>
          <w:rFonts w:eastAsiaTheme="minorHAnsi" w:cstheme="minorBidi"/>
          <w:szCs w:val="24"/>
          <w:lang w:eastAsia="en-US"/>
        </w:rPr>
      </w:pPr>
    </w:p>
    <w:p w:rsidR="005A72F6" w:rsidRPr="00671491" w:rsidRDefault="009121F9" w:rsidP="005A72F6">
      <w:pPr>
        <w:rPr>
          <w:rFonts w:eastAsiaTheme="minorHAnsi" w:cstheme="minorBidi"/>
          <w:szCs w:val="24"/>
          <w:lang w:eastAsia="en-US"/>
        </w:rPr>
      </w:pPr>
      <w:r w:rsidRPr="00671491">
        <w:rPr>
          <w:rFonts w:eastAsiaTheme="minorHAnsi" w:cstheme="minorBidi"/>
          <w:szCs w:val="24"/>
          <w:lang w:eastAsia="en-US"/>
        </w:rPr>
        <w:t>Die Anträge auf Außenbewirtschaftung sind ebenfalls mit inzwischen höherem Arbeitsaufwand verbunden, ebenso die Stellungnahmen zu Werbeanlagen.</w:t>
      </w:r>
      <w:r w:rsidR="00AE7309" w:rsidRPr="00671491">
        <w:rPr>
          <w:rFonts w:eastAsiaTheme="minorHAnsi" w:cstheme="minorBidi"/>
          <w:szCs w:val="24"/>
          <w:lang w:eastAsia="en-US"/>
        </w:rPr>
        <w:t xml:space="preserve"> Ein weiteres Aufgabengebiet sind inzwischen regelmäßig wiederkehrende Projekte für die Nutzung des </w:t>
      </w:r>
      <w:r w:rsidR="00AE7309" w:rsidRPr="00671491">
        <w:rPr>
          <w:rFonts w:eastAsiaTheme="minorHAnsi" w:cstheme="minorBidi"/>
          <w:szCs w:val="24"/>
          <w:lang w:eastAsia="en-US"/>
        </w:rPr>
        <w:lastRenderedPageBreak/>
        <w:t xml:space="preserve">öffentlichen Raums, die mit einer weiteren </w:t>
      </w:r>
      <w:r w:rsidR="00665430">
        <w:rPr>
          <w:rFonts w:eastAsiaTheme="minorHAnsi" w:cstheme="minorBidi"/>
          <w:szCs w:val="24"/>
          <w:lang w:eastAsia="en-US"/>
        </w:rPr>
        <w:t xml:space="preserve">– in der Regel problematischen - </w:t>
      </w:r>
      <w:r w:rsidR="00AE7309" w:rsidRPr="00671491">
        <w:rPr>
          <w:rFonts w:eastAsiaTheme="minorHAnsi" w:cstheme="minorBidi"/>
          <w:szCs w:val="24"/>
          <w:lang w:eastAsia="en-US"/>
        </w:rPr>
        <w:t xml:space="preserve">Möblierung verbunden sind (Telekommunikationseinrichtungen, Postablagemöglichkeiten, </w:t>
      </w:r>
      <w:proofErr w:type="gramStart"/>
      <w:r w:rsidR="00AE7309" w:rsidRPr="00671491">
        <w:rPr>
          <w:rFonts w:eastAsiaTheme="minorHAnsi" w:cstheme="minorBidi"/>
          <w:szCs w:val="24"/>
          <w:lang w:eastAsia="en-US"/>
        </w:rPr>
        <w:t>Elektroladeinfrastruktur….</w:t>
      </w:r>
      <w:proofErr w:type="gramEnd"/>
      <w:r w:rsidR="00AE7309" w:rsidRPr="00671491">
        <w:rPr>
          <w:rFonts w:eastAsiaTheme="minorHAnsi" w:cstheme="minorBidi"/>
          <w:szCs w:val="24"/>
          <w:lang w:eastAsia="en-US"/>
        </w:rPr>
        <w:t>).</w:t>
      </w:r>
    </w:p>
    <w:p w:rsidR="005A72F6" w:rsidRPr="00671491" w:rsidRDefault="005A72F6" w:rsidP="005A72F6">
      <w:pPr>
        <w:rPr>
          <w:rFonts w:eastAsiaTheme="minorHAnsi" w:cstheme="minorBidi"/>
          <w:szCs w:val="24"/>
          <w:lang w:eastAsia="en-US"/>
        </w:rPr>
      </w:pPr>
    </w:p>
    <w:p w:rsidR="005A72F6" w:rsidRDefault="00665430" w:rsidP="005A72F6">
      <w:pPr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 xml:space="preserve">Die </w:t>
      </w:r>
      <w:r w:rsidR="005A72F6" w:rsidRPr="00665430">
        <w:rPr>
          <w:rFonts w:eastAsiaTheme="minorHAnsi" w:cstheme="minorBidi"/>
          <w:szCs w:val="24"/>
          <w:lang w:eastAsia="en-US"/>
        </w:rPr>
        <w:t xml:space="preserve">Veränderungen bei </w:t>
      </w:r>
      <w:r w:rsidR="00AC1B4E">
        <w:rPr>
          <w:rFonts w:eastAsiaTheme="minorHAnsi" w:cstheme="minorBidi"/>
          <w:szCs w:val="24"/>
          <w:lang w:eastAsia="en-US"/>
        </w:rPr>
        <w:t>der Stadtentwicklungspauschale</w:t>
      </w:r>
      <w:r w:rsidR="005A72F6" w:rsidRPr="00665430">
        <w:rPr>
          <w:rFonts w:eastAsiaTheme="minorHAnsi" w:cstheme="minorBidi"/>
          <w:szCs w:val="24"/>
          <w:lang w:eastAsia="en-US"/>
        </w:rPr>
        <w:t xml:space="preserve"> in den letzten Jahren</w:t>
      </w:r>
      <w:r>
        <w:rPr>
          <w:rFonts w:eastAsiaTheme="minorHAnsi" w:cstheme="minorBidi"/>
          <w:szCs w:val="24"/>
          <w:lang w:eastAsia="en-US"/>
        </w:rPr>
        <w:t xml:space="preserve"> sind durch folgende Merkmale gekennzeichnet</w:t>
      </w:r>
      <w:r w:rsidR="005A72F6" w:rsidRPr="00665430">
        <w:rPr>
          <w:rFonts w:eastAsiaTheme="minorHAnsi" w:cstheme="minorBidi"/>
          <w:szCs w:val="24"/>
          <w:lang w:eastAsia="en-US"/>
        </w:rPr>
        <w:t>:</w:t>
      </w:r>
    </w:p>
    <w:p w:rsidR="00665430" w:rsidRPr="00665430" w:rsidRDefault="00665430" w:rsidP="005A72F6">
      <w:pPr>
        <w:rPr>
          <w:rFonts w:eastAsiaTheme="minorHAnsi" w:cstheme="minorBidi"/>
          <w:szCs w:val="24"/>
          <w:lang w:eastAsia="en-US"/>
        </w:rPr>
      </w:pPr>
    </w:p>
    <w:p w:rsidR="005A72F6" w:rsidRDefault="005A72F6" w:rsidP="00665430">
      <w:pPr>
        <w:pStyle w:val="Listenabsatz"/>
        <w:numPr>
          <w:ilvl w:val="0"/>
          <w:numId w:val="6"/>
        </w:numPr>
        <w:rPr>
          <w:rFonts w:eastAsiaTheme="minorHAnsi" w:cstheme="minorBidi"/>
          <w:szCs w:val="24"/>
          <w:lang w:eastAsia="en-US"/>
        </w:rPr>
      </w:pPr>
      <w:r w:rsidRPr="00665430">
        <w:rPr>
          <w:rFonts w:eastAsiaTheme="minorHAnsi" w:cstheme="minorBidi"/>
          <w:szCs w:val="24"/>
          <w:lang w:eastAsia="en-US"/>
        </w:rPr>
        <w:t>Mittelaufstockung ohne Personalerhöhung</w:t>
      </w:r>
      <w:r w:rsidR="002D2E95">
        <w:rPr>
          <w:rFonts w:eastAsiaTheme="minorHAnsi" w:cstheme="minorBidi"/>
          <w:szCs w:val="24"/>
          <w:lang w:eastAsia="en-US"/>
        </w:rPr>
        <w:t>,</w:t>
      </w:r>
    </w:p>
    <w:p w:rsidR="005A72F6" w:rsidRPr="00665430" w:rsidRDefault="002D2E95" w:rsidP="00665430">
      <w:pPr>
        <w:pStyle w:val="Listenabsatz"/>
        <w:numPr>
          <w:ilvl w:val="0"/>
          <w:numId w:val="6"/>
        </w:numPr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m</w:t>
      </w:r>
      <w:r w:rsidR="005A72F6" w:rsidRPr="00665430">
        <w:rPr>
          <w:rFonts w:eastAsiaTheme="minorHAnsi" w:cstheme="minorBidi"/>
          <w:szCs w:val="24"/>
          <w:lang w:eastAsia="en-US"/>
        </w:rPr>
        <w:t>ehr Projekte ohne Personalerhöhung</w:t>
      </w:r>
      <w:r>
        <w:rPr>
          <w:rFonts w:eastAsiaTheme="minorHAnsi" w:cstheme="minorBidi"/>
          <w:szCs w:val="24"/>
          <w:lang w:eastAsia="en-US"/>
        </w:rPr>
        <w:t>,</w:t>
      </w:r>
    </w:p>
    <w:p w:rsidR="005A72F6" w:rsidRPr="00665430" w:rsidRDefault="002D2E95" w:rsidP="00665430">
      <w:pPr>
        <w:pStyle w:val="Listenabsatz"/>
        <w:numPr>
          <w:ilvl w:val="0"/>
          <w:numId w:val="6"/>
        </w:numPr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w</w:t>
      </w:r>
      <w:r w:rsidR="005A72F6" w:rsidRPr="00665430">
        <w:rPr>
          <w:rFonts w:eastAsiaTheme="minorHAnsi" w:cstheme="minorBidi"/>
          <w:szCs w:val="24"/>
          <w:lang w:eastAsia="en-US"/>
        </w:rPr>
        <w:t>achsende Anforderungen durch verstärkte Bürgerbeteiligung</w:t>
      </w:r>
      <w:r>
        <w:rPr>
          <w:rFonts w:eastAsiaTheme="minorHAnsi" w:cstheme="minorBidi"/>
          <w:szCs w:val="24"/>
          <w:lang w:eastAsia="en-US"/>
        </w:rPr>
        <w:t>,</w:t>
      </w:r>
    </w:p>
    <w:p w:rsidR="005A72F6" w:rsidRDefault="005A72F6" w:rsidP="00665430">
      <w:pPr>
        <w:pStyle w:val="Listenabsatz"/>
        <w:numPr>
          <w:ilvl w:val="0"/>
          <w:numId w:val="6"/>
        </w:numPr>
        <w:rPr>
          <w:rFonts w:eastAsiaTheme="minorHAnsi" w:cstheme="minorBidi"/>
          <w:szCs w:val="24"/>
          <w:lang w:eastAsia="en-US"/>
        </w:rPr>
      </w:pPr>
      <w:r w:rsidRPr="00665430">
        <w:rPr>
          <w:rFonts w:eastAsiaTheme="minorHAnsi" w:cstheme="minorBidi"/>
          <w:szCs w:val="24"/>
          <w:lang w:eastAsia="en-US"/>
        </w:rPr>
        <w:t>Stau beim Mittelabflu</w:t>
      </w:r>
      <w:r w:rsidR="009121F9" w:rsidRPr="00665430">
        <w:rPr>
          <w:rFonts w:eastAsiaTheme="minorHAnsi" w:cstheme="minorBidi"/>
          <w:szCs w:val="24"/>
          <w:lang w:eastAsia="en-US"/>
        </w:rPr>
        <w:t>ss</w:t>
      </w:r>
      <w:r w:rsidRPr="00665430">
        <w:rPr>
          <w:rFonts w:eastAsiaTheme="minorHAnsi" w:cstheme="minorBidi"/>
          <w:szCs w:val="24"/>
          <w:lang w:eastAsia="en-US"/>
        </w:rPr>
        <w:t xml:space="preserve"> führt zu erheblicher Mehrarbeit z.B. abgestimmte ältere Planungen müssen neu geplant werden</w:t>
      </w:r>
      <w:r w:rsidR="002D2E95">
        <w:rPr>
          <w:rFonts w:eastAsiaTheme="minorHAnsi" w:cstheme="minorBidi"/>
          <w:szCs w:val="24"/>
          <w:lang w:eastAsia="en-US"/>
        </w:rPr>
        <w:t>.</w:t>
      </w:r>
    </w:p>
    <w:p w:rsidR="005D364F" w:rsidRDefault="005D364F" w:rsidP="005D364F">
      <w:pPr>
        <w:rPr>
          <w:rFonts w:eastAsiaTheme="minorHAnsi" w:cstheme="minorBidi"/>
          <w:szCs w:val="24"/>
          <w:lang w:eastAsia="en-US"/>
        </w:rPr>
      </w:pPr>
    </w:p>
    <w:p w:rsidR="005D364F" w:rsidRPr="005D364F" w:rsidRDefault="005D364F" w:rsidP="005D364F">
      <w:pPr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 xml:space="preserve">Auf die </w:t>
      </w:r>
      <w:proofErr w:type="spellStart"/>
      <w:r>
        <w:rPr>
          <w:rFonts w:eastAsiaTheme="minorHAnsi" w:cstheme="minorBidi"/>
          <w:szCs w:val="24"/>
          <w:lang w:eastAsia="en-US"/>
        </w:rPr>
        <w:t>GRDrs</w:t>
      </w:r>
      <w:proofErr w:type="spellEnd"/>
      <w:r>
        <w:rPr>
          <w:rFonts w:eastAsiaTheme="minorHAnsi" w:cstheme="minorBidi"/>
          <w:szCs w:val="24"/>
          <w:lang w:eastAsia="en-US"/>
        </w:rPr>
        <w:t xml:space="preserve"> 662/2015 wird verwiesen.</w:t>
      </w:r>
    </w:p>
    <w:p w:rsidR="005A72F6" w:rsidRDefault="005A72F6" w:rsidP="005A72F6">
      <w:pPr>
        <w:rPr>
          <w:rFonts w:eastAsiaTheme="minorHAnsi" w:cstheme="minorBidi"/>
          <w:szCs w:val="24"/>
          <w:lang w:eastAsia="en-US"/>
        </w:rPr>
      </w:pPr>
    </w:p>
    <w:p w:rsidR="002C1750" w:rsidRDefault="002C1750" w:rsidP="005A72F6">
      <w:pPr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 xml:space="preserve">Weitere Aufgabenfelder bestehen verstärkt im Bereich Straßenbeleuchtung und </w:t>
      </w:r>
      <w:proofErr w:type="spellStart"/>
      <w:r>
        <w:rPr>
          <w:rFonts w:eastAsiaTheme="minorHAnsi" w:cstheme="minorBidi"/>
          <w:szCs w:val="24"/>
          <w:lang w:eastAsia="en-US"/>
        </w:rPr>
        <w:t>Gebäudeanstrahlung</w:t>
      </w:r>
      <w:proofErr w:type="spellEnd"/>
      <w:r>
        <w:rPr>
          <w:rFonts w:eastAsiaTheme="minorHAnsi" w:cstheme="minorBidi"/>
          <w:szCs w:val="24"/>
          <w:lang w:eastAsia="en-US"/>
        </w:rPr>
        <w:t xml:space="preserve"> sowie mit der zusätzlichen Umsetzung von Baumstandorten:</w:t>
      </w:r>
    </w:p>
    <w:p w:rsidR="002C1750" w:rsidRDefault="002C1750" w:rsidP="005A72F6">
      <w:pPr>
        <w:rPr>
          <w:rFonts w:eastAsiaTheme="minorHAnsi" w:cstheme="minorBidi"/>
          <w:szCs w:val="24"/>
          <w:lang w:eastAsia="en-US"/>
        </w:rPr>
      </w:pPr>
    </w:p>
    <w:p w:rsidR="00665430" w:rsidRPr="002C1750" w:rsidRDefault="00665430" w:rsidP="002C1750">
      <w:pPr>
        <w:pStyle w:val="Listenabsatz"/>
        <w:numPr>
          <w:ilvl w:val="0"/>
          <w:numId w:val="7"/>
        </w:numPr>
        <w:rPr>
          <w:rFonts w:eastAsiaTheme="minorHAnsi" w:cstheme="minorBidi"/>
          <w:szCs w:val="24"/>
          <w:lang w:eastAsia="en-US"/>
        </w:rPr>
      </w:pPr>
      <w:r w:rsidRPr="002C1750">
        <w:rPr>
          <w:rFonts w:eastAsiaTheme="minorHAnsi" w:cstheme="minorBidi"/>
          <w:szCs w:val="24"/>
          <w:lang w:eastAsia="en-US"/>
        </w:rPr>
        <w:t>Das Thema Beleuchtung kann seit dem Wegfall einer zeitlich befristeten Stelle praktisch nicht mehr bearbeitet werden.</w:t>
      </w:r>
    </w:p>
    <w:p w:rsidR="005D364F" w:rsidRPr="002C1750" w:rsidRDefault="005D364F" w:rsidP="002C1750">
      <w:pPr>
        <w:pStyle w:val="Listenabsatz"/>
        <w:numPr>
          <w:ilvl w:val="0"/>
          <w:numId w:val="7"/>
        </w:numPr>
        <w:rPr>
          <w:rFonts w:eastAsiaTheme="minorHAnsi" w:cstheme="minorBidi"/>
          <w:szCs w:val="24"/>
          <w:lang w:eastAsia="en-US"/>
        </w:rPr>
      </w:pPr>
      <w:r w:rsidRPr="002C1750">
        <w:rPr>
          <w:rFonts w:eastAsiaTheme="minorHAnsi" w:cstheme="minorBidi"/>
          <w:szCs w:val="24"/>
          <w:lang w:eastAsia="en-US"/>
        </w:rPr>
        <w:t>Die verstärkte Umsetzung von Baumstandorten in der Stadt muss ebenfalls standortbezogen stadtgestalterisch bewertet werden</w:t>
      </w:r>
      <w:r w:rsidR="002C1750">
        <w:rPr>
          <w:rFonts w:eastAsiaTheme="minorHAnsi" w:cstheme="minorBidi"/>
          <w:szCs w:val="24"/>
          <w:lang w:eastAsia="en-US"/>
        </w:rPr>
        <w:t xml:space="preserve"> (siehe z.B. </w:t>
      </w:r>
      <w:proofErr w:type="spellStart"/>
      <w:r w:rsidR="002C1750">
        <w:rPr>
          <w:rFonts w:eastAsiaTheme="minorHAnsi" w:cstheme="minorBidi"/>
          <w:szCs w:val="24"/>
          <w:lang w:eastAsia="en-US"/>
        </w:rPr>
        <w:t>GRDrs</w:t>
      </w:r>
      <w:proofErr w:type="spellEnd"/>
      <w:r w:rsidR="002C1750">
        <w:rPr>
          <w:rFonts w:eastAsiaTheme="minorHAnsi" w:cstheme="minorBidi"/>
          <w:szCs w:val="24"/>
          <w:lang w:eastAsia="en-US"/>
        </w:rPr>
        <w:t xml:space="preserve"> 151/2016 vom 19.04.2016 „Straßenbaumkonzept“)</w:t>
      </w:r>
      <w:r w:rsidRPr="002C1750">
        <w:rPr>
          <w:rFonts w:eastAsiaTheme="minorHAnsi" w:cstheme="minorBidi"/>
          <w:szCs w:val="24"/>
          <w:lang w:eastAsia="en-US"/>
        </w:rPr>
        <w:t>.</w:t>
      </w:r>
    </w:p>
    <w:p w:rsidR="005A72F6" w:rsidRPr="00671491" w:rsidRDefault="005A72F6" w:rsidP="005A72F6">
      <w:pPr>
        <w:rPr>
          <w:rFonts w:eastAsiaTheme="minorHAnsi" w:cstheme="minorBidi"/>
          <w:szCs w:val="24"/>
          <w:lang w:eastAsia="en-US"/>
        </w:rPr>
      </w:pPr>
    </w:p>
    <w:p w:rsidR="003D7B0B" w:rsidRPr="00671491" w:rsidRDefault="003D7B0B" w:rsidP="00165C0D">
      <w:pPr>
        <w:pStyle w:val="berschrift2"/>
        <w:rPr>
          <w:szCs w:val="24"/>
        </w:rPr>
      </w:pPr>
      <w:r w:rsidRPr="00671491">
        <w:rPr>
          <w:szCs w:val="24"/>
        </w:rPr>
        <w:t>3.2</w:t>
      </w:r>
      <w:r w:rsidRPr="00671491">
        <w:rPr>
          <w:szCs w:val="24"/>
        </w:rPr>
        <w:tab/>
        <w:t>Bisherige Aufgabenwahrnehmung</w:t>
      </w:r>
    </w:p>
    <w:p w:rsidR="003D7B0B" w:rsidRPr="00671491" w:rsidRDefault="003D7B0B" w:rsidP="00884D6C">
      <w:pPr>
        <w:rPr>
          <w:szCs w:val="24"/>
        </w:rPr>
      </w:pPr>
    </w:p>
    <w:p w:rsidR="003D7B0B" w:rsidRDefault="00AE7309" w:rsidP="00884D6C">
      <w:pPr>
        <w:rPr>
          <w:szCs w:val="24"/>
        </w:rPr>
      </w:pPr>
      <w:r w:rsidRPr="00671491">
        <w:rPr>
          <w:szCs w:val="24"/>
        </w:rPr>
        <w:t xml:space="preserve">Die o.a. Aufgaben </w:t>
      </w:r>
      <w:r w:rsidR="00665430">
        <w:rPr>
          <w:szCs w:val="24"/>
        </w:rPr>
        <w:t xml:space="preserve">müssen, </w:t>
      </w:r>
      <w:r w:rsidRPr="00671491">
        <w:rPr>
          <w:szCs w:val="24"/>
        </w:rPr>
        <w:t>abgesehen von Stel</w:t>
      </w:r>
      <w:r w:rsidR="00665430">
        <w:rPr>
          <w:szCs w:val="24"/>
        </w:rPr>
        <w:t>lungnahmen zu Außenbewirtschaftungsantr</w:t>
      </w:r>
      <w:r w:rsidRPr="00671491">
        <w:rPr>
          <w:szCs w:val="24"/>
        </w:rPr>
        <w:t>ägen und der eig</w:t>
      </w:r>
      <w:r w:rsidR="00665430">
        <w:rPr>
          <w:szCs w:val="24"/>
        </w:rPr>
        <w:t>en</w:t>
      </w:r>
      <w:r w:rsidRPr="00671491">
        <w:rPr>
          <w:szCs w:val="24"/>
        </w:rPr>
        <w:t>tlichen Planerstellung</w:t>
      </w:r>
      <w:r w:rsidR="00665430">
        <w:rPr>
          <w:szCs w:val="24"/>
        </w:rPr>
        <w:t>,</w:t>
      </w:r>
      <w:r w:rsidRPr="00671491">
        <w:rPr>
          <w:szCs w:val="24"/>
        </w:rPr>
        <w:t xml:space="preserve"> von lediglich zwei Stadtplanern </w:t>
      </w:r>
      <w:r w:rsidR="00510185">
        <w:rPr>
          <w:szCs w:val="24"/>
        </w:rPr>
        <w:t>in der</w:t>
      </w:r>
      <w:r w:rsidRPr="00671491">
        <w:rPr>
          <w:szCs w:val="24"/>
        </w:rPr>
        <w:t xml:space="preserve"> Gesamtstadt bewältigt</w:t>
      </w:r>
      <w:r w:rsidR="00665430">
        <w:rPr>
          <w:szCs w:val="24"/>
        </w:rPr>
        <w:t xml:space="preserve"> werden. Diese Personalkapazität ist bei Weitem nicht ausreichend.</w:t>
      </w:r>
    </w:p>
    <w:p w:rsidR="00510185" w:rsidRPr="00671491" w:rsidRDefault="00510185" w:rsidP="00884D6C">
      <w:pPr>
        <w:rPr>
          <w:szCs w:val="24"/>
        </w:rPr>
      </w:pPr>
    </w:p>
    <w:p w:rsidR="003D7B0B" w:rsidRPr="00671491" w:rsidRDefault="006E0575" w:rsidP="00884D6C">
      <w:pPr>
        <w:pStyle w:val="berschrift2"/>
        <w:rPr>
          <w:szCs w:val="24"/>
        </w:rPr>
      </w:pPr>
      <w:r w:rsidRPr="00671491">
        <w:rPr>
          <w:szCs w:val="24"/>
        </w:rPr>
        <w:t>3.3</w:t>
      </w:r>
      <w:r w:rsidR="003D7B0B" w:rsidRPr="00671491">
        <w:rPr>
          <w:szCs w:val="24"/>
        </w:rPr>
        <w:tab/>
        <w:t>Auswirkungen bei Ablehnung der Stellenschaffungen</w:t>
      </w:r>
    </w:p>
    <w:p w:rsidR="003D7B0B" w:rsidRPr="00671491" w:rsidRDefault="003D7B0B" w:rsidP="00884D6C">
      <w:pPr>
        <w:rPr>
          <w:szCs w:val="24"/>
        </w:rPr>
      </w:pPr>
    </w:p>
    <w:p w:rsidR="003D7B0B" w:rsidRPr="00671491" w:rsidRDefault="00AE7309" w:rsidP="00884D6C">
      <w:pPr>
        <w:rPr>
          <w:szCs w:val="24"/>
        </w:rPr>
      </w:pPr>
      <w:r w:rsidRPr="00671491">
        <w:rPr>
          <w:szCs w:val="24"/>
        </w:rPr>
        <w:t>Durch die massive Aufgabenzun</w:t>
      </w:r>
      <w:r w:rsidR="00665430">
        <w:rPr>
          <w:szCs w:val="24"/>
        </w:rPr>
        <w:t xml:space="preserve">ahme können Themen nicht mehr oder nicht </w:t>
      </w:r>
      <w:r w:rsidRPr="00671491">
        <w:rPr>
          <w:szCs w:val="24"/>
        </w:rPr>
        <w:t>mehr in angemessenem Zeitrahmen abgearbeitet werden. Teilweise müssen</w:t>
      </w:r>
      <w:r w:rsidR="002D2E95">
        <w:rPr>
          <w:szCs w:val="24"/>
        </w:rPr>
        <w:t xml:space="preserve">, zeitlich begrenzt, </w:t>
      </w:r>
      <w:r w:rsidRPr="00671491">
        <w:rPr>
          <w:szCs w:val="24"/>
        </w:rPr>
        <w:t>aus benachbarten Sachgebieten personelle Ressourcen für Terminaufgaben a</w:t>
      </w:r>
      <w:r w:rsidR="00665430">
        <w:rPr>
          <w:szCs w:val="24"/>
        </w:rPr>
        <w:t>bg</w:t>
      </w:r>
      <w:r w:rsidRPr="00671491">
        <w:rPr>
          <w:szCs w:val="24"/>
        </w:rPr>
        <w:t>ezo</w:t>
      </w:r>
      <w:r w:rsidR="00665430">
        <w:rPr>
          <w:szCs w:val="24"/>
        </w:rPr>
        <w:t>gen werden und sor</w:t>
      </w:r>
      <w:r w:rsidRPr="00671491">
        <w:rPr>
          <w:szCs w:val="24"/>
        </w:rPr>
        <w:t>g</w:t>
      </w:r>
      <w:r w:rsidR="00665430">
        <w:rPr>
          <w:szCs w:val="24"/>
        </w:rPr>
        <w:t xml:space="preserve">en dort wieder für </w:t>
      </w:r>
      <w:r w:rsidR="007C5442">
        <w:rPr>
          <w:szCs w:val="24"/>
        </w:rPr>
        <w:t xml:space="preserve">Engpässe und in Folge </w:t>
      </w:r>
      <w:r w:rsidR="002D2E95">
        <w:rPr>
          <w:szCs w:val="24"/>
        </w:rPr>
        <w:t xml:space="preserve">kommt es zu </w:t>
      </w:r>
      <w:r w:rsidR="00665430">
        <w:rPr>
          <w:szCs w:val="24"/>
        </w:rPr>
        <w:t>Projektver</w:t>
      </w:r>
      <w:r w:rsidRPr="00671491">
        <w:rPr>
          <w:szCs w:val="24"/>
        </w:rPr>
        <w:t xml:space="preserve">schiebungen. </w:t>
      </w:r>
      <w:r w:rsidR="009121F9" w:rsidRPr="00671491">
        <w:rPr>
          <w:szCs w:val="24"/>
        </w:rPr>
        <w:t xml:space="preserve">Stadtgestalterische Aufgaben können </w:t>
      </w:r>
      <w:r w:rsidR="00671491" w:rsidRPr="00671491">
        <w:rPr>
          <w:szCs w:val="24"/>
        </w:rPr>
        <w:t>inz</w:t>
      </w:r>
      <w:r w:rsidR="00665430">
        <w:rPr>
          <w:szCs w:val="24"/>
        </w:rPr>
        <w:t>wi</w:t>
      </w:r>
      <w:r w:rsidR="00671491" w:rsidRPr="00671491">
        <w:rPr>
          <w:szCs w:val="24"/>
        </w:rPr>
        <w:t xml:space="preserve">schen </w:t>
      </w:r>
      <w:r w:rsidR="009121F9" w:rsidRPr="00671491">
        <w:rPr>
          <w:szCs w:val="24"/>
        </w:rPr>
        <w:t xml:space="preserve">nicht </w:t>
      </w:r>
      <w:r w:rsidR="00671491" w:rsidRPr="00671491">
        <w:rPr>
          <w:szCs w:val="24"/>
        </w:rPr>
        <w:t xml:space="preserve">mehr </w:t>
      </w:r>
      <w:r w:rsidR="009121F9" w:rsidRPr="00671491">
        <w:rPr>
          <w:szCs w:val="24"/>
        </w:rPr>
        <w:t xml:space="preserve">in vollem Umfang übernommen werden. </w:t>
      </w:r>
      <w:r w:rsidR="00671491" w:rsidRPr="00671491">
        <w:rPr>
          <w:szCs w:val="24"/>
        </w:rPr>
        <w:t xml:space="preserve">Mögliche </w:t>
      </w:r>
      <w:r w:rsidR="009121F9" w:rsidRPr="00671491">
        <w:rPr>
          <w:szCs w:val="24"/>
        </w:rPr>
        <w:t>Folge</w:t>
      </w:r>
      <w:r w:rsidR="00671491" w:rsidRPr="00671491">
        <w:rPr>
          <w:szCs w:val="24"/>
        </w:rPr>
        <w:t>n</w:t>
      </w:r>
      <w:r w:rsidR="009121F9" w:rsidRPr="00671491">
        <w:rPr>
          <w:szCs w:val="24"/>
        </w:rPr>
        <w:t xml:space="preserve"> sind Fehlentwicklungen bzw. Aufwertungsdefizite im öffentlichen Raum</w:t>
      </w:r>
      <w:r w:rsidR="00671491">
        <w:rPr>
          <w:szCs w:val="24"/>
        </w:rPr>
        <w:t xml:space="preserve"> durch fehlende Projektunterstützung bei gestalter</w:t>
      </w:r>
      <w:r w:rsidR="00665430">
        <w:rPr>
          <w:szCs w:val="24"/>
        </w:rPr>
        <w:t>is</w:t>
      </w:r>
      <w:r w:rsidR="00671491">
        <w:rPr>
          <w:szCs w:val="24"/>
        </w:rPr>
        <w:t>chen Fragestellungen.</w:t>
      </w:r>
    </w:p>
    <w:p w:rsidR="003D7B0B" w:rsidRPr="00671491" w:rsidRDefault="00884D6C" w:rsidP="00884D6C">
      <w:pPr>
        <w:pStyle w:val="berschrift1"/>
        <w:rPr>
          <w:szCs w:val="24"/>
        </w:rPr>
      </w:pPr>
      <w:r w:rsidRPr="00671491">
        <w:rPr>
          <w:szCs w:val="24"/>
        </w:rPr>
        <w:t>4</w:t>
      </w:r>
      <w:r w:rsidRPr="00671491">
        <w:rPr>
          <w:szCs w:val="24"/>
        </w:rPr>
        <w:tab/>
      </w:r>
      <w:r w:rsidR="003D7B0B" w:rsidRPr="00671491">
        <w:rPr>
          <w:szCs w:val="24"/>
        </w:rPr>
        <w:t>Stellenvermerke</w:t>
      </w:r>
    </w:p>
    <w:p w:rsidR="003D7B0B" w:rsidRPr="00671491" w:rsidRDefault="003D7B0B" w:rsidP="00884D6C">
      <w:pPr>
        <w:rPr>
          <w:szCs w:val="24"/>
        </w:rPr>
      </w:pPr>
    </w:p>
    <w:p w:rsidR="006E0575" w:rsidRDefault="002D2E95" w:rsidP="00884D6C">
      <w:r>
        <w:t>keine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50" w:rsidRDefault="002C1750">
      <w:r>
        <w:separator/>
      </w:r>
    </w:p>
  </w:endnote>
  <w:endnote w:type="continuationSeparator" w:id="0">
    <w:p w:rsidR="002C1750" w:rsidRDefault="002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50" w:rsidRDefault="002C1750">
      <w:r>
        <w:separator/>
      </w:r>
    </w:p>
  </w:footnote>
  <w:footnote w:type="continuationSeparator" w:id="0">
    <w:p w:rsidR="002C1750" w:rsidRDefault="002C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50" w:rsidRDefault="002C175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8C237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C2372">
      <w:rPr>
        <w:rStyle w:val="Seitenzahl"/>
      </w:rPr>
      <w:fldChar w:fldCharType="separate"/>
    </w:r>
    <w:r w:rsidR="007947FE">
      <w:rPr>
        <w:rStyle w:val="Seitenzahl"/>
        <w:noProof/>
      </w:rPr>
      <w:t>2</w:t>
    </w:r>
    <w:r w:rsidR="008C2372">
      <w:rPr>
        <w:rStyle w:val="Seitenzahl"/>
      </w:rPr>
      <w:fldChar w:fldCharType="end"/>
    </w:r>
    <w:r>
      <w:rPr>
        <w:rStyle w:val="Seitenzahl"/>
      </w:rPr>
      <w:t xml:space="preserve"> -</w:t>
    </w:r>
  </w:p>
  <w:p w:rsidR="002C1750" w:rsidRDefault="002C17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5D526120"/>
    <w:multiLevelType w:val="hybridMultilevel"/>
    <w:tmpl w:val="55921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 w15:restartNumberingAfterBreak="0">
    <w:nsid w:val="7F0A6B25"/>
    <w:multiLevelType w:val="hybridMultilevel"/>
    <w:tmpl w:val="40EAC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A1146"/>
    <w:rsid w:val="0011112B"/>
    <w:rsid w:val="0014415D"/>
    <w:rsid w:val="00163034"/>
    <w:rsid w:val="00165C0D"/>
    <w:rsid w:val="00181857"/>
    <w:rsid w:val="00184EDC"/>
    <w:rsid w:val="00194770"/>
    <w:rsid w:val="001A5F9B"/>
    <w:rsid w:val="001C034C"/>
    <w:rsid w:val="001F7237"/>
    <w:rsid w:val="002779E3"/>
    <w:rsid w:val="002924CB"/>
    <w:rsid w:val="002A20D1"/>
    <w:rsid w:val="002B5955"/>
    <w:rsid w:val="002C1750"/>
    <w:rsid w:val="002D0176"/>
    <w:rsid w:val="002D2E95"/>
    <w:rsid w:val="00341F1E"/>
    <w:rsid w:val="00380937"/>
    <w:rsid w:val="003D7B0B"/>
    <w:rsid w:val="00470135"/>
    <w:rsid w:val="0047606A"/>
    <w:rsid w:val="004908B5"/>
    <w:rsid w:val="0049121B"/>
    <w:rsid w:val="004A1688"/>
    <w:rsid w:val="004B6796"/>
    <w:rsid w:val="00510185"/>
    <w:rsid w:val="00591C49"/>
    <w:rsid w:val="005A0A9D"/>
    <w:rsid w:val="005A56AA"/>
    <w:rsid w:val="005A72F6"/>
    <w:rsid w:val="005D364F"/>
    <w:rsid w:val="005E19C6"/>
    <w:rsid w:val="005F5B3D"/>
    <w:rsid w:val="005F627A"/>
    <w:rsid w:val="00606F80"/>
    <w:rsid w:val="00665430"/>
    <w:rsid w:val="00671491"/>
    <w:rsid w:val="006A7700"/>
    <w:rsid w:val="006B6D50"/>
    <w:rsid w:val="006E0575"/>
    <w:rsid w:val="006E2692"/>
    <w:rsid w:val="00754659"/>
    <w:rsid w:val="007947FE"/>
    <w:rsid w:val="007A29E4"/>
    <w:rsid w:val="007C5442"/>
    <w:rsid w:val="007D4C72"/>
    <w:rsid w:val="007E3B79"/>
    <w:rsid w:val="008066EE"/>
    <w:rsid w:val="00817BB6"/>
    <w:rsid w:val="00884D6C"/>
    <w:rsid w:val="008A6853"/>
    <w:rsid w:val="008C2372"/>
    <w:rsid w:val="008E31F2"/>
    <w:rsid w:val="00906404"/>
    <w:rsid w:val="009121F9"/>
    <w:rsid w:val="00976588"/>
    <w:rsid w:val="00A27CA7"/>
    <w:rsid w:val="00A360C2"/>
    <w:rsid w:val="00A71D0A"/>
    <w:rsid w:val="00A77F1E"/>
    <w:rsid w:val="00AC1B4E"/>
    <w:rsid w:val="00AC44B4"/>
    <w:rsid w:val="00AE7309"/>
    <w:rsid w:val="00B04290"/>
    <w:rsid w:val="00B11187"/>
    <w:rsid w:val="00B80DEF"/>
    <w:rsid w:val="00B84FC7"/>
    <w:rsid w:val="00BC4669"/>
    <w:rsid w:val="00BF2B95"/>
    <w:rsid w:val="00C16EF1"/>
    <w:rsid w:val="00C448D3"/>
    <w:rsid w:val="00CB7983"/>
    <w:rsid w:val="00D461B9"/>
    <w:rsid w:val="00DB3D6C"/>
    <w:rsid w:val="00E014B6"/>
    <w:rsid w:val="00E1162F"/>
    <w:rsid w:val="00E11D5F"/>
    <w:rsid w:val="00E20E1F"/>
    <w:rsid w:val="00E7118F"/>
    <w:rsid w:val="00EB0B12"/>
    <w:rsid w:val="00EC1034"/>
    <w:rsid w:val="00F27657"/>
    <w:rsid w:val="00F342DC"/>
    <w:rsid w:val="00F564F8"/>
    <w:rsid w:val="00F63041"/>
    <w:rsid w:val="00F76452"/>
    <w:rsid w:val="00F95713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3ED02"/>
  <w15:docId w15:val="{14A9D203-06C7-41E7-89A5-CB0223A1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E31F2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E31F2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8E31F2"/>
    <w:rPr>
      <w:sz w:val="16"/>
    </w:rPr>
  </w:style>
  <w:style w:type="paragraph" w:styleId="Kommentartext">
    <w:name w:val="annotation text"/>
    <w:basedOn w:val="Standard"/>
    <w:semiHidden/>
    <w:rsid w:val="008E31F2"/>
    <w:rPr>
      <w:sz w:val="20"/>
    </w:rPr>
  </w:style>
  <w:style w:type="paragraph" w:styleId="Fuzeile">
    <w:name w:val="footer"/>
    <w:basedOn w:val="Standard"/>
    <w:rsid w:val="008E31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E31F2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66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E31669F.dotm</Template>
  <TotalTime>0</TotalTime>
  <Pages>2</Pages>
  <Words>463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U103007</cp:lastModifiedBy>
  <cp:revision>7</cp:revision>
  <cp:lastPrinted>2017-09-15T10:29:00Z</cp:lastPrinted>
  <dcterms:created xsi:type="dcterms:W3CDTF">2017-08-24T07:48:00Z</dcterms:created>
  <dcterms:modified xsi:type="dcterms:W3CDTF">2017-09-15T10:29:00Z</dcterms:modified>
</cp:coreProperties>
</file>