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AB565" w14:textId="561DAC6F" w:rsidR="003D7B0B" w:rsidRPr="006E0575" w:rsidRDefault="003D7B0B" w:rsidP="00397717">
      <w:pPr>
        <w:jc w:val="right"/>
      </w:pPr>
      <w:r w:rsidRPr="006E0575">
        <w:t xml:space="preserve">Anlage </w:t>
      </w:r>
      <w:r w:rsidR="00EB4319">
        <w:t>15</w:t>
      </w:r>
      <w:r w:rsidRPr="006E0575">
        <w:t xml:space="preserve"> zur </w:t>
      </w:r>
      <w:proofErr w:type="spellStart"/>
      <w:r w:rsidRPr="006E0575">
        <w:t>GRDrs</w:t>
      </w:r>
      <w:proofErr w:type="spellEnd"/>
      <w:r w:rsidRPr="006E0575">
        <w:t xml:space="preserve"> </w:t>
      </w:r>
      <w:r w:rsidR="00EB4319">
        <w:t>970</w:t>
      </w:r>
      <w:r w:rsidR="005F5B3D">
        <w:t>/201</w:t>
      </w:r>
      <w:r w:rsidR="00AF25E0">
        <w:t>9</w:t>
      </w:r>
    </w:p>
    <w:p w14:paraId="2A6DC001" w14:textId="77777777" w:rsidR="003D7B0B" w:rsidRPr="006E0575" w:rsidRDefault="003D7B0B" w:rsidP="006E0575"/>
    <w:p w14:paraId="4F6BB7CF" w14:textId="77777777" w:rsidR="00184EDC" w:rsidRDefault="003D7B0B" w:rsidP="00397717">
      <w:pPr>
        <w:jc w:val="center"/>
        <w:rPr>
          <w:b/>
          <w:sz w:val="36"/>
        </w:rPr>
      </w:pPr>
      <w:r>
        <w:rPr>
          <w:b/>
          <w:sz w:val="36"/>
          <w:u w:val="single"/>
        </w:rPr>
        <w:t>Stellenschaffun</w:t>
      </w:r>
      <w:r w:rsidRPr="00AB389D">
        <w:rPr>
          <w:b/>
          <w:sz w:val="36"/>
        </w:rPr>
        <w:t>g</w:t>
      </w:r>
    </w:p>
    <w:p w14:paraId="72776B0B" w14:textId="1FE0E6E6"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C6846">
        <w:rPr>
          <w:b/>
          <w:sz w:val="36"/>
          <w:szCs w:val="36"/>
          <w:u w:val="single"/>
        </w:rPr>
        <w:t>0</w:t>
      </w:r>
    </w:p>
    <w:p w14:paraId="6A5285F2"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6EBD860A" w14:textId="77777777" w:rsidTr="00DE362D">
        <w:trPr>
          <w:cantSplit/>
          <w:tblHeader/>
        </w:trPr>
        <w:tc>
          <w:tcPr>
            <w:tcW w:w="1814" w:type="dxa"/>
            <w:shd w:val="pct12" w:color="auto" w:fill="FFFFFF"/>
          </w:tcPr>
          <w:p w14:paraId="7AE985FA"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6BC5CBB1"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1E243984"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6EBF4C4D" w14:textId="77777777"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14:paraId="3BDF0D86" w14:textId="77777777" w:rsidR="00DE362D" w:rsidRDefault="00606F80" w:rsidP="0030686C">
            <w:pPr>
              <w:spacing w:before="120" w:after="120" w:line="200" w:lineRule="exact"/>
              <w:ind w:right="-85"/>
              <w:rPr>
                <w:sz w:val="16"/>
                <w:szCs w:val="16"/>
              </w:rPr>
            </w:pPr>
            <w:r>
              <w:rPr>
                <w:sz w:val="16"/>
                <w:szCs w:val="16"/>
              </w:rPr>
              <w:t>oder</w:t>
            </w:r>
          </w:p>
          <w:p w14:paraId="7716A8B7"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3B5368EB"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14:paraId="09ECE3B4"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5FE82C2F"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68F3DEF7" w14:textId="77777777"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44AE6B25" w14:textId="77777777" w:rsidTr="00DE362D">
        <w:tc>
          <w:tcPr>
            <w:tcW w:w="1814" w:type="dxa"/>
          </w:tcPr>
          <w:p w14:paraId="77CC2571" w14:textId="77777777" w:rsidR="00E920C5" w:rsidRDefault="00E920C5" w:rsidP="0030686C">
            <w:pPr>
              <w:rPr>
                <w:sz w:val="20"/>
              </w:rPr>
            </w:pPr>
          </w:p>
          <w:p w14:paraId="6DC54AF9" w14:textId="77777777" w:rsidR="005F5B3D" w:rsidRDefault="00E920C5" w:rsidP="0030686C">
            <w:pPr>
              <w:rPr>
                <w:sz w:val="20"/>
              </w:rPr>
            </w:pPr>
            <w:r>
              <w:rPr>
                <w:sz w:val="20"/>
              </w:rPr>
              <w:t>62-</w:t>
            </w:r>
            <w:r w:rsidR="007306F8">
              <w:rPr>
                <w:sz w:val="20"/>
              </w:rPr>
              <w:t>5</w:t>
            </w:r>
          </w:p>
          <w:p w14:paraId="44DA1417" w14:textId="77777777" w:rsidR="0011112B" w:rsidRDefault="0011112B" w:rsidP="0030686C">
            <w:pPr>
              <w:rPr>
                <w:sz w:val="20"/>
              </w:rPr>
            </w:pPr>
          </w:p>
          <w:p w14:paraId="7D4183E7" w14:textId="77777777" w:rsidR="0011112B" w:rsidRDefault="007306F8" w:rsidP="0030686C">
            <w:pPr>
              <w:rPr>
                <w:sz w:val="20"/>
              </w:rPr>
            </w:pPr>
            <w:r>
              <w:rPr>
                <w:sz w:val="20"/>
              </w:rPr>
              <w:t>62505010</w:t>
            </w:r>
          </w:p>
          <w:p w14:paraId="556E350B" w14:textId="77777777" w:rsidR="005F5B3D" w:rsidRPr="006E0575" w:rsidRDefault="005F5B3D" w:rsidP="0030686C">
            <w:pPr>
              <w:rPr>
                <w:sz w:val="20"/>
              </w:rPr>
            </w:pPr>
          </w:p>
        </w:tc>
        <w:tc>
          <w:tcPr>
            <w:tcW w:w="1701" w:type="dxa"/>
          </w:tcPr>
          <w:p w14:paraId="7FF5D836" w14:textId="77777777" w:rsidR="005F5B3D" w:rsidRDefault="005F5B3D" w:rsidP="0030686C">
            <w:pPr>
              <w:rPr>
                <w:sz w:val="20"/>
              </w:rPr>
            </w:pPr>
          </w:p>
          <w:p w14:paraId="15747B11" w14:textId="3DBF8A96" w:rsidR="005F5B3D" w:rsidRPr="006E0575" w:rsidRDefault="00F135A9" w:rsidP="0030686C">
            <w:pPr>
              <w:rPr>
                <w:sz w:val="20"/>
              </w:rPr>
            </w:pPr>
            <w:r>
              <w:rPr>
                <w:sz w:val="20"/>
              </w:rPr>
              <w:t>Stadtmessungsamt</w:t>
            </w:r>
          </w:p>
        </w:tc>
        <w:tc>
          <w:tcPr>
            <w:tcW w:w="794" w:type="dxa"/>
          </w:tcPr>
          <w:p w14:paraId="30A200EF" w14:textId="77777777" w:rsidR="005F5B3D" w:rsidRDefault="005F5B3D" w:rsidP="0030686C">
            <w:pPr>
              <w:rPr>
                <w:sz w:val="20"/>
              </w:rPr>
            </w:pPr>
          </w:p>
          <w:p w14:paraId="520AAEC9" w14:textId="77777777" w:rsidR="005F5B3D" w:rsidRPr="006E0575" w:rsidRDefault="007306F8" w:rsidP="007306F8">
            <w:pPr>
              <w:rPr>
                <w:sz w:val="20"/>
              </w:rPr>
            </w:pPr>
            <w:r>
              <w:rPr>
                <w:sz w:val="20"/>
              </w:rPr>
              <w:t>A 12</w:t>
            </w:r>
          </w:p>
        </w:tc>
        <w:tc>
          <w:tcPr>
            <w:tcW w:w="1928" w:type="dxa"/>
          </w:tcPr>
          <w:p w14:paraId="7EE02650" w14:textId="77777777" w:rsidR="005F5B3D" w:rsidRDefault="005F5B3D" w:rsidP="0030686C">
            <w:pPr>
              <w:rPr>
                <w:sz w:val="20"/>
              </w:rPr>
            </w:pPr>
          </w:p>
          <w:p w14:paraId="782ACE55" w14:textId="77777777" w:rsidR="005F5B3D" w:rsidRPr="006E0575" w:rsidRDefault="00DC6846" w:rsidP="00E920C5">
            <w:pPr>
              <w:rPr>
                <w:sz w:val="20"/>
              </w:rPr>
            </w:pPr>
            <w:r>
              <w:rPr>
                <w:sz w:val="20"/>
              </w:rPr>
              <w:t>SB Systemadministration GIS</w:t>
            </w:r>
          </w:p>
        </w:tc>
        <w:tc>
          <w:tcPr>
            <w:tcW w:w="737" w:type="dxa"/>
            <w:shd w:val="pct12" w:color="auto" w:fill="FFFFFF"/>
          </w:tcPr>
          <w:p w14:paraId="1D3A9C13" w14:textId="77777777" w:rsidR="005F5B3D" w:rsidRDefault="005F5B3D" w:rsidP="0030686C">
            <w:pPr>
              <w:rPr>
                <w:sz w:val="20"/>
              </w:rPr>
            </w:pPr>
          </w:p>
          <w:p w14:paraId="6C824EDB" w14:textId="77777777" w:rsidR="005F5B3D" w:rsidRPr="006E0575" w:rsidRDefault="007306F8" w:rsidP="006A2072">
            <w:pPr>
              <w:rPr>
                <w:sz w:val="20"/>
              </w:rPr>
            </w:pPr>
            <w:r>
              <w:rPr>
                <w:sz w:val="20"/>
              </w:rPr>
              <w:t>2,00</w:t>
            </w:r>
          </w:p>
        </w:tc>
        <w:tc>
          <w:tcPr>
            <w:tcW w:w="1134" w:type="dxa"/>
          </w:tcPr>
          <w:p w14:paraId="5E180C1C" w14:textId="77777777" w:rsidR="005F5B3D" w:rsidRDefault="005F5B3D" w:rsidP="0030686C">
            <w:pPr>
              <w:rPr>
                <w:sz w:val="20"/>
              </w:rPr>
            </w:pPr>
          </w:p>
          <w:p w14:paraId="5B958562" w14:textId="4B6D0A98" w:rsidR="005F5B3D" w:rsidRPr="006E0575" w:rsidRDefault="00EB4319" w:rsidP="0030686C">
            <w:pPr>
              <w:rPr>
                <w:sz w:val="20"/>
              </w:rPr>
            </w:pPr>
            <w:r>
              <w:rPr>
                <w:sz w:val="20"/>
              </w:rPr>
              <w:t>-</w:t>
            </w:r>
          </w:p>
        </w:tc>
        <w:tc>
          <w:tcPr>
            <w:tcW w:w="1417" w:type="dxa"/>
          </w:tcPr>
          <w:p w14:paraId="122ADA12" w14:textId="77777777" w:rsidR="005F5B3D" w:rsidRDefault="005F5B3D" w:rsidP="0030686C">
            <w:pPr>
              <w:rPr>
                <w:sz w:val="20"/>
              </w:rPr>
            </w:pPr>
          </w:p>
          <w:p w14:paraId="10FC935F" w14:textId="729A28F3" w:rsidR="005F5B3D" w:rsidRPr="006E0575" w:rsidRDefault="00EB4319" w:rsidP="00EB4319">
            <w:pPr>
              <w:jc w:val="right"/>
              <w:rPr>
                <w:sz w:val="20"/>
              </w:rPr>
            </w:pPr>
            <w:r>
              <w:rPr>
                <w:sz w:val="20"/>
              </w:rPr>
              <w:t>211.200</w:t>
            </w:r>
          </w:p>
        </w:tc>
      </w:tr>
    </w:tbl>
    <w:p w14:paraId="725136CA" w14:textId="77777777"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30AFE71C" w14:textId="77777777" w:rsidR="00464316" w:rsidRPr="00464316" w:rsidRDefault="00464316" w:rsidP="00464316"/>
    <w:p w14:paraId="6741DD3C" w14:textId="63751933" w:rsidR="00464316" w:rsidRPr="00464316" w:rsidRDefault="00E85EC1" w:rsidP="00464316">
      <w:r>
        <w:t xml:space="preserve">Beantragt wird die Schaffung </w:t>
      </w:r>
      <w:r w:rsidR="00DC6846">
        <w:t>von 2,0</w:t>
      </w:r>
      <w:r>
        <w:t xml:space="preserve"> Stelle</w:t>
      </w:r>
      <w:r w:rsidR="00DC6846">
        <w:t>n</w:t>
      </w:r>
      <w:r>
        <w:t xml:space="preserve"> für </w:t>
      </w:r>
      <w:r w:rsidR="00A97903">
        <w:t>die Abteilung</w:t>
      </w:r>
      <w:r w:rsidR="00E920C5">
        <w:t xml:space="preserve"> </w:t>
      </w:r>
      <w:r w:rsidR="00DC6846">
        <w:t>G</w:t>
      </w:r>
      <w:r w:rsidR="00243707">
        <w:t>eoinformation und Ka</w:t>
      </w:r>
      <w:r w:rsidR="00611733">
        <w:t>r</w:t>
      </w:r>
      <w:r w:rsidR="00243707">
        <w:t>tografie. Davon wird e</w:t>
      </w:r>
      <w:r w:rsidR="00DC6846">
        <w:t xml:space="preserve">ine 1,00 Stelle </w:t>
      </w:r>
      <w:r w:rsidR="00370CFE">
        <w:t>dem</w:t>
      </w:r>
      <w:r w:rsidR="00DC6846">
        <w:t xml:space="preserve"> Sachgebiet 62-5.3</w:t>
      </w:r>
      <w:r w:rsidR="00E920C5">
        <w:t xml:space="preserve">, </w:t>
      </w:r>
      <w:r w:rsidR="00DC6846">
        <w:t xml:space="preserve">Geoinformatik und eine 1,00 Stelle </w:t>
      </w:r>
      <w:r w:rsidR="00370CFE">
        <w:t>dem</w:t>
      </w:r>
      <w:r w:rsidR="00DC6846">
        <w:t xml:space="preserve"> Sachgebiet 62-5.5, </w:t>
      </w:r>
      <w:r w:rsidR="00611733">
        <w:t xml:space="preserve">IT-Betreuung </w:t>
      </w:r>
      <w:r w:rsidR="00DC6846">
        <w:t>zuge</w:t>
      </w:r>
      <w:r w:rsidR="00215A98">
        <w:t>ordnet</w:t>
      </w:r>
      <w:r w:rsidR="00DC6846">
        <w:t xml:space="preserve">. </w:t>
      </w:r>
      <w:r w:rsidR="009C661B">
        <w:t xml:space="preserve">Die Schaffung erfolgt in </w:t>
      </w:r>
      <w:r w:rsidR="00DC6846">
        <w:t xml:space="preserve">der </w:t>
      </w:r>
      <w:proofErr w:type="spellStart"/>
      <w:r w:rsidR="00DC6846">
        <w:t>Bes.Gr</w:t>
      </w:r>
      <w:proofErr w:type="spellEnd"/>
      <w:r w:rsidR="00DC6846">
        <w:t>. A 12.</w:t>
      </w:r>
    </w:p>
    <w:p w14:paraId="64D12C3F" w14:textId="77777777" w:rsidR="00215A98" w:rsidRDefault="00215A98" w:rsidP="00215A98">
      <w:pPr>
        <w:pStyle w:val="berschrift1"/>
      </w:pPr>
      <w:r>
        <w:t>2</w:t>
      </w:r>
      <w:r>
        <w:tab/>
        <w:t>Schaffun</w:t>
      </w:r>
      <w:r w:rsidRPr="00884D6C">
        <w:rPr>
          <w:u w:val="none"/>
        </w:rPr>
        <w:t>g</w:t>
      </w:r>
      <w:r>
        <w:t>skriterien</w:t>
      </w:r>
    </w:p>
    <w:p w14:paraId="479B6AD7" w14:textId="77777777" w:rsidR="00215A98" w:rsidRDefault="00215A98" w:rsidP="00051F9A"/>
    <w:p w14:paraId="394FC637" w14:textId="759E5F68" w:rsidR="00051F9A" w:rsidRDefault="00EB4319" w:rsidP="00051F9A">
      <w:pPr>
        <w:outlineLvl w:val="0"/>
      </w:pPr>
      <w:r>
        <w:t>Die Schaffung der Stelle</w:t>
      </w:r>
      <w:r w:rsidR="000C1A28">
        <w:t>n</w:t>
      </w:r>
      <w:r>
        <w:t xml:space="preserve"> ist in der „Grünen List</w:t>
      </w:r>
      <w:bookmarkStart w:id="0" w:name="_GoBack"/>
      <w:bookmarkEnd w:id="0"/>
      <w:r>
        <w:t xml:space="preserve">e“ für den Haushalt 2020 enthalten und ist Teil des Gesamtkonzeptes „Digital </w:t>
      </w:r>
      <w:proofErr w:type="spellStart"/>
      <w:r>
        <w:t>MoveS</w:t>
      </w:r>
      <w:proofErr w:type="spellEnd"/>
      <w:r>
        <w:t xml:space="preserve">“. Auf die </w:t>
      </w:r>
      <w:proofErr w:type="spellStart"/>
      <w:r>
        <w:t>GRDrs</w:t>
      </w:r>
      <w:proofErr w:type="spellEnd"/>
      <w:r>
        <w:t xml:space="preserve">. 388/2019 „Digital </w:t>
      </w:r>
      <w:proofErr w:type="spellStart"/>
      <w:r>
        <w:t>MoveS</w:t>
      </w:r>
      <w:proofErr w:type="spellEnd"/>
      <w:r>
        <w:t xml:space="preserve"> – </w:t>
      </w:r>
      <w:proofErr w:type="spellStart"/>
      <w:proofErr w:type="gramStart"/>
      <w:r>
        <w:t>Stuttgart.Gestaltet.Zukunft</w:t>
      </w:r>
      <w:proofErr w:type="spellEnd"/>
      <w:proofErr w:type="gramEnd"/>
      <w:r>
        <w:t>: Strategie für eine digitale Stadtverwaltung“ wird verwiesen.</w:t>
      </w:r>
    </w:p>
    <w:p w14:paraId="4473EEF7" w14:textId="77777777" w:rsidR="003D7B0B" w:rsidRDefault="003D7B0B" w:rsidP="00884D6C">
      <w:pPr>
        <w:pStyle w:val="berschrift1"/>
      </w:pPr>
      <w:r>
        <w:t>3</w:t>
      </w:r>
      <w:r>
        <w:tab/>
        <w:t>Bedarf</w:t>
      </w:r>
    </w:p>
    <w:p w14:paraId="2EA36268" w14:textId="77777777" w:rsidR="00E920C5" w:rsidRDefault="00884D6C" w:rsidP="00E920C5">
      <w:pPr>
        <w:pStyle w:val="berschrift2"/>
      </w:pPr>
      <w:r w:rsidRPr="00884D6C">
        <w:t>3.1</w:t>
      </w:r>
      <w:r w:rsidRPr="00884D6C">
        <w:tab/>
      </w:r>
      <w:r w:rsidR="006E0575" w:rsidRPr="00884D6C">
        <w:t>Anlass</w:t>
      </w:r>
    </w:p>
    <w:p w14:paraId="4D03001B" w14:textId="77777777" w:rsidR="00464316" w:rsidRPr="00464316" w:rsidRDefault="00464316" w:rsidP="00464316"/>
    <w:p w14:paraId="0727DADD" w14:textId="77777777" w:rsidR="00370CFE" w:rsidRDefault="00370CFE" w:rsidP="00E920C5">
      <w:r>
        <w:t xml:space="preserve">Die Schaffung der Stellen ist notwendig, um vor dem Hintergrund des starken Aufgabenzuwachses in den letzten Jahren, den Betrieb und die Weiterentwicklung der stadtweit eingesetzten GIS-Systeme und der darauf aufbauenden Fachanwendungen zu gewährleisten. </w:t>
      </w:r>
    </w:p>
    <w:p w14:paraId="1F03F59A" w14:textId="77777777" w:rsidR="00E920C5" w:rsidRDefault="003D7B0B" w:rsidP="00E920C5">
      <w:pPr>
        <w:pStyle w:val="berschrift2"/>
      </w:pPr>
      <w:r w:rsidRPr="00165C0D">
        <w:t>3.2</w:t>
      </w:r>
      <w:r w:rsidRPr="00165C0D">
        <w:tab/>
        <w:t>Bisherige Aufgabenwahrnehmung</w:t>
      </w:r>
    </w:p>
    <w:p w14:paraId="75F1D9F4" w14:textId="77777777" w:rsidR="00464316" w:rsidRPr="00464316" w:rsidRDefault="00464316" w:rsidP="00464316"/>
    <w:p w14:paraId="5A434AA5" w14:textId="2F83795A" w:rsidR="00370CFE" w:rsidRDefault="0010452E" w:rsidP="00E920C5">
      <w:pPr>
        <w:rPr>
          <w:rFonts w:cs="Arial"/>
        </w:rPr>
      </w:pPr>
      <w:r>
        <w:rPr>
          <w:color w:val="000000"/>
        </w:rPr>
        <w:t xml:space="preserve">Das Stadtmessungsamt stellt als zentraler Dienstleister Geoinformationssysteme für </w:t>
      </w:r>
      <w:r w:rsidRPr="005349EE">
        <w:rPr>
          <w:color w:val="000000"/>
        </w:rPr>
        <w:t xml:space="preserve">über 2900 registrierte Nutzer aus 24 Fachämtern der Stadtverwaltung zur Verfügung. Diese Basissysteme bilden die Grundlage für </w:t>
      </w:r>
      <w:r>
        <w:rPr>
          <w:color w:val="000000"/>
        </w:rPr>
        <w:t>ca. 70</w:t>
      </w:r>
      <w:r w:rsidRPr="005349EE">
        <w:rPr>
          <w:color w:val="000000"/>
        </w:rPr>
        <w:t xml:space="preserve"> Fachanwendungen</w:t>
      </w:r>
      <w:r w:rsidR="00EB4319">
        <w:rPr>
          <w:color w:val="000000"/>
        </w:rPr>
        <w:t>,</w:t>
      </w:r>
      <w:r w:rsidRPr="005349EE">
        <w:rPr>
          <w:color w:val="000000"/>
        </w:rPr>
        <w:t xml:space="preserve"> die</w:t>
      </w:r>
      <w:r>
        <w:rPr>
          <w:color w:val="000000"/>
        </w:rPr>
        <w:t xml:space="preserve"> das Stadtmessungsamt für diese Fachämter </w:t>
      </w:r>
      <w:r w:rsidRPr="00837754">
        <w:rPr>
          <w:color w:val="000000"/>
        </w:rPr>
        <w:t xml:space="preserve">entwickelt und betreibt. </w:t>
      </w:r>
      <w:r w:rsidRPr="00837754">
        <w:rPr>
          <w:rFonts w:cs="Arial"/>
        </w:rPr>
        <w:t>Die Zahlen der GIS-Nutzer und der betreuten Fachverfahren steigen seit Jahren kontinuierlich an.</w:t>
      </w:r>
      <w:r>
        <w:rPr>
          <w:rFonts w:cs="Arial"/>
        </w:rPr>
        <w:t xml:space="preserve"> </w:t>
      </w:r>
      <w:r w:rsidRPr="00837754">
        <w:rPr>
          <w:rFonts w:cs="Arial"/>
        </w:rPr>
        <w:t>Neben den städtischen Ämtern werden zudem Eigenbetriebe, Partner aus dem Konzern Stadt Stuttgart, Kunden aus der Privatwirtschaft, Bürgerinnen und Bürger und nicht zuletzt der Gemeinderat</w:t>
      </w:r>
      <w:r>
        <w:rPr>
          <w:rFonts w:cs="Arial"/>
        </w:rPr>
        <w:t xml:space="preserve"> mit Geoinformationen und Geoinformationssystemen versorgt</w:t>
      </w:r>
      <w:r w:rsidRPr="00837754">
        <w:rPr>
          <w:rFonts w:cs="Arial"/>
        </w:rPr>
        <w:t>.</w:t>
      </w:r>
      <w:r w:rsidR="00370CFE">
        <w:rPr>
          <w:rFonts w:cs="Arial"/>
        </w:rPr>
        <w:t xml:space="preserve"> </w:t>
      </w:r>
    </w:p>
    <w:p w14:paraId="62937016" w14:textId="5518B0E1" w:rsidR="0010452E" w:rsidRDefault="00370CFE" w:rsidP="00E920C5">
      <w:pPr>
        <w:rPr>
          <w:rFonts w:cs="Arial"/>
        </w:rPr>
      </w:pPr>
      <w:r w:rsidRPr="00A22177">
        <w:lastRenderedPageBreak/>
        <w:t>Durch die dynamischen Entwicklungen der gesetzlichen und fachlichen Anforderungen, durch technische Weiterentwicklung und durch die stark steigende Anzahl sicherheitsrelevante</w:t>
      </w:r>
      <w:r w:rsidR="00EB4319">
        <w:t>r</w:t>
      </w:r>
      <w:r w:rsidRPr="00A22177">
        <w:t xml:space="preserve"> Updates sind die Systeme einem starken Wandel ausgesetzt. Die zahlreichen Updates und Patches sind in einem aufwändigen Prozess zu prüfen und zu implementieren. Dieses Vorgehen ist durch die hohe Abhängigkeit der Fachämter von den Verfahren dringend erforderlich. Der reibungslose, performante und sichere Betrieb der Verfahren ist die unabdingbare Grundlage für die Aufgabenerfüllung.</w:t>
      </w:r>
    </w:p>
    <w:p w14:paraId="4D3FD528" w14:textId="77777777" w:rsidR="00464316" w:rsidRDefault="00464316" w:rsidP="00E920C5">
      <w:pPr>
        <w:rPr>
          <w:noProof/>
          <w:sz w:val="22"/>
          <w:szCs w:val="22"/>
        </w:rPr>
      </w:pPr>
    </w:p>
    <w:p w14:paraId="24E13F37" w14:textId="77777777" w:rsidR="00464316" w:rsidRPr="00E920C5" w:rsidRDefault="00464316" w:rsidP="00E920C5"/>
    <w:p w14:paraId="7042F918" w14:textId="77777777" w:rsidR="003D7B0B" w:rsidRDefault="006E0575" w:rsidP="00884D6C">
      <w:pPr>
        <w:pStyle w:val="berschrift2"/>
      </w:pPr>
      <w:r>
        <w:t>3.3</w:t>
      </w:r>
      <w:r w:rsidR="003D7B0B">
        <w:tab/>
        <w:t>Auswirkungen bei Ablehnung der Stellenschaffungen</w:t>
      </w:r>
    </w:p>
    <w:p w14:paraId="545AFEEF" w14:textId="77777777" w:rsidR="00464316" w:rsidRPr="00464316" w:rsidRDefault="00464316" w:rsidP="00464316"/>
    <w:p w14:paraId="41F30259" w14:textId="77777777" w:rsidR="00654863" w:rsidRDefault="000C659C" w:rsidP="00884D6C">
      <w:r w:rsidRPr="002851D2">
        <w:rPr>
          <w:rFonts w:cs="Arial"/>
        </w:rPr>
        <w:t xml:space="preserve">Wenn die Schaffung der zwei zusätzlichen Stellen nicht erfolgt, ist der </w:t>
      </w:r>
      <w:r w:rsidRPr="002851D2">
        <w:t xml:space="preserve">stabile, </w:t>
      </w:r>
      <w:r w:rsidRPr="002851D2">
        <w:rPr>
          <w:rFonts w:cs="Arial"/>
        </w:rPr>
        <w:t xml:space="preserve">sichere, durchgängige </w:t>
      </w:r>
      <w:r w:rsidRPr="002851D2">
        <w:t xml:space="preserve">und performante </w:t>
      </w:r>
      <w:r w:rsidRPr="002851D2">
        <w:rPr>
          <w:rFonts w:cs="Arial"/>
        </w:rPr>
        <w:t xml:space="preserve">Betrieb der Systeme und Fachanwendungen nicht mehr voll umfänglich zu gewährleisten. </w:t>
      </w:r>
      <w:r>
        <w:rPr>
          <w:rFonts w:cs="Arial"/>
        </w:rPr>
        <w:t>Eine Unterstützung bei der</w:t>
      </w:r>
      <w:r w:rsidRPr="002851D2">
        <w:t xml:space="preserve"> weitere</w:t>
      </w:r>
      <w:r>
        <w:t>n</w:t>
      </w:r>
      <w:r w:rsidRPr="002851D2">
        <w:t xml:space="preserve"> Digitalisierung in der Stadtverwaltung </w:t>
      </w:r>
      <w:r>
        <w:t>ist nicht mehr möglich</w:t>
      </w:r>
      <w:r w:rsidR="000822A0">
        <w:t>.</w:t>
      </w:r>
    </w:p>
    <w:p w14:paraId="22ADDCE9" w14:textId="77777777" w:rsidR="003D7B0B" w:rsidRDefault="00884D6C" w:rsidP="00884D6C">
      <w:pPr>
        <w:pStyle w:val="berschrift1"/>
      </w:pPr>
      <w:r>
        <w:t>4</w:t>
      </w:r>
      <w:r>
        <w:tab/>
      </w:r>
      <w:r w:rsidR="003D7B0B">
        <w:t>Stellenvermerke</w:t>
      </w:r>
    </w:p>
    <w:p w14:paraId="0300A28D" w14:textId="77777777" w:rsidR="00464316" w:rsidRPr="00464316" w:rsidRDefault="00464316" w:rsidP="00464316"/>
    <w:p w14:paraId="4A68AEC6" w14:textId="784D649D" w:rsidR="00DE362D" w:rsidRDefault="00EB4319"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E506B" w14:textId="77777777" w:rsidR="00766B5C" w:rsidRDefault="00766B5C">
      <w:r>
        <w:separator/>
      </w:r>
    </w:p>
  </w:endnote>
  <w:endnote w:type="continuationSeparator" w:id="0">
    <w:p w14:paraId="15B00B1A" w14:textId="77777777"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6C7A3" w14:textId="77777777" w:rsidR="00766B5C" w:rsidRDefault="00766B5C">
      <w:r>
        <w:separator/>
      </w:r>
    </w:p>
  </w:footnote>
  <w:footnote w:type="continuationSeparator" w:id="0">
    <w:p w14:paraId="52F66E08" w14:textId="77777777"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9A8F" w14:textId="2F260D80"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C1A28">
      <w:rPr>
        <w:rStyle w:val="Seitenzahl"/>
        <w:noProof/>
      </w:rPr>
      <w:t>2</w:t>
    </w:r>
    <w:r w:rsidR="0072799A">
      <w:rPr>
        <w:rStyle w:val="Seitenzahl"/>
      </w:rPr>
      <w:fldChar w:fldCharType="end"/>
    </w:r>
    <w:r>
      <w:rPr>
        <w:rStyle w:val="Seitenzahl"/>
      </w:rPr>
      <w:t xml:space="preserve"> -</w:t>
    </w:r>
  </w:p>
  <w:p w14:paraId="72A41CB7"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1F9A"/>
    <w:rsid w:val="00055758"/>
    <w:rsid w:val="000822A0"/>
    <w:rsid w:val="000A1146"/>
    <w:rsid w:val="000C1A28"/>
    <w:rsid w:val="000C659C"/>
    <w:rsid w:val="001034AF"/>
    <w:rsid w:val="0010452E"/>
    <w:rsid w:val="0011112B"/>
    <w:rsid w:val="0014415D"/>
    <w:rsid w:val="00151488"/>
    <w:rsid w:val="00163034"/>
    <w:rsid w:val="00164678"/>
    <w:rsid w:val="00165C0D"/>
    <w:rsid w:val="00181857"/>
    <w:rsid w:val="00184EDC"/>
    <w:rsid w:val="00194770"/>
    <w:rsid w:val="001A5F9B"/>
    <w:rsid w:val="001F70E9"/>
    <w:rsid w:val="001F7237"/>
    <w:rsid w:val="00215A98"/>
    <w:rsid w:val="00243707"/>
    <w:rsid w:val="002924CB"/>
    <w:rsid w:val="002953BD"/>
    <w:rsid w:val="002A20D1"/>
    <w:rsid w:val="002A4DE3"/>
    <w:rsid w:val="002B5955"/>
    <w:rsid w:val="002D11A8"/>
    <w:rsid w:val="002E006F"/>
    <w:rsid w:val="0030686C"/>
    <w:rsid w:val="00370CFE"/>
    <w:rsid w:val="00380937"/>
    <w:rsid w:val="00397717"/>
    <w:rsid w:val="003D7B0B"/>
    <w:rsid w:val="003F0FAA"/>
    <w:rsid w:val="004626DD"/>
    <w:rsid w:val="00464316"/>
    <w:rsid w:val="00470135"/>
    <w:rsid w:val="0047606A"/>
    <w:rsid w:val="004908B5"/>
    <w:rsid w:val="0049121B"/>
    <w:rsid w:val="004A1688"/>
    <w:rsid w:val="004B6796"/>
    <w:rsid w:val="005A0A9D"/>
    <w:rsid w:val="005A56AA"/>
    <w:rsid w:val="005E19C6"/>
    <w:rsid w:val="005F5B3D"/>
    <w:rsid w:val="00606F80"/>
    <w:rsid w:val="00611733"/>
    <w:rsid w:val="00622CC7"/>
    <w:rsid w:val="00654863"/>
    <w:rsid w:val="006677C9"/>
    <w:rsid w:val="00673110"/>
    <w:rsid w:val="00673670"/>
    <w:rsid w:val="006904DD"/>
    <w:rsid w:val="006A2072"/>
    <w:rsid w:val="006A406B"/>
    <w:rsid w:val="006B6D50"/>
    <w:rsid w:val="006E0575"/>
    <w:rsid w:val="0072799A"/>
    <w:rsid w:val="007306F8"/>
    <w:rsid w:val="00754659"/>
    <w:rsid w:val="00766B5C"/>
    <w:rsid w:val="007E3B79"/>
    <w:rsid w:val="008066EE"/>
    <w:rsid w:val="00817BB6"/>
    <w:rsid w:val="00884D6C"/>
    <w:rsid w:val="00920F00"/>
    <w:rsid w:val="009373F6"/>
    <w:rsid w:val="00960F5B"/>
    <w:rsid w:val="00976588"/>
    <w:rsid w:val="009C661B"/>
    <w:rsid w:val="00A27CA7"/>
    <w:rsid w:val="00A71D0A"/>
    <w:rsid w:val="00A77F1E"/>
    <w:rsid w:val="00A847C4"/>
    <w:rsid w:val="00A912CF"/>
    <w:rsid w:val="00A97903"/>
    <w:rsid w:val="00AB389D"/>
    <w:rsid w:val="00AF0DEA"/>
    <w:rsid w:val="00AF25E0"/>
    <w:rsid w:val="00AF464E"/>
    <w:rsid w:val="00B04290"/>
    <w:rsid w:val="00B80DEF"/>
    <w:rsid w:val="00B8529C"/>
    <w:rsid w:val="00B86BB5"/>
    <w:rsid w:val="00B91903"/>
    <w:rsid w:val="00BA4A85"/>
    <w:rsid w:val="00BC4669"/>
    <w:rsid w:val="00C16EF1"/>
    <w:rsid w:val="00C448D3"/>
    <w:rsid w:val="00C977CA"/>
    <w:rsid w:val="00CF62E5"/>
    <w:rsid w:val="00D66D3A"/>
    <w:rsid w:val="00D743D4"/>
    <w:rsid w:val="00D931DD"/>
    <w:rsid w:val="00DB3D6C"/>
    <w:rsid w:val="00DC6846"/>
    <w:rsid w:val="00DE362D"/>
    <w:rsid w:val="00DF06C1"/>
    <w:rsid w:val="00E014B6"/>
    <w:rsid w:val="00E1162F"/>
    <w:rsid w:val="00E11D5F"/>
    <w:rsid w:val="00E20E1F"/>
    <w:rsid w:val="00E42F96"/>
    <w:rsid w:val="00E7118F"/>
    <w:rsid w:val="00E85EC1"/>
    <w:rsid w:val="00E920C5"/>
    <w:rsid w:val="00EB4319"/>
    <w:rsid w:val="00F135A9"/>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E2B39"/>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611733"/>
    <w:rPr>
      <w:b/>
      <w:bCs/>
      <w:szCs w:val="20"/>
    </w:rPr>
  </w:style>
  <w:style w:type="character" w:customStyle="1" w:styleId="KommentartextZchn">
    <w:name w:val="Kommentartext Zchn"/>
    <w:basedOn w:val="Absatz-Standardschriftart"/>
    <w:link w:val="Kommentartext"/>
    <w:semiHidden/>
    <w:rsid w:val="00611733"/>
    <w:rPr>
      <w:sz w:val="20"/>
    </w:rPr>
  </w:style>
  <w:style w:type="character" w:customStyle="1" w:styleId="KommentarthemaZchn">
    <w:name w:val="Kommentarthema Zchn"/>
    <w:basedOn w:val="KommentartextZchn"/>
    <w:link w:val="Kommentarthema"/>
    <w:semiHidden/>
    <w:rsid w:val="00611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359</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6</cp:revision>
  <cp:lastPrinted>2019-09-30T13:13:00Z</cp:lastPrinted>
  <dcterms:created xsi:type="dcterms:W3CDTF">2019-09-18T10:52:00Z</dcterms:created>
  <dcterms:modified xsi:type="dcterms:W3CDTF">2019-09-30T13:13:00Z</dcterms:modified>
</cp:coreProperties>
</file>