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6E0575" w:rsidRDefault="008F0B23" w:rsidP="006E0575">
      <w:pPr>
        <w:tabs>
          <w:tab w:val="left" w:pos="5812"/>
        </w:tabs>
        <w:jc w:val="right"/>
        <w:rPr>
          <w:szCs w:val="24"/>
        </w:rPr>
      </w:pPr>
      <w:r>
        <w:rPr>
          <w:szCs w:val="24"/>
        </w:rPr>
        <w:t xml:space="preserve"> </w:t>
      </w:r>
      <w:r w:rsidR="003D7B0B" w:rsidRPr="006E0575">
        <w:rPr>
          <w:szCs w:val="24"/>
        </w:rPr>
        <w:t xml:space="preserve">Anlage </w:t>
      </w:r>
      <w:r w:rsidR="00D07951">
        <w:rPr>
          <w:szCs w:val="24"/>
        </w:rPr>
        <w:t>6</w:t>
      </w:r>
      <w:r w:rsidR="003D7B0B" w:rsidRPr="006E0575">
        <w:rPr>
          <w:szCs w:val="24"/>
        </w:rPr>
        <w:t xml:space="preserve"> zur </w:t>
      </w:r>
      <w:proofErr w:type="spellStart"/>
      <w:r w:rsidR="003D7B0B" w:rsidRPr="006E0575">
        <w:rPr>
          <w:szCs w:val="24"/>
        </w:rPr>
        <w:t>GRDrs</w:t>
      </w:r>
      <w:proofErr w:type="spellEnd"/>
      <w:r w:rsidR="003D7B0B" w:rsidRPr="006E0575">
        <w:rPr>
          <w:szCs w:val="24"/>
        </w:rPr>
        <w:t xml:space="preserve"> </w:t>
      </w:r>
      <w:r w:rsidR="00D07951">
        <w:rPr>
          <w:szCs w:val="24"/>
        </w:rPr>
        <w:t>828</w:t>
      </w:r>
      <w:r w:rsidR="005F5B3D">
        <w:rPr>
          <w:szCs w:val="24"/>
        </w:rPr>
        <w:t>/201</w:t>
      </w:r>
      <w:r w:rsidR="008A6853">
        <w:rPr>
          <w:szCs w:val="24"/>
        </w:rPr>
        <w:t>7</w:t>
      </w:r>
    </w:p>
    <w:p w:rsidR="003D7B0B" w:rsidRPr="006E0575" w:rsidRDefault="003D7B0B" w:rsidP="006E0575"/>
    <w:p w:rsidR="003D7B0B" w:rsidRPr="006E0575" w:rsidRDefault="003D7B0B" w:rsidP="006E0575"/>
    <w:p w:rsidR="00D07951" w:rsidRDefault="00D07951" w:rsidP="00D07951">
      <w:pPr>
        <w:tabs>
          <w:tab w:val="left" w:pos="6521"/>
        </w:tabs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184EDC">
        <w:rPr>
          <w:b/>
          <w:sz w:val="36"/>
          <w:u w:val="single"/>
        </w:rPr>
        <w:t>g</w:t>
      </w:r>
    </w:p>
    <w:p w:rsidR="00D07951" w:rsidRPr="00341F1E" w:rsidRDefault="00D07951" w:rsidP="00D07951">
      <w:pPr>
        <w:tabs>
          <w:tab w:val="left" w:pos="6521"/>
        </w:tabs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zum</w:t>
      </w:r>
      <w:r w:rsidRPr="00341F1E">
        <w:rPr>
          <w:b/>
          <w:sz w:val="36"/>
          <w:u w:val="single"/>
        </w:rPr>
        <w:t xml:space="preserve"> Stellenplan 201</w:t>
      </w:r>
      <w:r>
        <w:rPr>
          <w:b/>
          <w:sz w:val="36"/>
          <w:u w:val="single"/>
        </w:rPr>
        <w:t>8</w:t>
      </w:r>
    </w:p>
    <w:p w:rsidR="00D07951" w:rsidRDefault="00D07951" w:rsidP="00D07951"/>
    <w:p w:rsidR="00D07951" w:rsidRDefault="00D07951" w:rsidP="006E05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6E0575" w:rsidTr="005F5B3D">
        <w:trPr>
          <w:tblHeader/>
        </w:trPr>
        <w:tc>
          <w:tcPr>
            <w:tcW w:w="1814" w:type="dxa"/>
            <w:shd w:val="pct12" w:color="auto" w:fill="FFFFFF"/>
            <w:vAlign w:val="center"/>
          </w:tcPr>
          <w:p w:rsidR="005F5B3D" w:rsidRPr="006E0575" w:rsidRDefault="008A6853" w:rsidP="008A6853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Org.</w:t>
            </w:r>
            <w:r w:rsidR="005F5B3D">
              <w:rPr>
                <w:sz w:val="16"/>
                <w:szCs w:val="16"/>
              </w:rPr>
              <w:t>-E</w:t>
            </w:r>
            <w:r w:rsidR="005F5B3D" w:rsidRPr="006E0575">
              <w:rPr>
                <w:sz w:val="16"/>
                <w:szCs w:val="16"/>
              </w:rPr>
              <w:t>inheit</w:t>
            </w:r>
            <w:r w:rsidR="005F5B3D" w:rsidRPr="006E0575">
              <w:rPr>
                <w:sz w:val="16"/>
                <w:szCs w:val="16"/>
              </w:rPr>
              <w:br/>
            </w:r>
            <w:r w:rsidR="005F5B3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</w:t>
            </w:r>
            <w:r w:rsidR="005F5B3D"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  <w:vAlign w:val="center"/>
          </w:tcPr>
          <w:p w:rsidR="005F5B3D" w:rsidRPr="006E0575" w:rsidRDefault="008A6853" w:rsidP="008A6853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  <w:vAlign w:val="center"/>
          </w:tcPr>
          <w:p w:rsidR="00606F80" w:rsidRDefault="008A6853" w:rsidP="008A6853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="00606F80">
              <w:rPr>
                <w:sz w:val="16"/>
                <w:szCs w:val="16"/>
              </w:rPr>
              <w:t>BesGr</w:t>
            </w:r>
            <w:proofErr w:type="spellEnd"/>
            <w:r w:rsidR="00606F80">
              <w:rPr>
                <w:sz w:val="16"/>
                <w:szCs w:val="16"/>
              </w:rPr>
              <w:t>.</w:t>
            </w:r>
          </w:p>
          <w:p w:rsidR="00606F80" w:rsidRDefault="008A6853" w:rsidP="008A6853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06F80">
              <w:rPr>
                <w:sz w:val="16"/>
                <w:szCs w:val="16"/>
              </w:rPr>
              <w:t>oder</w:t>
            </w:r>
          </w:p>
          <w:p w:rsidR="00606F80" w:rsidRPr="006E0575" w:rsidRDefault="008A6853" w:rsidP="008A6853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06F80"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  <w:vAlign w:val="center"/>
          </w:tcPr>
          <w:p w:rsidR="005F5B3D" w:rsidRPr="006E0575" w:rsidRDefault="008A6853" w:rsidP="008A6853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Funktionsbezeichnung</w:t>
            </w:r>
          </w:p>
        </w:tc>
        <w:tc>
          <w:tcPr>
            <w:tcW w:w="737" w:type="dxa"/>
            <w:shd w:val="pct12" w:color="auto" w:fill="FFFFFF"/>
            <w:vAlign w:val="center"/>
          </w:tcPr>
          <w:p w:rsidR="005F5B3D" w:rsidRPr="006E0575" w:rsidRDefault="00906404" w:rsidP="008A6853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Anzahl</w:t>
            </w:r>
            <w:r w:rsidR="005F5B3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der</w:t>
            </w:r>
            <w:r w:rsidR="005F5B3D" w:rsidRPr="006E0575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Stellen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5F5B3D" w:rsidRPr="006E0575" w:rsidRDefault="00906404" w:rsidP="008A6853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Stellen-</w:t>
            </w:r>
            <w:r w:rsidR="005F5B3D" w:rsidRPr="006E0575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vermerk</w:t>
            </w:r>
          </w:p>
        </w:tc>
        <w:tc>
          <w:tcPr>
            <w:tcW w:w="1417" w:type="dxa"/>
            <w:shd w:val="pct12" w:color="auto" w:fill="FFFFFF"/>
            <w:vAlign w:val="center"/>
          </w:tcPr>
          <w:p w:rsidR="005F5B3D" w:rsidRPr="006E0575" w:rsidRDefault="00906404" w:rsidP="00906404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="005F5B3D">
              <w:rPr>
                <w:sz w:val="16"/>
                <w:szCs w:val="16"/>
              </w:rPr>
              <w:t>d</w:t>
            </w:r>
            <w:r w:rsidR="005F5B3D" w:rsidRPr="006E0575">
              <w:rPr>
                <w:sz w:val="16"/>
                <w:szCs w:val="16"/>
              </w:rPr>
              <w:t>urchschnittl</w:t>
            </w:r>
            <w:proofErr w:type="spellEnd"/>
            <w:r w:rsidR="005F5B3D" w:rsidRPr="006E0575">
              <w:rPr>
                <w:sz w:val="16"/>
                <w:szCs w:val="16"/>
              </w:rPr>
              <w:t>.</w:t>
            </w:r>
            <w:r w:rsidR="008A6853">
              <w:rPr>
                <w:sz w:val="16"/>
                <w:szCs w:val="16"/>
              </w:rPr>
              <w:t xml:space="preserve"> </w:t>
            </w:r>
            <w:proofErr w:type="spellStart"/>
            <w:r w:rsidR="008A6853">
              <w:rPr>
                <w:sz w:val="16"/>
                <w:szCs w:val="16"/>
              </w:rPr>
              <w:t>jährl</w:t>
            </w:r>
            <w:proofErr w:type="spellEnd"/>
            <w:r w:rsidR="008A685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  <w:t xml:space="preserve"> </w:t>
            </w:r>
            <w:r w:rsidR="008A6853">
              <w:rPr>
                <w:sz w:val="16"/>
                <w:szCs w:val="16"/>
              </w:rPr>
              <w:t>kosten</w:t>
            </w:r>
            <w:r w:rsidR="005F5B3D">
              <w:rPr>
                <w:sz w:val="16"/>
                <w:szCs w:val="16"/>
              </w:rPr>
              <w:t>wirksamer</w:t>
            </w:r>
            <w:r w:rsidR="005F5B3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</w:t>
            </w:r>
            <w:r w:rsidR="005F5B3D" w:rsidRPr="006E0575">
              <w:rPr>
                <w:sz w:val="16"/>
                <w:szCs w:val="16"/>
              </w:rPr>
              <w:t>Auf</w:t>
            </w:r>
            <w:r w:rsidR="005F5B3D">
              <w:rPr>
                <w:sz w:val="16"/>
                <w:szCs w:val="16"/>
              </w:rPr>
              <w:t>wand</w:t>
            </w:r>
            <w:r w:rsidR="008A6853">
              <w:rPr>
                <w:sz w:val="16"/>
                <w:szCs w:val="16"/>
              </w:rPr>
              <w:t xml:space="preserve"> in €</w:t>
            </w:r>
          </w:p>
        </w:tc>
      </w:tr>
      <w:tr w:rsidR="005F5B3D" w:rsidRPr="006E0575" w:rsidTr="005F5B3D">
        <w:tc>
          <w:tcPr>
            <w:tcW w:w="1814" w:type="dxa"/>
          </w:tcPr>
          <w:p w:rsidR="00AE4385" w:rsidRDefault="00AE4385" w:rsidP="00AE4385">
            <w:pPr>
              <w:rPr>
                <w:sz w:val="20"/>
              </w:rPr>
            </w:pPr>
          </w:p>
          <w:p w:rsidR="001116C2" w:rsidRDefault="006B039B" w:rsidP="00D07951">
            <w:pPr>
              <w:rPr>
                <w:sz w:val="20"/>
              </w:rPr>
            </w:pPr>
            <w:r>
              <w:rPr>
                <w:sz w:val="20"/>
              </w:rPr>
              <w:t>10-4.5</w:t>
            </w:r>
          </w:p>
          <w:p w:rsidR="006B039B" w:rsidRDefault="006B039B" w:rsidP="006B039B">
            <w:pPr>
              <w:rPr>
                <w:sz w:val="20"/>
              </w:rPr>
            </w:pPr>
            <w:r>
              <w:rPr>
                <w:sz w:val="20"/>
              </w:rPr>
              <w:t>10435000</w:t>
            </w:r>
          </w:p>
          <w:p w:rsidR="005F5B3D" w:rsidRPr="006E0575" w:rsidRDefault="005F5B3D" w:rsidP="00AB01C6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6B039B" w:rsidRDefault="006B039B" w:rsidP="006E0575">
            <w:pPr>
              <w:rPr>
                <w:sz w:val="20"/>
              </w:rPr>
            </w:pPr>
          </w:p>
          <w:p w:rsidR="00D07951" w:rsidRDefault="006B039B" w:rsidP="00D07951">
            <w:pPr>
              <w:rPr>
                <w:sz w:val="20"/>
              </w:rPr>
            </w:pPr>
            <w:r>
              <w:rPr>
                <w:sz w:val="20"/>
              </w:rPr>
              <w:t>Haupt- und</w:t>
            </w:r>
          </w:p>
          <w:p w:rsidR="005F5B3D" w:rsidRPr="006E0575" w:rsidRDefault="006B039B" w:rsidP="00D07951">
            <w:pPr>
              <w:rPr>
                <w:sz w:val="20"/>
              </w:rPr>
            </w:pPr>
            <w:r>
              <w:rPr>
                <w:sz w:val="20"/>
              </w:rPr>
              <w:t>Personalamt</w:t>
            </w:r>
          </w:p>
        </w:tc>
        <w:tc>
          <w:tcPr>
            <w:tcW w:w="794" w:type="dxa"/>
          </w:tcPr>
          <w:p w:rsidR="005F5B3D" w:rsidRDefault="005F5B3D" w:rsidP="008A6853">
            <w:pPr>
              <w:rPr>
                <w:sz w:val="20"/>
              </w:rPr>
            </w:pPr>
          </w:p>
          <w:p w:rsidR="005F5B3D" w:rsidRPr="006E0575" w:rsidRDefault="0098640A" w:rsidP="001116C2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 w:rsidR="00AE4385">
              <w:rPr>
                <w:sz w:val="20"/>
              </w:rPr>
              <w:t xml:space="preserve">G </w:t>
            </w:r>
            <w:r>
              <w:rPr>
                <w:sz w:val="20"/>
              </w:rPr>
              <w:t>1</w:t>
            </w:r>
            <w:r w:rsidR="006B039B">
              <w:rPr>
                <w:sz w:val="20"/>
              </w:rPr>
              <w:t>1</w:t>
            </w:r>
          </w:p>
        </w:tc>
        <w:tc>
          <w:tcPr>
            <w:tcW w:w="1928" w:type="dxa"/>
          </w:tcPr>
          <w:p w:rsidR="005F5B3D" w:rsidRDefault="005F5B3D" w:rsidP="006E0575">
            <w:pPr>
              <w:rPr>
                <w:sz w:val="20"/>
              </w:rPr>
            </w:pPr>
          </w:p>
          <w:p w:rsidR="005F5B3D" w:rsidRPr="006E0575" w:rsidRDefault="0098640A" w:rsidP="006E0575">
            <w:pPr>
              <w:rPr>
                <w:sz w:val="20"/>
              </w:rPr>
            </w:pPr>
            <w:r>
              <w:rPr>
                <w:sz w:val="20"/>
              </w:rPr>
              <w:t>Sachbearbeiter/-in</w:t>
            </w:r>
          </w:p>
        </w:tc>
        <w:tc>
          <w:tcPr>
            <w:tcW w:w="737" w:type="dxa"/>
            <w:shd w:val="pct12" w:color="auto" w:fill="FFFFFF"/>
          </w:tcPr>
          <w:p w:rsidR="005F5B3D" w:rsidRDefault="005F5B3D" w:rsidP="00D07951">
            <w:pPr>
              <w:jc w:val="center"/>
              <w:rPr>
                <w:sz w:val="20"/>
              </w:rPr>
            </w:pPr>
          </w:p>
          <w:p w:rsidR="0098640A" w:rsidRPr="006E0575" w:rsidRDefault="006B039B" w:rsidP="00D079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4" w:type="dxa"/>
          </w:tcPr>
          <w:p w:rsidR="005F5B3D" w:rsidRDefault="005F5B3D" w:rsidP="00D07951">
            <w:pPr>
              <w:jc w:val="center"/>
              <w:rPr>
                <w:sz w:val="20"/>
              </w:rPr>
            </w:pPr>
          </w:p>
          <w:p w:rsidR="005F5B3D" w:rsidRPr="006E0575" w:rsidRDefault="00D07951" w:rsidP="00D0795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KW </w:t>
            </w:r>
            <w:r w:rsidR="00EB5BED">
              <w:rPr>
                <w:sz w:val="20"/>
              </w:rPr>
              <w:t>01/2022</w:t>
            </w:r>
          </w:p>
        </w:tc>
        <w:tc>
          <w:tcPr>
            <w:tcW w:w="1417" w:type="dxa"/>
          </w:tcPr>
          <w:p w:rsidR="005F5B3D" w:rsidRDefault="005F5B3D" w:rsidP="00D07951">
            <w:pPr>
              <w:jc w:val="center"/>
              <w:rPr>
                <w:sz w:val="20"/>
              </w:rPr>
            </w:pPr>
          </w:p>
          <w:p w:rsidR="006B039B" w:rsidRPr="006E0575" w:rsidRDefault="00D07951" w:rsidP="00D079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36.750</w:t>
            </w:r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B16D08" w:rsidRDefault="00B16D08" w:rsidP="00B16D08"/>
    <w:p w:rsidR="00B16D08" w:rsidRDefault="00B16D08" w:rsidP="00B16D08">
      <w:r>
        <w:t xml:space="preserve">Beantragt wird die Schaffung </w:t>
      </w:r>
      <w:r w:rsidR="00D8184C">
        <w:t>einer</w:t>
      </w:r>
      <w:r>
        <w:t xml:space="preserve"> </w:t>
      </w:r>
      <w:r w:rsidR="006B039B">
        <w:t>0,5</w:t>
      </w:r>
      <w:r>
        <w:t xml:space="preserve"> </w:t>
      </w:r>
      <w:r w:rsidR="00D8184C">
        <w:t>S</w:t>
      </w:r>
      <w:r w:rsidR="001116C2">
        <w:t xml:space="preserve">telle Sachbearbeiter/in </w:t>
      </w:r>
      <w:r w:rsidR="007C7128" w:rsidRPr="008F2631">
        <w:t>TK-Planer</w:t>
      </w:r>
      <w:r w:rsidR="007C7128">
        <w:rPr>
          <w:i/>
        </w:rPr>
        <w:t xml:space="preserve"> </w:t>
      </w:r>
      <w:r>
        <w:t xml:space="preserve">für das Sachgebiet </w:t>
      </w:r>
      <w:r w:rsidR="006B039B">
        <w:t>Telekommunikation / Datennetze</w:t>
      </w:r>
      <w:r w:rsidR="001116C2">
        <w:t xml:space="preserve"> (</w:t>
      </w:r>
      <w:r w:rsidR="006B039B">
        <w:t>10-4.5</w:t>
      </w:r>
      <w:r w:rsidR="001116C2">
        <w:t>)</w:t>
      </w:r>
      <w:r w:rsidR="00EB5BED">
        <w:t xml:space="preserve"> mit einer Laufzeit von 4 Jahren.</w:t>
      </w:r>
    </w:p>
    <w:p w:rsidR="00B16D08" w:rsidRDefault="00B16D08" w:rsidP="00B16D08">
      <w:pPr>
        <w:pStyle w:val="berschrift1"/>
      </w:pPr>
      <w:r>
        <w:t>2</w:t>
      </w:r>
      <w:r>
        <w:tab/>
        <w:t>Schaffun</w:t>
      </w:r>
      <w:r>
        <w:rPr>
          <w:u w:val="none"/>
        </w:rPr>
        <w:t>g</w:t>
      </w:r>
      <w:r>
        <w:t>skriterien</w:t>
      </w:r>
    </w:p>
    <w:p w:rsidR="00A360C9" w:rsidRDefault="00A360C9" w:rsidP="00B16D08">
      <w:pPr>
        <w:rPr>
          <w:rFonts w:ascii="Helvetica" w:hAnsi="Helvetica" w:cs="Helvetica"/>
          <w:sz w:val="23"/>
          <w:szCs w:val="23"/>
        </w:rPr>
      </w:pPr>
    </w:p>
    <w:p w:rsidR="00B16D08" w:rsidRPr="00F70729" w:rsidRDefault="00D07951" w:rsidP="00B16D08">
      <w:pPr>
        <w:rPr>
          <w:rFonts w:cs="Arial"/>
          <w:szCs w:val="24"/>
        </w:rPr>
      </w:pPr>
      <w:r>
        <w:rPr>
          <w:rFonts w:cs="Arial"/>
          <w:szCs w:val="24"/>
        </w:rPr>
        <w:t xml:space="preserve">Die Schaffung der 0,5 Stelle ist in der </w:t>
      </w:r>
      <w:r w:rsidR="00CF7366">
        <w:rPr>
          <w:rFonts w:cs="Arial"/>
          <w:szCs w:val="24"/>
        </w:rPr>
        <w:t>„</w:t>
      </w:r>
      <w:r>
        <w:rPr>
          <w:rFonts w:cs="Arial"/>
          <w:szCs w:val="24"/>
        </w:rPr>
        <w:t>Grünen Liste</w:t>
      </w:r>
      <w:r w:rsidR="00CF7366">
        <w:rPr>
          <w:rFonts w:cs="Arial"/>
          <w:szCs w:val="24"/>
        </w:rPr>
        <w:t>“</w:t>
      </w:r>
      <w:r>
        <w:rPr>
          <w:rFonts w:cs="Arial"/>
          <w:szCs w:val="24"/>
        </w:rPr>
        <w:t xml:space="preserve"> zum Haushalt 2018 enthalten. Sie ist erforderlich zur Umsetzung des Bildungsplans 2016 </w:t>
      </w:r>
      <w:r w:rsidR="00537E84">
        <w:rPr>
          <w:rFonts w:cs="Arial"/>
          <w:szCs w:val="24"/>
        </w:rPr>
        <w:t xml:space="preserve">des Landes Baden-Württemberg </w:t>
      </w:r>
      <w:r>
        <w:rPr>
          <w:rFonts w:cs="Arial"/>
          <w:szCs w:val="24"/>
        </w:rPr>
        <w:t xml:space="preserve">und der Multimedia-Empfehlungen wie in </w:t>
      </w:r>
      <w:proofErr w:type="spellStart"/>
      <w:r>
        <w:rPr>
          <w:rFonts w:cs="Arial"/>
          <w:szCs w:val="24"/>
        </w:rPr>
        <w:t>GRDrs</w:t>
      </w:r>
      <w:proofErr w:type="spellEnd"/>
      <w:r>
        <w:rPr>
          <w:rFonts w:cs="Arial"/>
          <w:szCs w:val="24"/>
        </w:rPr>
        <w:t xml:space="preserve"> 715/2017 beschrieben.</w:t>
      </w:r>
    </w:p>
    <w:p w:rsidR="00D8184C" w:rsidRDefault="00D8184C" w:rsidP="00D8184C">
      <w:pPr>
        <w:pStyle w:val="berschrift1"/>
      </w:pPr>
      <w:r>
        <w:t>3</w:t>
      </w:r>
      <w:r>
        <w:tab/>
        <w:t>Bedarf</w:t>
      </w:r>
    </w:p>
    <w:p w:rsidR="00D8184C" w:rsidRPr="00884D6C" w:rsidRDefault="00D8184C" w:rsidP="00D8184C">
      <w:pPr>
        <w:pStyle w:val="berschrift2"/>
      </w:pPr>
      <w:r w:rsidRPr="00884D6C">
        <w:t>3.1</w:t>
      </w:r>
      <w:r w:rsidRPr="00884D6C">
        <w:tab/>
        <w:t>Anlass</w:t>
      </w:r>
    </w:p>
    <w:p w:rsidR="00D8184C" w:rsidRDefault="00D8184C" w:rsidP="00D8184C"/>
    <w:p w:rsidR="007E2793" w:rsidRDefault="00DC7233" w:rsidP="00DC7233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Die seit dem Schuljahr 2016/2017 geltenden Bildungspläne des Landes Baden-Württemberg sehen die Medienbildung in allen Fächern und Schularten ab der Grundschule vor (Leitperspektiven Medienbildung).</w:t>
      </w:r>
    </w:p>
    <w:p w:rsidR="00DC7233" w:rsidRDefault="00DC7233" w:rsidP="00DC7233">
      <w:pPr>
        <w:autoSpaceDE w:val="0"/>
        <w:autoSpaceDN w:val="0"/>
        <w:adjustRightInd w:val="0"/>
        <w:rPr>
          <w:rFonts w:cs="Arial"/>
          <w:szCs w:val="24"/>
        </w:rPr>
      </w:pPr>
    </w:p>
    <w:p w:rsidR="00DC7233" w:rsidRDefault="00DC7233" w:rsidP="00DC7233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Die von Vertretern der Kommunalen Spitzenverbände und des Landes im Sommer 2016 erarbeiteten „Multimedia-Empfehlungen 2016“ fassen auf Basis der neuen Bildungspläne die Anforderungen für eine bedarfsgerechte Ausstattung von allgemeinbildenden Schulen zusammen:</w:t>
      </w:r>
    </w:p>
    <w:p w:rsidR="00DC7233" w:rsidRDefault="00DC7233" w:rsidP="00DC7233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ascii="Symbol" w:hAnsi="Symbol" w:cs="Symbol"/>
          <w:szCs w:val="24"/>
        </w:rPr>
        <w:t></w:t>
      </w:r>
      <w:r>
        <w:rPr>
          <w:rFonts w:ascii="Symbol" w:hAnsi="Symbol" w:cs="Symbol"/>
          <w:szCs w:val="24"/>
        </w:rPr>
        <w:t></w:t>
      </w:r>
      <w:r w:rsidR="00537E84">
        <w:rPr>
          <w:rFonts w:ascii="Symbol" w:hAnsi="Symbol" w:cs="Symbol"/>
          <w:szCs w:val="24"/>
        </w:rPr>
        <w:t></w:t>
      </w:r>
      <w:r w:rsidR="00537E84" w:rsidRPr="00537E84">
        <w:rPr>
          <w:rFonts w:cs="Arial"/>
          <w:szCs w:val="24"/>
        </w:rPr>
        <w:t>v</w:t>
      </w:r>
      <w:r>
        <w:rPr>
          <w:rFonts w:cs="Arial"/>
          <w:szCs w:val="24"/>
        </w:rPr>
        <w:t>oll vernetzte Schulhäuser (ggf. mit WLAN)</w:t>
      </w:r>
      <w:r w:rsidR="00537E84">
        <w:rPr>
          <w:rFonts w:cs="Arial"/>
          <w:szCs w:val="24"/>
        </w:rPr>
        <w:t>,</w:t>
      </w:r>
    </w:p>
    <w:p w:rsidR="00DC7233" w:rsidRDefault="00DC7233" w:rsidP="00DC7233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ascii="Symbol" w:hAnsi="Symbol" w:cs="Symbol"/>
          <w:szCs w:val="24"/>
        </w:rPr>
        <w:t></w:t>
      </w:r>
      <w:r>
        <w:rPr>
          <w:rFonts w:ascii="Symbol" w:hAnsi="Symbol" w:cs="Symbol"/>
          <w:szCs w:val="24"/>
        </w:rPr>
        <w:t></w:t>
      </w:r>
      <w:r w:rsidR="00537E84">
        <w:rPr>
          <w:rFonts w:ascii="Symbol" w:hAnsi="Symbol" w:cs="Symbol"/>
          <w:szCs w:val="24"/>
        </w:rPr>
        <w:t></w:t>
      </w:r>
      <w:r w:rsidR="00537E84" w:rsidRPr="00537E84">
        <w:rPr>
          <w:rFonts w:cs="Arial"/>
          <w:szCs w:val="24"/>
        </w:rPr>
        <w:t>d</w:t>
      </w:r>
      <w:r>
        <w:rPr>
          <w:rFonts w:cs="Arial"/>
          <w:szCs w:val="24"/>
        </w:rPr>
        <w:t>igitale Präsentationsmöglichkeiten und Endgeräte in jedem Unterrichtsraum</w:t>
      </w:r>
      <w:r w:rsidR="00537E84">
        <w:rPr>
          <w:rFonts w:cs="Arial"/>
          <w:szCs w:val="24"/>
        </w:rPr>
        <w:t>,</w:t>
      </w:r>
    </w:p>
    <w:p w:rsidR="00DC7233" w:rsidRDefault="00DC7233" w:rsidP="00DC7233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ascii="Symbol" w:hAnsi="Symbol" w:cs="Symbol"/>
          <w:szCs w:val="24"/>
        </w:rPr>
        <w:t></w:t>
      </w:r>
      <w:r>
        <w:rPr>
          <w:rFonts w:ascii="Symbol" w:hAnsi="Symbol" w:cs="Symbol"/>
          <w:szCs w:val="24"/>
        </w:rPr>
        <w:t></w:t>
      </w:r>
      <w:r w:rsidR="00537E84">
        <w:rPr>
          <w:rFonts w:ascii="Symbol" w:hAnsi="Symbol" w:cs="Symbol"/>
          <w:szCs w:val="24"/>
        </w:rPr>
        <w:t></w:t>
      </w:r>
      <w:r w:rsidR="00537E84" w:rsidRPr="00537E84">
        <w:rPr>
          <w:rFonts w:cs="Arial"/>
          <w:szCs w:val="24"/>
        </w:rPr>
        <w:t>s</w:t>
      </w:r>
      <w:r>
        <w:rPr>
          <w:rFonts w:cs="Arial"/>
          <w:szCs w:val="24"/>
        </w:rPr>
        <w:t>chulweite Klassensätze mit Endgeräten sowie Endgeräte für Lehrkräfte</w:t>
      </w:r>
      <w:r w:rsidR="00537E84">
        <w:rPr>
          <w:rFonts w:cs="Arial"/>
          <w:szCs w:val="24"/>
        </w:rPr>
        <w:t>,</w:t>
      </w:r>
    </w:p>
    <w:p w:rsidR="00DC7233" w:rsidRDefault="00DC7233" w:rsidP="00DC7233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ascii="Symbol" w:hAnsi="Symbol" w:cs="Symbol"/>
          <w:szCs w:val="24"/>
        </w:rPr>
        <w:t></w:t>
      </w:r>
      <w:r>
        <w:rPr>
          <w:rFonts w:ascii="Symbol" w:hAnsi="Symbol" w:cs="Symbol"/>
          <w:szCs w:val="24"/>
        </w:rPr>
        <w:t></w:t>
      </w:r>
      <w:r w:rsidR="00537E84">
        <w:rPr>
          <w:rFonts w:ascii="Symbol" w:hAnsi="Symbol" w:cs="Symbol"/>
          <w:szCs w:val="24"/>
        </w:rPr>
        <w:t></w:t>
      </w:r>
      <w:r>
        <w:rPr>
          <w:rFonts w:cs="Arial"/>
          <w:szCs w:val="24"/>
        </w:rPr>
        <w:t>Breitbandanbindung an das Internet</w:t>
      </w:r>
      <w:r w:rsidR="00537E84">
        <w:rPr>
          <w:rFonts w:cs="Arial"/>
          <w:szCs w:val="24"/>
        </w:rPr>
        <w:t>.</w:t>
      </w:r>
    </w:p>
    <w:p w:rsidR="00DC7233" w:rsidRDefault="00DC7233" w:rsidP="00DC7233">
      <w:pPr>
        <w:autoSpaceDE w:val="0"/>
        <w:autoSpaceDN w:val="0"/>
        <w:adjustRightInd w:val="0"/>
        <w:rPr>
          <w:rFonts w:cs="Arial"/>
          <w:szCs w:val="24"/>
        </w:rPr>
      </w:pPr>
    </w:p>
    <w:p w:rsidR="00DC7233" w:rsidRDefault="00DC7233" w:rsidP="00DC7233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Um die allgemeinbildenden Stuttgarter Schulen gemäß den Multimedia-Empfehlungen zu vernetzen und auszustatten wären schätzungsweise Investitionen zwischen rd. 46 Mio. EUR und rd. 100 Mio. EUR notwendig. Für eine Breitbandanbindung (Stadtnetz) </w:t>
      </w:r>
      <w:r>
        <w:rPr>
          <w:rFonts w:cs="Arial"/>
          <w:szCs w:val="24"/>
        </w:rPr>
        <w:lastRenderedPageBreak/>
        <w:t>der 46 Schulen kommen noch 2,6 Mio. EUR hinzu.</w:t>
      </w:r>
      <w:r w:rsidRPr="00DC723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Die Verwaltung schlägt vor, die Synergien mit anderen Bau- und Infrastrukturmaßnahmen zu nutzen.</w:t>
      </w:r>
    </w:p>
    <w:p w:rsidR="006B039B" w:rsidRDefault="00EE6D80" w:rsidP="006B039B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 xml:space="preserve">Hier müssen die genannten Infrastrukturmaßnahmen entsprechend geplant, vorbereitet, beauftragt und fachlich begleiten werden. </w:t>
      </w:r>
    </w:p>
    <w:p w:rsidR="007C7128" w:rsidRPr="008F2631" w:rsidRDefault="007C7128" w:rsidP="006B039B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  <w:r w:rsidRPr="008F2631">
        <w:rPr>
          <w:rFonts w:ascii="ArialMT" w:hAnsi="ArialMT" w:cs="ArialMT"/>
          <w:szCs w:val="24"/>
        </w:rPr>
        <w:t>In den Schulen existieren 2 voneinander unabhängige Netze. Ein Schül</w:t>
      </w:r>
      <w:r w:rsidR="00056B03" w:rsidRPr="008F2631">
        <w:rPr>
          <w:rFonts w:ascii="ArialMT" w:hAnsi="ArialMT" w:cs="ArialMT"/>
          <w:szCs w:val="24"/>
        </w:rPr>
        <w:t xml:space="preserve">ernetz und ein Verwaltungsnetz, die </w:t>
      </w:r>
      <w:r w:rsidRPr="008F2631">
        <w:rPr>
          <w:rFonts w:ascii="ArialMT" w:hAnsi="ArialMT" w:cs="ArialMT"/>
          <w:szCs w:val="24"/>
        </w:rPr>
        <w:t>physikalisch voneinander getrennt</w:t>
      </w:r>
      <w:r w:rsidR="00056B03" w:rsidRPr="008F2631">
        <w:rPr>
          <w:rFonts w:ascii="ArialMT" w:hAnsi="ArialMT" w:cs="ArialMT"/>
          <w:szCs w:val="24"/>
        </w:rPr>
        <w:t xml:space="preserve"> sind</w:t>
      </w:r>
      <w:r w:rsidRPr="008F2631">
        <w:rPr>
          <w:rFonts w:ascii="ArialMT" w:hAnsi="ArialMT" w:cs="ArialMT"/>
          <w:szCs w:val="24"/>
        </w:rPr>
        <w:t>. Bei baulichen Maßnahmen</w:t>
      </w:r>
      <w:r w:rsidR="00056B03" w:rsidRPr="008F2631">
        <w:rPr>
          <w:rFonts w:ascii="ArialMT" w:hAnsi="ArialMT" w:cs="ArialMT"/>
          <w:szCs w:val="24"/>
        </w:rPr>
        <w:t xml:space="preserve"> (strukturierte Gebäudeverkabelung)</w:t>
      </w:r>
      <w:r w:rsidRPr="008F2631">
        <w:rPr>
          <w:rFonts w:ascii="ArialMT" w:hAnsi="ArialMT" w:cs="ArialMT"/>
          <w:szCs w:val="24"/>
        </w:rPr>
        <w:t xml:space="preserve"> zur Ertüchtigung der Netze in den Schulen, ist immer auch das Verwaltungsnetz betroffen. </w:t>
      </w:r>
      <w:r w:rsidR="00056B03" w:rsidRPr="008F2631">
        <w:rPr>
          <w:rFonts w:ascii="ArialMT" w:hAnsi="ArialMT" w:cs="ArialMT"/>
          <w:szCs w:val="24"/>
        </w:rPr>
        <w:t xml:space="preserve">Hierfür sind enge Abstimmungen zwischen Schulverwaltungsamt und Haupt- und Personalamt, Sachgebiet </w:t>
      </w:r>
      <w:r w:rsidR="00056B03" w:rsidRPr="008F2631">
        <w:t>Telekommunikation / Datennetze</w:t>
      </w:r>
      <w:r w:rsidR="00056B03" w:rsidRPr="008F2631">
        <w:rPr>
          <w:rFonts w:ascii="ArialMT" w:hAnsi="ArialMT" w:cs="ArialMT"/>
          <w:szCs w:val="24"/>
        </w:rPr>
        <w:t xml:space="preserve"> (10-4.5), nötig. Für Planungstätigkeiten, Baubesprechungen und die Koordination diverser Dienstleiter, werden </w:t>
      </w:r>
      <w:r w:rsidR="00EB5BED">
        <w:rPr>
          <w:rFonts w:ascii="ArialMT" w:hAnsi="ArialMT" w:cs="ArialMT"/>
          <w:szCs w:val="24"/>
        </w:rPr>
        <w:t xml:space="preserve">für die Laufzeit von insgesamt 4 Jahren </w:t>
      </w:r>
      <w:r w:rsidR="00056B03" w:rsidRPr="008F2631">
        <w:rPr>
          <w:rFonts w:ascii="ArialMT" w:hAnsi="ArialMT" w:cs="ArialMT"/>
          <w:szCs w:val="24"/>
        </w:rPr>
        <w:t>zusätzliche Personalkapazitäten in Höhe einer 0</w:t>
      </w:r>
      <w:r w:rsidR="008F2631">
        <w:rPr>
          <w:rFonts w:ascii="ArialMT" w:hAnsi="ArialMT" w:cs="ArialMT"/>
          <w:szCs w:val="24"/>
        </w:rPr>
        <w:t>,</w:t>
      </w:r>
      <w:r w:rsidR="00056B03" w:rsidRPr="008F2631">
        <w:rPr>
          <w:rFonts w:ascii="ArialMT" w:hAnsi="ArialMT" w:cs="ArialMT"/>
          <w:szCs w:val="24"/>
        </w:rPr>
        <w:t>5 Stelle benötigt</w:t>
      </w:r>
      <w:r w:rsidR="005547F2">
        <w:rPr>
          <w:rFonts w:ascii="ArialMT" w:hAnsi="ArialMT" w:cs="ArialMT"/>
          <w:szCs w:val="24"/>
        </w:rPr>
        <w:t>.</w:t>
      </w:r>
      <w:bookmarkStart w:id="0" w:name="_GoBack"/>
      <w:bookmarkEnd w:id="0"/>
    </w:p>
    <w:p w:rsidR="00C568BB" w:rsidRPr="00056B03" w:rsidRDefault="00C568BB" w:rsidP="006B039B">
      <w:pPr>
        <w:autoSpaceDE w:val="0"/>
        <w:autoSpaceDN w:val="0"/>
        <w:adjustRightInd w:val="0"/>
        <w:rPr>
          <w:rFonts w:ascii="ArialMT" w:hAnsi="ArialMT" w:cs="ArialMT"/>
          <w:i/>
          <w:szCs w:val="24"/>
        </w:rPr>
      </w:pPr>
    </w:p>
    <w:p w:rsidR="00D8184C" w:rsidRPr="00165C0D" w:rsidRDefault="00D8184C" w:rsidP="00D8184C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D8184C" w:rsidRDefault="00D8184C" w:rsidP="00D8184C"/>
    <w:p w:rsidR="00DC7233" w:rsidRDefault="003C7BFB" w:rsidP="00DC7233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Von den 160</w:t>
      </w:r>
      <w:r w:rsidR="00DC7233">
        <w:rPr>
          <w:rFonts w:cs="Arial"/>
          <w:szCs w:val="24"/>
        </w:rPr>
        <w:t xml:space="preserve"> Schulen in Stuttgart sind bisher </w:t>
      </w:r>
      <w:r w:rsidR="00EF72CC">
        <w:rPr>
          <w:rFonts w:cs="Arial"/>
          <w:szCs w:val="24"/>
        </w:rPr>
        <w:t>knapp 15%</w:t>
      </w:r>
      <w:r w:rsidR="00DC7233">
        <w:rPr>
          <w:rFonts w:cs="Arial"/>
          <w:szCs w:val="24"/>
        </w:rPr>
        <w:t xml:space="preserve"> voll vernetzt. Die Ausstattung mit digitalen Endgeräten ist an keiner Schule ausreichend. Bei rund </w:t>
      </w:r>
      <w:r w:rsidR="00EF72CC">
        <w:rPr>
          <w:rFonts w:cs="Arial"/>
          <w:szCs w:val="24"/>
        </w:rPr>
        <w:t xml:space="preserve">25% der </w:t>
      </w:r>
      <w:r w:rsidR="00DC7233">
        <w:rPr>
          <w:rFonts w:cs="Arial"/>
          <w:szCs w:val="24"/>
        </w:rPr>
        <w:t>Schulen</w:t>
      </w:r>
    </w:p>
    <w:p w:rsidR="00D8184C" w:rsidRDefault="00DC7233" w:rsidP="00DC7233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fehlt eine ausreichende Internetanbindung. Die Grundschulen sind bisher in keinem städtischen Ausstattungsprogramm enthalten.</w:t>
      </w:r>
    </w:p>
    <w:p w:rsidR="00DC7233" w:rsidRPr="00F164CC" w:rsidRDefault="00DC7233" w:rsidP="00DC7233">
      <w:pPr>
        <w:autoSpaceDE w:val="0"/>
        <w:autoSpaceDN w:val="0"/>
        <w:adjustRightInd w:val="0"/>
        <w:rPr>
          <w:rFonts w:cs="Arial"/>
          <w:szCs w:val="24"/>
        </w:rPr>
      </w:pPr>
    </w:p>
    <w:p w:rsidR="00B16D08" w:rsidRDefault="00B16D08" w:rsidP="00B16D08">
      <w:pPr>
        <w:pStyle w:val="berschrift2"/>
      </w:pPr>
      <w:r>
        <w:t>3.3</w:t>
      </w:r>
      <w:r>
        <w:tab/>
        <w:t>Auswirkungen bei Ablehnung der Stellenschaffung</w:t>
      </w:r>
    </w:p>
    <w:p w:rsidR="00B16D08" w:rsidRDefault="00B16D08" w:rsidP="00B16D08"/>
    <w:p w:rsidR="007E2793" w:rsidRDefault="00EE6D80" w:rsidP="00B16D08">
      <w:r>
        <w:t xml:space="preserve">Die Umsetzung des Bildungsplans kann </w:t>
      </w:r>
      <w:r w:rsidR="00C568BB">
        <w:t>in</w:t>
      </w:r>
      <w:r>
        <w:t xml:space="preserve"> Stuttgart gar nicht oder nur mit großen zeitlichen Verzögerungen erfolgen.</w:t>
      </w:r>
    </w:p>
    <w:p w:rsidR="00B16D08" w:rsidRDefault="00B16D08" w:rsidP="00B16D08">
      <w:pPr>
        <w:pStyle w:val="berschrift1"/>
      </w:pPr>
      <w:r>
        <w:t>4</w:t>
      </w:r>
      <w:r>
        <w:tab/>
        <w:t>Stellenvermerke</w:t>
      </w:r>
    </w:p>
    <w:p w:rsidR="00B16D08" w:rsidRDefault="00B16D08" w:rsidP="00B16D08"/>
    <w:p w:rsidR="00EB5BED" w:rsidRDefault="00EB5BED" w:rsidP="00B16D08">
      <w:r>
        <w:t>KW 01/2022</w:t>
      </w:r>
    </w:p>
    <w:sectPr w:rsidR="00EB5BED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23" w:rsidRDefault="008F0B23">
      <w:r>
        <w:separator/>
      </w:r>
    </w:p>
  </w:endnote>
  <w:endnote w:type="continuationSeparator" w:id="0">
    <w:p w:rsidR="008F0B23" w:rsidRDefault="008F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23" w:rsidRDefault="008F0B23">
      <w:r>
        <w:separator/>
      </w:r>
    </w:p>
  </w:footnote>
  <w:footnote w:type="continuationSeparator" w:id="0">
    <w:p w:rsidR="008F0B23" w:rsidRDefault="008F0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B23" w:rsidRDefault="008F0B23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5F3A57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5F3A57">
      <w:rPr>
        <w:rStyle w:val="Seitenzahl"/>
      </w:rPr>
      <w:fldChar w:fldCharType="separate"/>
    </w:r>
    <w:r w:rsidR="005547F2">
      <w:rPr>
        <w:rStyle w:val="Seitenzahl"/>
        <w:noProof/>
      </w:rPr>
      <w:t>2</w:t>
    </w:r>
    <w:r w:rsidR="005F3A57">
      <w:rPr>
        <w:rStyle w:val="Seitenzahl"/>
      </w:rPr>
      <w:fldChar w:fldCharType="end"/>
    </w:r>
    <w:r>
      <w:rPr>
        <w:rStyle w:val="Seitenzahl"/>
      </w:rPr>
      <w:t xml:space="preserve"> -</w:t>
    </w:r>
  </w:p>
  <w:p w:rsidR="008F0B23" w:rsidRDefault="008F0B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36CE4AF3"/>
    <w:multiLevelType w:val="hybridMultilevel"/>
    <w:tmpl w:val="1DE09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62E37"/>
    <w:multiLevelType w:val="hybridMultilevel"/>
    <w:tmpl w:val="64D01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6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de-DE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EF"/>
    <w:rsid w:val="00034EB4"/>
    <w:rsid w:val="00046E66"/>
    <w:rsid w:val="00056B03"/>
    <w:rsid w:val="00092E02"/>
    <w:rsid w:val="000A1146"/>
    <w:rsid w:val="0011112B"/>
    <w:rsid w:val="001116C2"/>
    <w:rsid w:val="0014415D"/>
    <w:rsid w:val="00163034"/>
    <w:rsid w:val="00165C0D"/>
    <w:rsid w:val="00181857"/>
    <w:rsid w:val="00184EDC"/>
    <w:rsid w:val="00190A5C"/>
    <w:rsid w:val="00194770"/>
    <w:rsid w:val="0019692B"/>
    <w:rsid w:val="001A5F9B"/>
    <w:rsid w:val="001B5578"/>
    <w:rsid w:val="001F7237"/>
    <w:rsid w:val="00213B60"/>
    <w:rsid w:val="002779E3"/>
    <w:rsid w:val="002924CB"/>
    <w:rsid w:val="002A20D1"/>
    <w:rsid w:val="002B5955"/>
    <w:rsid w:val="002F3B26"/>
    <w:rsid w:val="00341F1E"/>
    <w:rsid w:val="00380937"/>
    <w:rsid w:val="0039048D"/>
    <w:rsid w:val="003C6322"/>
    <w:rsid w:val="003C7BFB"/>
    <w:rsid w:val="003D7B0B"/>
    <w:rsid w:val="00470135"/>
    <w:rsid w:val="0047606A"/>
    <w:rsid w:val="004908B5"/>
    <w:rsid w:val="0049121B"/>
    <w:rsid w:val="004A1688"/>
    <w:rsid w:val="004B2B6C"/>
    <w:rsid w:val="004B6796"/>
    <w:rsid w:val="00537E84"/>
    <w:rsid w:val="005547F2"/>
    <w:rsid w:val="005A0A9D"/>
    <w:rsid w:val="005A56AA"/>
    <w:rsid w:val="005E19C6"/>
    <w:rsid w:val="005F3A57"/>
    <w:rsid w:val="005F5B3D"/>
    <w:rsid w:val="00606F80"/>
    <w:rsid w:val="00662097"/>
    <w:rsid w:val="0067258B"/>
    <w:rsid w:val="006A7700"/>
    <w:rsid w:val="006B039B"/>
    <w:rsid w:val="006B6D50"/>
    <w:rsid w:val="006E0575"/>
    <w:rsid w:val="00754659"/>
    <w:rsid w:val="007A29E4"/>
    <w:rsid w:val="007B3010"/>
    <w:rsid w:val="007C7128"/>
    <w:rsid w:val="007E2793"/>
    <w:rsid w:val="007E3B79"/>
    <w:rsid w:val="008066EE"/>
    <w:rsid w:val="0081092A"/>
    <w:rsid w:val="00817BB6"/>
    <w:rsid w:val="00823DA7"/>
    <w:rsid w:val="00825F6D"/>
    <w:rsid w:val="008632BD"/>
    <w:rsid w:val="00884D6C"/>
    <w:rsid w:val="008A6853"/>
    <w:rsid w:val="008F0B23"/>
    <w:rsid w:val="008F2631"/>
    <w:rsid w:val="0090246E"/>
    <w:rsid w:val="00906404"/>
    <w:rsid w:val="009154AD"/>
    <w:rsid w:val="00976588"/>
    <w:rsid w:val="009801B4"/>
    <w:rsid w:val="0098640A"/>
    <w:rsid w:val="00996263"/>
    <w:rsid w:val="00A27CA7"/>
    <w:rsid w:val="00A31F6E"/>
    <w:rsid w:val="00A360C9"/>
    <w:rsid w:val="00A53F1E"/>
    <w:rsid w:val="00A71D0A"/>
    <w:rsid w:val="00A77F1E"/>
    <w:rsid w:val="00A807B0"/>
    <w:rsid w:val="00AB01C6"/>
    <w:rsid w:val="00AE4385"/>
    <w:rsid w:val="00B04290"/>
    <w:rsid w:val="00B10983"/>
    <w:rsid w:val="00B11187"/>
    <w:rsid w:val="00B16D08"/>
    <w:rsid w:val="00B40A98"/>
    <w:rsid w:val="00B80DEF"/>
    <w:rsid w:val="00BB43C4"/>
    <w:rsid w:val="00BC4669"/>
    <w:rsid w:val="00BC6C96"/>
    <w:rsid w:val="00BF2B95"/>
    <w:rsid w:val="00C16EF1"/>
    <w:rsid w:val="00C34F91"/>
    <w:rsid w:val="00C448D3"/>
    <w:rsid w:val="00C568BB"/>
    <w:rsid w:val="00C727D8"/>
    <w:rsid w:val="00CA139A"/>
    <w:rsid w:val="00CF7366"/>
    <w:rsid w:val="00D07951"/>
    <w:rsid w:val="00D461B9"/>
    <w:rsid w:val="00D8184C"/>
    <w:rsid w:val="00DB3D6C"/>
    <w:rsid w:val="00DC7233"/>
    <w:rsid w:val="00E014B6"/>
    <w:rsid w:val="00E1162F"/>
    <w:rsid w:val="00E11D5F"/>
    <w:rsid w:val="00E20E1F"/>
    <w:rsid w:val="00E50CDD"/>
    <w:rsid w:val="00E57E0F"/>
    <w:rsid w:val="00E62FFF"/>
    <w:rsid w:val="00E7118F"/>
    <w:rsid w:val="00EB5BED"/>
    <w:rsid w:val="00EC073D"/>
    <w:rsid w:val="00EE6D80"/>
    <w:rsid w:val="00EF72CC"/>
    <w:rsid w:val="00EF7E25"/>
    <w:rsid w:val="00F27657"/>
    <w:rsid w:val="00F342DC"/>
    <w:rsid w:val="00F44AEE"/>
    <w:rsid w:val="00F63041"/>
    <w:rsid w:val="00F70729"/>
    <w:rsid w:val="00F76452"/>
    <w:rsid w:val="00FC06CE"/>
    <w:rsid w:val="00FD23BA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F2AC9"/>
  <w15:docId w15:val="{ADA609F1-B532-4372-8D2D-E6133A37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0575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B2B6C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4B2B6C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4B2B6C"/>
    <w:rPr>
      <w:sz w:val="16"/>
    </w:rPr>
  </w:style>
  <w:style w:type="paragraph" w:styleId="Kommentartext">
    <w:name w:val="annotation text"/>
    <w:basedOn w:val="Standard"/>
    <w:semiHidden/>
    <w:rsid w:val="004B2B6C"/>
    <w:rPr>
      <w:sz w:val="20"/>
    </w:rPr>
  </w:style>
  <w:style w:type="paragraph" w:styleId="Fuzeile">
    <w:name w:val="footer"/>
    <w:basedOn w:val="Standard"/>
    <w:rsid w:val="004B2B6C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4B2B6C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19692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16D08"/>
    <w:rPr>
      <w:rFonts w:ascii="Arial" w:hAnsi="Arial"/>
      <w:b/>
      <w:sz w:val="24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B16D08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7A540E9E.dotm</Template>
  <TotalTime>0</TotalTime>
  <Pages>2</Pages>
  <Words>393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LHS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2012/2013</dc:subject>
  <dc:creator>10-3</dc:creator>
  <cp:lastModifiedBy>U103007</cp:lastModifiedBy>
  <cp:revision>6</cp:revision>
  <cp:lastPrinted>2017-09-13T14:46:00Z</cp:lastPrinted>
  <dcterms:created xsi:type="dcterms:W3CDTF">2017-09-08T08:31:00Z</dcterms:created>
  <dcterms:modified xsi:type="dcterms:W3CDTF">2017-09-13T14:57:00Z</dcterms:modified>
</cp:coreProperties>
</file>