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465C46">
      <w:pPr>
        <w:jc w:val="right"/>
      </w:pPr>
      <w:r w:rsidRPr="006E0575">
        <w:t xml:space="preserve">Anlage </w:t>
      </w:r>
      <w:r w:rsidR="00FF55B0">
        <w:t>47</w:t>
      </w:r>
      <w:r w:rsidRPr="006E0575">
        <w:t xml:space="preserve"> zur GRDrs </w:t>
      </w:r>
      <w:r w:rsidR="00FF55B0">
        <w:t>704</w:t>
      </w:r>
      <w:bookmarkStart w:id="0" w:name="_GoBack"/>
      <w:bookmarkEnd w:id="0"/>
      <w:r w:rsidRPr="006E0575">
        <w:t>/20</w:t>
      </w:r>
      <w:r w:rsidR="00BF209E">
        <w:t>21</w:t>
      </w:r>
    </w:p>
    <w:p w:rsidR="003D7B0B" w:rsidRPr="006E0575" w:rsidRDefault="003D7B0B" w:rsidP="006E0575"/>
    <w:p w:rsidR="003D7B0B" w:rsidRPr="006E0575" w:rsidRDefault="003D7B0B" w:rsidP="006E0575"/>
    <w:p w:rsidR="003D7B0B" w:rsidRPr="00A4179B" w:rsidRDefault="00A34898" w:rsidP="00465C46">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eines Stellenvermerks</w:t>
      </w:r>
      <w:r w:rsidR="003D7B0B" w:rsidRPr="00666CE4">
        <w:t xml:space="preserve"> </w:t>
      </w:r>
      <w:r w:rsidRPr="00666CE4">
        <w:br/>
      </w:r>
      <w:r w:rsidR="001D2FD2" w:rsidRPr="00A4179B">
        <w:t>zum</w:t>
      </w:r>
      <w:r w:rsidR="003D7B0B" w:rsidRPr="00A4179B">
        <w:t xml:space="preserve"> Stellenplan 20</w:t>
      </w:r>
      <w:r w:rsidR="004A6E7A">
        <w:t>2</w:t>
      </w:r>
      <w:r w:rsidR="00B85340">
        <w:t>3</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2E442C" w:rsidRPr="006E0575" w:rsidTr="00781F32">
        <w:trPr>
          <w:tblHeader/>
        </w:trPr>
        <w:tc>
          <w:tcPr>
            <w:tcW w:w="1814" w:type="dxa"/>
            <w:shd w:val="pct12" w:color="auto" w:fill="FFFFFF"/>
          </w:tcPr>
          <w:p w:rsidR="00AD784D" w:rsidRDefault="004A6E7A" w:rsidP="003C05EE">
            <w:pPr>
              <w:spacing w:before="120" w:after="120" w:line="200" w:lineRule="exact"/>
              <w:ind w:right="-85"/>
              <w:rPr>
                <w:sz w:val="16"/>
                <w:szCs w:val="16"/>
              </w:rPr>
            </w:pPr>
            <w:r>
              <w:rPr>
                <w:sz w:val="16"/>
                <w:szCs w:val="16"/>
              </w:rPr>
              <w:t>Stellennummer</w:t>
            </w:r>
            <w:r w:rsidR="00181578">
              <w:rPr>
                <w:sz w:val="16"/>
                <w:szCs w:val="16"/>
              </w:rPr>
              <w:t>,</w:t>
            </w:r>
          </w:p>
          <w:p w:rsidR="002E442C" w:rsidRPr="006E0575" w:rsidRDefault="002E442C" w:rsidP="003C05EE">
            <w:pPr>
              <w:spacing w:before="120" w:after="120" w:line="200" w:lineRule="exact"/>
              <w:ind w:right="-85"/>
              <w:rPr>
                <w:sz w:val="16"/>
                <w:szCs w:val="16"/>
              </w:rPr>
            </w:pPr>
            <w:r>
              <w:rPr>
                <w:sz w:val="16"/>
                <w:szCs w:val="16"/>
              </w:rPr>
              <w:t>Kostenstelle</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Amt</w:t>
            </w:r>
          </w:p>
        </w:tc>
        <w:tc>
          <w:tcPr>
            <w:tcW w:w="794" w:type="dxa"/>
            <w:shd w:val="pct12" w:color="auto" w:fill="FFFFFF"/>
          </w:tcPr>
          <w:p w:rsidR="00AD784D" w:rsidRDefault="001D2FD2" w:rsidP="003C05EE">
            <w:pPr>
              <w:spacing w:before="120" w:after="120" w:line="200" w:lineRule="exact"/>
              <w:ind w:right="-85"/>
              <w:rPr>
                <w:sz w:val="16"/>
                <w:szCs w:val="16"/>
              </w:rPr>
            </w:pPr>
            <w:r>
              <w:rPr>
                <w:sz w:val="16"/>
                <w:szCs w:val="16"/>
              </w:rPr>
              <w:t>BesGr.</w:t>
            </w:r>
          </w:p>
          <w:p w:rsidR="00AD784D" w:rsidRDefault="000D6946" w:rsidP="003C05EE">
            <w:pPr>
              <w:spacing w:before="120" w:after="120" w:line="200" w:lineRule="exact"/>
              <w:ind w:right="-85"/>
              <w:rPr>
                <w:sz w:val="16"/>
                <w:szCs w:val="16"/>
              </w:rPr>
            </w:pPr>
            <w:r>
              <w:rPr>
                <w:sz w:val="16"/>
                <w:szCs w:val="16"/>
              </w:rPr>
              <w:t>o</w:t>
            </w:r>
            <w:r w:rsidR="001D2FD2">
              <w:rPr>
                <w:sz w:val="16"/>
                <w:szCs w:val="16"/>
              </w:rPr>
              <w:t>der</w:t>
            </w:r>
          </w:p>
          <w:p w:rsidR="001D2FD2" w:rsidRPr="006E0575" w:rsidRDefault="001D2FD2" w:rsidP="003C05EE">
            <w:pPr>
              <w:spacing w:before="120" w:after="120" w:line="200" w:lineRule="exact"/>
              <w:ind w:right="-85"/>
              <w:rPr>
                <w:sz w:val="16"/>
                <w:szCs w:val="16"/>
              </w:rPr>
            </w:pPr>
            <w:r>
              <w:rPr>
                <w:sz w:val="16"/>
                <w:szCs w:val="16"/>
              </w:rPr>
              <w:t>EG</w:t>
            </w:r>
          </w:p>
        </w:tc>
        <w:tc>
          <w:tcPr>
            <w:tcW w:w="1928"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Funktions</w:t>
            </w:r>
            <w:r w:rsidR="00666CE4">
              <w:rPr>
                <w:sz w:val="16"/>
                <w:szCs w:val="16"/>
              </w:rPr>
              <w:t>-</w:t>
            </w:r>
            <w:r w:rsidR="00666CE4">
              <w:rPr>
                <w:sz w:val="16"/>
                <w:szCs w:val="16"/>
              </w:rPr>
              <w:br/>
            </w:r>
            <w:r w:rsidRPr="006E0575">
              <w:rPr>
                <w:sz w:val="16"/>
                <w:szCs w:val="16"/>
              </w:rPr>
              <w:t>bezeichnung</w:t>
            </w:r>
          </w:p>
        </w:tc>
        <w:tc>
          <w:tcPr>
            <w:tcW w:w="737" w:type="dxa"/>
            <w:shd w:val="pct12" w:color="auto" w:fill="FFFFFF"/>
          </w:tcPr>
          <w:p w:rsidR="002E442C" w:rsidRPr="006E0575" w:rsidRDefault="002E442C" w:rsidP="003C05EE">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AD784D" w:rsidRDefault="002E442C" w:rsidP="003C05EE">
            <w:pPr>
              <w:spacing w:before="120" w:after="120" w:line="200" w:lineRule="exact"/>
              <w:ind w:right="-85"/>
              <w:rPr>
                <w:sz w:val="16"/>
                <w:szCs w:val="16"/>
              </w:rPr>
            </w:pPr>
            <w:r w:rsidRPr="00723653">
              <w:rPr>
                <w:sz w:val="16"/>
                <w:szCs w:val="16"/>
              </w:rPr>
              <w:t>Stellen-</w:t>
            </w:r>
            <w:r w:rsidRPr="00723653">
              <w:rPr>
                <w:sz w:val="16"/>
                <w:szCs w:val="16"/>
              </w:rPr>
              <w:br/>
              <w:t>vermerk</w:t>
            </w:r>
          </w:p>
          <w:p w:rsidR="00AD784D" w:rsidRDefault="001D2FD2" w:rsidP="003C05EE">
            <w:pPr>
              <w:spacing w:before="120" w:after="120" w:line="200" w:lineRule="exact"/>
              <w:ind w:right="-85"/>
              <w:rPr>
                <w:sz w:val="16"/>
                <w:szCs w:val="16"/>
              </w:rPr>
            </w:pPr>
            <w:r>
              <w:rPr>
                <w:sz w:val="16"/>
                <w:szCs w:val="16"/>
              </w:rPr>
              <w:t>bisher</w:t>
            </w:r>
          </w:p>
          <w:p w:rsidR="002E442C" w:rsidRPr="001D2FD2" w:rsidRDefault="002E442C" w:rsidP="003C05EE">
            <w:pPr>
              <w:spacing w:before="120" w:after="120" w:line="200" w:lineRule="exact"/>
              <w:ind w:right="-85"/>
              <w:rPr>
                <w:b/>
                <w:sz w:val="16"/>
                <w:szCs w:val="16"/>
              </w:rPr>
            </w:pPr>
            <w:r w:rsidRPr="001D2FD2">
              <w:rPr>
                <w:b/>
                <w:sz w:val="16"/>
                <w:szCs w:val="16"/>
              </w:rPr>
              <w:t>neu</w:t>
            </w:r>
          </w:p>
        </w:tc>
        <w:tc>
          <w:tcPr>
            <w:tcW w:w="1417" w:type="dxa"/>
            <w:shd w:val="pct12" w:color="auto" w:fill="FFFFFF"/>
          </w:tcPr>
          <w:p w:rsidR="002E442C" w:rsidRPr="006E0575" w:rsidRDefault="002E442C" w:rsidP="003C05EE">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sidR="00AD784D">
              <w:rPr>
                <w:sz w:val="16"/>
                <w:szCs w:val="16"/>
              </w:rPr>
              <w:br/>
            </w:r>
            <w:r w:rsidR="004A6E7A">
              <w:rPr>
                <w:sz w:val="16"/>
                <w:szCs w:val="16"/>
              </w:rPr>
              <w:t xml:space="preserve">in </w:t>
            </w:r>
            <w:r>
              <w:rPr>
                <w:sz w:val="16"/>
                <w:szCs w:val="16"/>
              </w:rPr>
              <w:t>Euro</w:t>
            </w:r>
          </w:p>
        </w:tc>
      </w:tr>
      <w:tr w:rsidR="002E442C" w:rsidRPr="006E0575" w:rsidTr="00781F32">
        <w:tc>
          <w:tcPr>
            <w:tcW w:w="1814" w:type="dxa"/>
          </w:tcPr>
          <w:p w:rsidR="002E442C" w:rsidRDefault="002E442C" w:rsidP="00C33C9C">
            <w:pPr>
              <w:rPr>
                <w:sz w:val="20"/>
              </w:rPr>
            </w:pPr>
          </w:p>
          <w:p w:rsidR="00922129" w:rsidRDefault="00922129" w:rsidP="00B85340">
            <w:pPr>
              <w:rPr>
                <w:sz w:val="20"/>
              </w:rPr>
            </w:pPr>
            <w:r>
              <w:rPr>
                <w:sz w:val="20"/>
              </w:rPr>
              <w:t xml:space="preserve">510 </w:t>
            </w:r>
            <w:r w:rsidR="00B85340">
              <w:rPr>
                <w:sz w:val="20"/>
              </w:rPr>
              <w:t>7020 030</w:t>
            </w:r>
          </w:p>
          <w:p w:rsidR="006C765C" w:rsidRDefault="006C765C" w:rsidP="00922129">
            <w:pPr>
              <w:rPr>
                <w:sz w:val="20"/>
              </w:rPr>
            </w:pPr>
          </w:p>
          <w:p w:rsidR="00B85340" w:rsidRDefault="00B85340" w:rsidP="00B85340">
            <w:pPr>
              <w:rPr>
                <w:sz w:val="20"/>
              </w:rPr>
            </w:pPr>
            <w:r>
              <w:rPr>
                <w:sz w:val="20"/>
              </w:rPr>
              <w:t>5170</w:t>
            </w:r>
            <w:r w:rsidR="00211194">
              <w:rPr>
                <w:sz w:val="20"/>
              </w:rPr>
              <w:t xml:space="preserve"> </w:t>
            </w:r>
            <w:r>
              <w:rPr>
                <w:sz w:val="20"/>
              </w:rPr>
              <w:t>7200</w:t>
            </w:r>
          </w:p>
          <w:p w:rsidR="00ED0C3D" w:rsidRPr="006E0575" w:rsidRDefault="00ED0C3D" w:rsidP="00922129">
            <w:pPr>
              <w:rPr>
                <w:sz w:val="20"/>
              </w:rPr>
            </w:pPr>
          </w:p>
        </w:tc>
        <w:tc>
          <w:tcPr>
            <w:tcW w:w="1701" w:type="dxa"/>
          </w:tcPr>
          <w:p w:rsidR="002E442C" w:rsidRDefault="002E442C" w:rsidP="00C33C9C">
            <w:pPr>
              <w:rPr>
                <w:sz w:val="20"/>
              </w:rPr>
            </w:pPr>
          </w:p>
          <w:p w:rsidR="00ED0C3D" w:rsidRPr="006E0575" w:rsidRDefault="004A1835" w:rsidP="00C33C9C">
            <w:pPr>
              <w:rPr>
                <w:sz w:val="20"/>
              </w:rPr>
            </w:pPr>
            <w:r>
              <w:rPr>
                <w:sz w:val="20"/>
              </w:rPr>
              <w:t>Jugendamt</w:t>
            </w:r>
          </w:p>
        </w:tc>
        <w:tc>
          <w:tcPr>
            <w:tcW w:w="794" w:type="dxa"/>
          </w:tcPr>
          <w:p w:rsidR="002E442C" w:rsidRDefault="002E442C" w:rsidP="00C33C9C">
            <w:pPr>
              <w:rPr>
                <w:sz w:val="20"/>
              </w:rPr>
            </w:pPr>
          </w:p>
          <w:p w:rsidR="00922129" w:rsidRDefault="00922129" w:rsidP="00922129">
            <w:pPr>
              <w:rPr>
                <w:sz w:val="20"/>
              </w:rPr>
            </w:pPr>
            <w:r>
              <w:rPr>
                <w:sz w:val="20"/>
              </w:rPr>
              <w:t>S 15</w:t>
            </w:r>
          </w:p>
          <w:p w:rsidR="00922129" w:rsidRPr="006E0575" w:rsidRDefault="00922129" w:rsidP="00C33C9C">
            <w:pPr>
              <w:rPr>
                <w:sz w:val="20"/>
              </w:rPr>
            </w:pPr>
          </w:p>
        </w:tc>
        <w:tc>
          <w:tcPr>
            <w:tcW w:w="1928" w:type="dxa"/>
          </w:tcPr>
          <w:p w:rsidR="002E442C" w:rsidRDefault="002E442C" w:rsidP="00C33C9C">
            <w:pPr>
              <w:rPr>
                <w:sz w:val="20"/>
              </w:rPr>
            </w:pPr>
          </w:p>
          <w:p w:rsidR="00ED0C3D" w:rsidRPr="006E0575" w:rsidRDefault="00211194" w:rsidP="00C33C9C">
            <w:pPr>
              <w:rPr>
                <w:sz w:val="20"/>
              </w:rPr>
            </w:pPr>
            <w:r>
              <w:rPr>
                <w:sz w:val="20"/>
              </w:rPr>
              <w:t>Sozialarbeiter/-in</w:t>
            </w:r>
          </w:p>
        </w:tc>
        <w:tc>
          <w:tcPr>
            <w:tcW w:w="737" w:type="dxa"/>
            <w:shd w:val="pct12" w:color="auto" w:fill="FFFFFF"/>
          </w:tcPr>
          <w:p w:rsidR="00B85340" w:rsidRDefault="00B85340" w:rsidP="00922129">
            <w:pPr>
              <w:rPr>
                <w:sz w:val="20"/>
              </w:rPr>
            </w:pPr>
          </w:p>
          <w:p w:rsidR="00922129" w:rsidRDefault="00B85340" w:rsidP="00922129">
            <w:pPr>
              <w:rPr>
                <w:sz w:val="20"/>
              </w:rPr>
            </w:pPr>
            <w:r>
              <w:rPr>
                <w:sz w:val="20"/>
              </w:rPr>
              <w:t>0,7</w:t>
            </w:r>
          </w:p>
          <w:p w:rsidR="00EB71F5" w:rsidRPr="006E0575" w:rsidRDefault="00EB71F5" w:rsidP="00922129">
            <w:pPr>
              <w:rPr>
                <w:sz w:val="20"/>
              </w:rPr>
            </w:pPr>
          </w:p>
        </w:tc>
        <w:tc>
          <w:tcPr>
            <w:tcW w:w="1134" w:type="dxa"/>
          </w:tcPr>
          <w:p w:rsidR="002E442C" w:rsidRDefault="002E442C" w:rsidP="00C33C9C">
            <w:pPr>
              <w:rPr>
                <w:sz w:val="20"/>
              </w:rPr>
            </w:pPr>
          </w:p>
          <w:p w:rsidR="002E442C" w:rsidRDefault="00211194" w:rsidP="00C33C9C">
            <w:pPr>
              <w:rPr>
                <w:sz w:val="20"/>
              </w:rPr>
            </w:pPr>
            <w:r>
              <w:rPr>
                <w:sz w:val="20"/>
              </w:rPr>
              <w:t xml:space="preserve">KW </w:t>
            </w:r>
            <w:r w:rsidR="009D24F3">
              <w:rPr>
                <w:sz w:val="20"/>
              </w:rPr>
              <w:t>01/202</w:t>
            </w:r>
            <w:r w:rsidR="00B85340">
              <w:rPr>
                <w:sz w:val="20"/>
              </w:rPr>
              <w:t>3</w:t>
            </w:r>
          </w:p>
          <w:p w:rsidR="00CF2B26" w:rsidRDefault="00CF2B26" w:rsidP="00C33C9C">
            <w:pPr>
              <w:rPr>
                <w:sz w:val="20"/>
              </w:rPr>
            </w:pPr>
          </w:p>
          <w:p w:rsidR="001D2FD2" w:rsidRPr="00211194" w:rsidRDefault="00211194" w:rsidP="004A1835">
            <w:pPr>
              <w:rPr>
                <w:b/>
                <w:sz w:val="20"/>
              </w:rPr>
            </w:pPr>
            <w:r w:rsidRPr="00211194">
              <w:rPr>
                <w:b/>
                <w:sz w:val="20"/>
              </w:rPr>
              <w:t xml:space="preserve">KW </w:t>
            </w:r>
            <w:r w:rsidR="009D24F3" w:rsidRPr="00211194">
              <w:rPr>
                <w:b/>
                <w:sz w:val="20"/>
              </w:rPr>
              <w:t>01/202</w:t>
            </w:r>
            <w:r w:rsidR="00B85340" w:rsidRPr="00211194">
              <w:rPr>
                <w:b/>
                <w:sz w:val="20"/>
              </w:rPr>
              <w:t>5</w:t>
            </w:r>
          </w:p>
          <w:p w:rsidR="004A1835" w:rsidRPr="006E0575" w:rsidRDefault="004A1835" w:rsidP="004A1835">
            <w:pPr>
              <w:rPr>
                <w:sz w:val="20"/>
              </w:rPr>
            </w:pPr>
          </w:p>
        </w:tc>
        <w:tc>
          <w:tcPr>
            <w:tcW w:w="1417" w:type="dxa"/>
          </w:tcPr>
          <w:p w:rsidR="002E442C" w:rsidRDefault="002E442C" w:rsidP="00C33C9C">
            <w:pPr>
              <w:rPr>
                <w:sz w:val="20"/>
              </w:rPr>
            </w:pPr>
          </w:p>
          <w:p w:rsidR="002E442C" w:rsidRPr="006E0575" w:rsidRDefault="006134E1" w:rsidP="00C33C9C">
            <w:pPr>
              <w:rPr>
                <w:sz w:val="20"/>
              </w:rPr>
            </w:pPr>
            <w:r>
              <w:rPr>
                <w:sz w:val="20"/>
              </w:rPr>
              <w:fldChar w:fldCharType="begin">
                <w:ffData>
                  <w:name w:val=""/>
                  <w:enabled/>
                  <w:calcOnExit w:val="0"/>
                  <w:textInput/>
                </w:ffData>
              </w:fldChar>
            </w:r>
            <w:r w:rsidR="002E442C">
              <w:rPr>
                <w:sz w:val="20"/>
              </w:rPr>
              <w:instrText xml:space="preserve"> FORMTEXT </w:instrText>
            </w:r>
            <w:r>
              <w:rPr>
                <w:sz w:val="20"/>
              </w:rPr>
            </w:r>
            <w:r>
              <w:rPr>
                <w:sz w:val="20"/>
              </w:rPr>
              <w:fldChar w:fldCharType="separate"/>
            </w:r>
            <w:r w:rsidR="00193A16">
              <w:rPr>
                <w:noProof/>
                <w:sz w:val="20"/>
              </w:rPr>
              <w:t> </w:t>
            </w:r>
            <w:r w:rsidR="00193A16">
              <w:rPr>
                <w:noProof/>
                <w:sz w:val="20"/>
              </w:rPr>
              <w:t> </w:t>
            </w:r>
            <w:r w:rsidR="00193A16">
              <w:rPr>
                <w:noProof/>
                <w:sz w:val="20"/>
              </w:rPr>
              <w:t> </w:t>
            </w:r>
            <w:r w:rsidR="00193A16">
              <w:rPr>
                <w:noProof/>
                <w:sz w:val="20"/>
              </w:rPr>
              <w:t> </w:t>
            </w:r>
            <w:r w:rsidR="00193A16">
              <w:rPr>
                <w:noProof/>
                <w:sz w:val="20"/>
              </w:rPr>
              <w:t> </w:t>
            </w:r>
            <w:r>
              <w:rPr>
                <w:sz w:val="20"/>
              </w:rPr>
              <w:fldChar w:fldCharType="end"/>
            </w:r>
          </w:p>
        </w:tc>
      </w:tr>
    </w:tbl>
    <w:p w:rsidR="00694161" w:rsidRDefault="00694161" w:rsidP="00694161"/>
    <w:p w:rsidR="003D7B0B" w:rsidRDefault="00694161" w:rsidP="00666CE4">
      <w:pPr>
        <w:pStyle w:val="berschrift2"/>
      </w:pPr>
      <w:r w:rsidRPr="00666CE4">
        <w:t>Be</w:t>
      </w:r>
      <w:r w:rsidRPr="00666CE4">
        <w:rPr>
          <w:u w:val="none"/>
        </w:rPr>
        <w:t>g</w:t>
      </w:r>
      <w:r w:rsidRPr="00666CE4">
        <w:t>ründun</w:t>
      </w:r>
      <w:r w:rsidRPr="00666CE4">
        <w:rPr>
          <w:u w:val="none"/>
        </w:rPr>
        <w:t>g</w:t>
      </w:r>
      <w:r w:rsidRPr="00666CE4">
        <w:t>:</w:t>
      </w:r>
    </w:p>
    <w:p w:rsidR="00CF2B26" w:rsidRPr="00CF2B26" w:rsidRDefault="00CF2B26" w:rsidP="00CF2B26"/>
    <w:p w:rsidR="00B85340" w:rsidRDefault="00B85340" w:rsidP="00B85340">
      <w:r>
        <w:t>Die Gründe für die Schaffung der Stelle im Haushalt 2018/19 wurden ausführlich in der GRDrs</w:t>
      </w:r>
      <w:r w:rsidR="00990305">
        <w:t>.</w:t>
      </w:r>
      <w:r>
        <w:t xml:space="preserve"> 171/2017 dargestellt.</w:t>
      </w:r>
    </w:p>
    <w:p w:rsidR="00B85340" w:rsidRDefault="00B85340" w:rsidP="00B85340"/>
    <w:p w:rsidR="00B85340" w:rsidRDefault="00B85340" w:rsidP="00B85340">
      <w:r>
        <w:t>Die Aufgabenschwerpunkte der Gemeinwesenarbeit (GWA) am Stöckach (</w:t>
      </w:r>
      <w:r w:rsidRPr="00C82A2E">
        <w:rPr>
          <w:noProof/>
          <w:szCs w:val="22"/>
        </w:rPr>
        <w:t>Betrieb des Stadtteil- und Familienzentrums Stöckach</w:t>
      </w:r>
      <w:r>
        <w:rPr>
          <w:noProof/>
          <w:szCs w:val="22"/>
        </w:rPr>
        <w:t xml:space="preserve"> in der Metzstraße 26; </w:t>
      </w:r>
      <w:r w:rsidRPr="001258EF">
        <w:rPr>
          <w:noProof/>
          <w:szCs w:val="22"/>
        </w:rPr>
        <w:t xml:space="preserve">Begleitung der Bürgerbeteiligung im Rahmen des Sanierungsgebiets </w:t>
      </w:r>
      <w:r>
        <w:t>Stuttgart 29 Stöckach)</w:t>
      </w:r>
      <w:r w:rsidRPr="00C82A2E">
        <w:rPr>
          <w:noProof/>
          <w:szCs w:val="22"/>
        </w:rPr>
        <w:t xml:space="preserve"> </w:t>
      </w:r>
      <w:r>
        <w:t xml:space="preserve">konnten nur durch die Stellenschaffung geleistet werden. </w:t>
      </w:r>
    </w:p>
    <w:p w:rsidR="00B85340" w:rsidRDefault="00B85340" w:rsidP="00B85340"/>
    <w:p w:rsidR="00B85340" w:rsidRDefault="00B85340" w:rsidP="00B85340">
      <w:pPr>
        <w:rPr>
          <w:noProof/>
          <w:szCs w:val="22"/>
        </w:rPr>
      </w:pPr>
      <w:r>
        <w:rPr>
          <w:noProof/>
          <w:szCs w:val="22"/>
        </w:rPr>
        <w:t xml:space="preserve">Die Stellenanteile wurden befristet mit </w:t>
      </w:r>
      <w:r w:rsidR="00211194">
        <w:rPr>
          <w:noProof/>
          <w:szCs w:val="22"/>
        </w:rPr>
        <w:t>Vermerk „KW</w:t>
      </w:r>
      <w:r>
        <w:rPr>
          <w:noProof/>
          <w:szCs w:val="22"/>
        </w:rPr>
        <w:t xml:space="preserve"> 01/2023</w:t>
      </w:r>
      <w:r w:rsidR="00211194">
        <w:rPr>
          <w:noProof/>
          <w:szCs w:val="22"/>
        </w:rPr>
        <w:t>“</w:t>
      </w:r>
      <w:r>
        <w:rPr>
          <w:noProof/>
          <w:szCs w:val="22"/>
        </w:rPr>
        <w:t xml:space="preserve"> geschaffen. Es </w:t>
      </w:r>
      <w:r w:rsidR="00211194">
        <w:rPr>
          <w:noProof/>
          <w:szCs w:val="22"/>
        </w:rPr>
        <w:t>wurde davon ausgegangen, dass</w:t>
      </w:r>
      <w:r>
        <w:rPr>
          <w:noProof/>
          <w:szCs w:val="22"/>
        </w:rPr>
        <w:t xml:space="preserve"> 2022 das Schulgelände am Stöckachplatz bebaut sein wird, auf dem ein neues und geeigneteres Stadtteilhaus (Hackstraße 2A) entsteht und das bestehende Stadtteil- und Familienzentrum am alten Standort in der Metzstraße ersetzen wird. Die Trägerschaft soll ausgeschrieben werden, die Aufgaben der GWA wird der neue Träger übernehmen.</w:t>
      </w:r>
    </w:p>
    <w:p w:rsidR="00B85340" w:rsidRDefault="00B85340" w:rsidP="00B85340">
      <w:pPr>
        <w:rPr>
          <w:noProof/>
          <w:szCs w:val="22"/>
        </w:rPr>
      </w:pPr>
    </w:p>
    <w:p w:rsidR="00B85340" w:rsidRDefault="00B85340" w:rsidP="00B85340">
      <w:pPr>
        <w:rPr>
          <w:noProof/>
          <w:szCs w:val="22"/>
        </w:rPr>
      </w:pPr>
      <w:r>
        <w:rPr>
          <w:noProof/>
          <w:szCs w:val="22"/>
        </w:rPr>
        <w:t xml:space="preserve">Zwischenzeitlich wurde deutlich, dass sich die Fertigstellung des neuen Stadtteilhauses in der Hackstraße 2A erneut bis Ende 2023 verzögert und der Betrieb frühestens zwischen Januar und März 2024 starten kann. Aus diesem Grund wird die Stelle </w:t>
      </w:r>
      <w:r w:rsidR="00211194">
        <w:rPr>
          <w:noProof/>
          <w:szCs w:val="22"/>
        </w:rPr>
        <w:t>auf</w:t>
      </w:r>
      <w:r>
        <w:rPr>
          <w:noProof/>
          <w:szCs w:val="22"/>
        </w:rPr>
        <w:t xml:space="preserve"> „KW 01/2025“ verlängert. </w:t>
      </w:r>
    </w:p>
    <w:sectPr w:rsidR="00B85340"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F93" w:rsidRDefault="00973F93">
      <w:r>
        <w:separator/>
      </w:r>
    </w:p>
  </w:endnote>
  <w:endnote w:type="continuationSeparator" w:id="0">
    <w:p w:rsidR="00973F93" w:rsidRDefault="0097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F93" w:rsidRDefault="00973F93">
      <w:r>
        <w:separator/>
      </w:r>
    </w:p>
  </w:footnote>
  <w:footnote w:type="continuationSeparator" w:id="0">
    <w:p w:rsidR="00973F93" w:rsidRDefault="0097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77" w:rsidRDefault="00D24277">
    <w:pPr>
      <w:framePr w:wrap="around" w:vAnchor="page" w:hAnchor="page" w:xAlign="center" w:y="710"/>
      <w:rPr>
        <w:rStyle w:val="Seitenzahl"/>
      </w:rPr>
    </w:pPr>
    <w:r>
      <w:rPr>
        <w:rStyle w:val="Seitenzahl"/>
      </w:rPr>
      <w:t xml:space="preserve">- </w:t>
    </w:r>
    <w:r w:rsidR="006134E1">
      <w:rPr>
        <w:rStyle w:val="Seitenzahl"/>
      </w:rPr>
      <w:fldChar w:fldCharType="begin"/>
    </w:r>
    <w:r>
      <w:rPr>
        <w:rStyle w:val="Seitenzahl"/>
      </w:rPr>
      <w:instrText xml:space="preserve"> PAGE </w:instrText>
    </w:r>
    <w:r w:rsidR="006134E1">
      <w:rPr>
        <w:rStyle w:val="Seitenzahl"/>
      </w:rPr>
      <w:fldChar w:fldCharType="separate"/>
    </w:r>
    <w:r w:rsidR="00B85340">
      <w:rPr>
        <w:rStyle w:val="Seitenzahl"/>
        <w:noProof/>
      </w:rPr>
      <w:t>2</w:t>
    </w:r>
    <w:r w:rsidR="006134E1">
      <w:rPr>
        <w:rStyle w:val="Seitenzahl"/>
      </w:rPr>
      <w:fldChar w:fldCharType="end"/>
    </w:r>
    <w:r>
      <w:rPr>
        <w:rStyle w:val="Seitenzahl"/>
      </w:rPr>
      <w:t xml:space="preserve"> -</w:t>
    </w:r>
  </w:p>
  <w:p w:rsidR="00D24277" w:rsidRDefault="00D242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1BF364DC"/>
    <w:multiLevelType w:val="hybridMultilevel"/>
    <w:tmpl w:val="13DAD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93"/>
    <w:rsid w:val="00034070"/>
    <w:rsid w:val="000519F0"/>
    <w:rsid w:val="0007798B"/>
    <w:rsid w:val="000A1146"/>
    <w:rsid w:val="000D6946"/>
    <w:rsid w:val="000E4C4B"/>
    <w:rsid w:val="00127258"/>
    <w:rsid w:val="00153F44"/>
    <w:rsid w:val="00165C0D"/>
    <w:rsid w:val="00181578"/>
    <w:rsid w:val="00181857"/>
    <w:rsid w:val="00193A16"/>
    <w:rsid w:val="001D2FD2"/>
    <w:rsid w:val="00211194"/>
    <w:rsid w:val="00213C7A"/>
    <w:rsid w:val="00215971"/>
    <w:rsid w:val="00224A04"/>
    <w:rsid w:val="0023350C"/>
    <w:rsid w:val="002402DD"/>
    <w:rsid w:val="0024098E"/>
    <w:rsid w:val="002812E4"/>
    <w:rsid w:val="002924CB"/>
    <w:rsid w:val="002C03BA"/>
    <w:rsid w:val="002C03C4"/>
    <w:rsid w:val="002C2ECA"/>
    <w:rsid w:val="002E14E4"/>
    <w:rsid w:val="002E442C"/>
    <w:rsid w:val="00303DAD"/>
    <w:rsid w:val="00321D15"/>
    <w:rsid w:val="0036226E"/>
    <w:rsid w:val="00394BB8"/>
    <w:rsid w:val="003B4312"/>
    <w:rsid w:val="003C05EE"/>
    <w:rsid w:val="003D7B0B"/>
    <w:rsid w:val="004054DF"/>
    <w:rsid w:val="00430818"/>
    <w:rsid w:val="00436B6D"/>
    <w:rsid w:val="00465C46"/>
    <w:rsid w:val="004A1835"/>
    <w:rsid w:val="004A6E7A"/>
    <w:rsid w:val="004B6796"/>
    <w:rsid w:val="005856C2"/>
    <w:rsid w:val="006134E1"/>
    <w:rsid w:val="00666CE4"/>
    <w:rsid w:val="00694161"/>
    <w:rsid w:val="006A55CB"/>
    <w:rsid w:val="006C765C"/>
    <w:rsid w:val="006E0575"/>
    <w:rsid w:val="00723653"/>
    <w:rsid w:val="00781F32"/>
    <w:rsid w:val="007879B1"/>
    <w:rsid w:val="007B200C"/>
    <w:rsid w:val="007B4376"/>
    <w:rsid w:val="007B57B1"/>
    <w:rsid w:val="00856812"/>
    <w:rsid w:val="00884D6C"/>
    <w:rsid w:val="008F409A"/>
    <w:rsid w:val="008F4CE7"/>
    <w:rsid w:val="00922129"/>
    <w:rsid w:val="00973F93"/>
    <w:rsid w:val="00990305"/>
    <w:rsid w:val="009D24F3"/>
    <w:rsid w:val="00A1159D"/>
    <w:rsid w:val="00A34898"/>
    <w:rsid w:val="00A4179B"/>
    <w:rsid w:val="00A509C5"/>
    <w:rsid w:val="00A7546E"/>
    <w:rsid w:val="00A77F1E"/>
    <w:rsid w:val="00A833A7"/>
    <w:rsid w:val="00AD784D"/>
    <w:rsid w:val="00AE10D7"/>
    <w:rsid w:val="00B02C7B"/>
    <w:rsid w:val="00B04290"/>
    <w:rsid w:val="00B45BDD"/>
    <w:rsid w:val="00B66C18"/>
    <w:rsid w:val="00B72D18"/>
    <w:rsid w:val="00B80DEF"/>
    <w:rsid w:val="00B85340"/>
    <w:rsid w:val="00BC44E9"/>
    <w:rsid w:val="00BC5516"/>
    <w:rsid w:val="00BF209E"/>
    <w:rsid w:val="00C074C7"/>
    <w:rsid w:val="00C33C9C"/>
    <w:rsid w:val="00C448D3"/>
    <w:rsid w:val="00C6569F"/>
    <w:rsid w:val="00C777D6"/>
    <w:rsid w:val="00C91E57"/>
    <w:rsid w:val="00CF2B26"/>
    <w:rsid w:val="00D24277"/>
    <w:rsid w:val="00D46290"/>
    <w:rsid w:val="00D85EA0"/>
    <w:rsid w:val="00DC56F5"/>
    <w:rsid w:val="00DD10B0"/>
    <w:rsid w:val="00E1162F"/>
    <w:rsid w:val="00E11D5F"/>
    <w:rsid w:val="00E350CC"/>
    <w:rsid w:val="00E60CED"/>
    <w:rsid w:val="00E97935"/>
    <w:rsid w:val="00EB71F5"/>
    <w:rsid w:val="00EC58C5"/>
    <w:rsid w:val="00EC78CB"/>
    <w:rsid w:val="00ED0C3D"/>
    <w:rsid w:val="00ED4ABD"/>
    <w:rsid w:val="00EF4BCB"/>
    <w:rsid w:val="00F05F23"/>
    <w:rsid w:val="00F133E3"/>
    <w:rsid w:val="00F27657"/>
    <w:rsid w:val="00F3775A"/>
    <w:rsid w:val="00FC24F0"/>
    <w:rsid w:val="00FE4615"/>
    <w:rsid w:val="00FF55B0"/>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C2238"/>
  <w15:docId w15:val="{B381F5AE-261A-411C-9FF4-00FBB89E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BDD"/>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qFormat/>
    <w:rsid w:val="00666CE4"/>
    <w:pPr>
      <w:outlineLvl w:val="1"/>
    </w:pPr>
    <w:rPr>
      <w:b/>
      <w:u w:val="single"/>
    </w:rPr>
  </w:style>
  <w:style w:type="paragraph" w:styleId="berschrift3">
    <w:name w:val="heading 3"/>
    <w:basedOn w:val="Standard"/>
    <w:next w:val="Standard"/>
    <w:qFormat/>
    <w:rsid w:val="00E60CED"/>
    <w:pPr>
      <w:keepNext/>
      <w:spacing w:before="240" w:after="60"/>
      <w:outlineLvl w:val="2"/>
    </w:pPr>
    <w:rPr>
      <w:b/>
    </w:rPr>
  </w:style>
  <w:style w:type="paragraph" w:styleId="berschrift4">
    <w:name w:val="heading 4"/>
    <w:basedOn w:val="Standard"/>
    <w:next w:val="Standar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60CED"/>
    <w:rPr>
      <w:sz w:val="16"/>
    </w:rPr>
  </w:style>
  <w:style w:type="paragraph" w:styleId="Kommentartext">
    <w:name w:val="annotation text"/>
    <w:basedOn w:val="Standard"/>
    <w:semiHidden/>
    <w:rsid w:val="00E60CED"/>
    <w:rPr>
      <w:sz w:val="20"/>
    </w:rPr>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paragraph" w:styleId="Sprechblasentext">
    <w:name w:val="Balloon Text"/>
    <w:basedOn w:val="Standard"/>
    <w:semiHidden/>
    <w:rsid w:val="00C91E57"/>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customStyle="1" w:styleId="bodytext">
    <w:name w:val="bodytext"/>
    <w:basedOn w:val="Standard"/>
    <w:rsid w:val="00CF2B2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verlaengerung_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l112_muster_verlaengerung_vermerk.dotx</Template>
  <TotalTime>0</TotalTime>
  <Pages>1</Pages>
  <Words>200</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Mustervorlage Verlängerung eines Stellenvermerks</vt:lpstr>
    </vt:vector>
  </TitlesOfParts>
  <Company>Landeshauptstadt Stuttgart</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Verlängerung eines Stellenvermerks</dc:title>
  <dc:subject>zum Stellenplan 2022/2023</dc:subject>
  <dc:creator>Hauser, Petra</dc:creator>
  <dc:description/>
  <cp:lastModifiedBy>Baumann, Gerhard</cp:lastModifiedBy>
  <cp:revision>6</cp:revision>
  <cp:lastPrinted>2012-11-15T11:09:00Z</cp:lastPrinted>
  <dcterms:created xsi:type="dcterms:W3CDTF">2021-07-27T13:50:00Z</dcterms:created>
  <dcterms:modified xsi:type="dcterms:W3CDTF">2021-09-28T13:12:00Z</dcterms:modified>
</cp:coreProperties>
</file>