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3E72CA">
        <w:t>46</w:t>
      </w:r>
      <w:r w:rsidRPr="006E0575">
        <w:t xml:space="preserve"> zur GRDrs </w:t>
      </w:r>
      <w:r w:rsidR="003E72CA">
        <w:t>704</w:t>
      </w:r>
      <w:bookmarkStart w:id="0" w:name="_GoBack"/>
      <w:bookmarkEnd w:id="0"/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</w:t>
      </w:r>
      <w:r w:rsidR="001B0B43">
        <w:t>von Stellenvermerken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4A1835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510 3000 120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510 3000 130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510 3000 320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510 3012 140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510 3022 140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510 3032 150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510 3042 110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510 3052 170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510 3062 120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510 3072 140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510 3082 120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510 3092 130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510 3102 120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510 3102 140</w:t>
            </w:r>
          </w:p>
          <w:p w:rsidR="006C765C" w:rsidRDefault="006C765C" w:rsidP="00922129">
            <w:pPr>
              <w:rPr>
                <w:sz w:val="20"/>
              </w:rPr>
            </w:pPr>
          </w:p>
          <w:p w:rsidR="006C765C" w:rsidRDefault="006C765C" w:rsidP="00922129">
            <w:pPr>
              <w:rPr>
                <w:sz w:val="20"/>
              </w:rPr>
            </w:pPr>
          </w:p>
          <w:p w:rsidR="006C765C" w:rsidRPr="00AD7696" w:rsidRDefault="006C765C" w:rsidP="006C765C">
            <w:pPr>
              <w:rPr>
                <w:sz w:val="20"/>
              </w:rPr>
            </w:pPr>
            <w:r w:rsidRPr="00AD7696">
              <w:rPr>
                <w:sz w:val="20"/>
              </w:rPr>
              <w:t>51</w:t>
            </w:r>
            <w:r w:rsidR="001B0B43">
              <w:rPr>
                <w:sz w:val="20"/>
              </w:rPr>
              <w:t>2</w:t>
            </w:r>
            <w:r w:rsidRPr="00AD7696">
              <w:rPr>
                <w:sz w:val="20"/>
              </w:rPr>
              <w:t>0</w:t>
            </w:r>
            <w:r w:rsidR="001B0B43">
              <w:rPr>
                <w:sz w:val="20"/>
              </w:rPr>
              <w:t xml:space="preserve"> </w:t>
            </w:r>
            <w:r w:rsidRPr="00AD7696">
              <w:rPr>
                <w:sz w:val="20"/>
              </w:rPr>
              <w:t>1100</w:t>
            </w:r>
          </w:p>
          <w:p w:rsidR="00ED0C3D" w:rsidRPr="006E0575" w:rsidRDefault="00ED0C3D" w:rsidP="0092212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ED0C3D" w:rsidRPr="006E0575" w:rsidRDefault="004A1835" w:rsidP="00C33C9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EB71F5" w:rsidRDefault="00922129" w:rsidP="00C33C9C">
            <w:pPr>
              <w:rPr>
                <w:sz w:val="20"/>
              </w:rPr>
            </w:pPr>
            <w:r>
              <w:rPr>
                <w:sz w:val="20"/>
              </w:rPr>
              <w:t>S 17</w:t>
            </w:r>
          </w:p>
          <w:p w:rsidR="00922129" w:rsidRDefault="00922129" w:rsidP="00C33C9C">
            <w:pPr>
              <w:rPr>
                <w:sz w:val="20"/>
              </w:rPr>
            </w:pPr>
            <w:r>
              <w:rPr>
                <w:sz w:val="20"/>
              </w:rPr>
              <w:t>S 17</w:t>
            </w:r>
          </w:p>
          <w:p w:rsidR="00922129" w:rsidRDefault="00922129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Default="00922129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Default="00922129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22129" w:rsidRPr="006E0575" w:rsidRDefault="00922129" w:rsidP="00C33C9C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ED0C3D" w:rsidRPr="006E0575" w:rsidRDefault="00922129" w:rsidP="001B0B43">
            <w:pPr>
              <w:rPr>
                <w:sz w:val="20"/>
              </w:rPr>
            </w:pPr>
            <w:r>
              <w:rPr>
                <w:sz w:val="20"/>
              </w:rPr>
              <w:t>Sozialarbeiter</w:t>
            </w:r>
            <w:r w:rsidR="001B0B43">
              <w:rPr>
                <w:sz w:val="20"/>
              </w:rPr>
              <w:t>/-</w:t>
            </w:r>
            <w:r>
              <w:rPr>
                <w:sz w:val="20"/>
              </w:rPr>
              <w:t xml:space="preserve">in </w:t>
            </w:r>
          </w:p>
        </w:tc>
        <w:tc>
          <w:tcPr>
            <w:tcW w:w="737" w:type="dxa"/>
            <w:shd w:val="pct12" w:color="auto" w:fill="FFFFFF"/>
          </w:tcPr>
          <w:p w:rsidR="00CF2B26" w:rsidRDefault="00CF2B26" w:rsidP="00C33C9C">
            <w:pPr>
              <w:rPr>
                <w:sz w:val="20"/>
              </w:rPr>
            </w:pP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0,090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0,115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922129" w:rsidRDefault="00922129" w:rsidP="00922129">
            <w:pPr>
              <w:rPr>
                <w:sz w:val="20"/>
              </w:rPr>
            </w:pPr>
            <w:r>
              <w:rPr>
                <w:sz w:val="20"/>
              </w:rPr>
              <w:t>0,010</w:t>
            </w:r>
          </w:p>
          <w:p w:rsidR="00EB71F5" w:rsidRPr="006E0575" w:rsidRDefault="00EB71F5" w:rsidP="0092212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1B0B43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9D24F3">
              <w:rPr>
                <w:sz w:val="20"/>
              </w:rPr>
              <w:t>01/202</w:t>
            </w:r>
            <w:r w:rsidR="004A1835">
              <w:rPr>
                <w:sz w:val="20"/>
              </w:rPr>
              <w:t>2</w:t>
            </w:r>
          </w:p>
          <w:p w:rsidR="00CF2B26" w:rsidRDefault="00CF2B26" w:rsidP="00C33C9C">
            <w:pPr>
              <w:rPr>
                <w:sz w:val="20"/>
              </w:rPr>
            </w:pPr>
          </w:p>
          <w:p w:rsidR="001D2FD2" w:rsidRPr="001B0B43" w:rsidRDefault="001B0B43" w:rsidP="004A1835">
            <w:pPr>
              <w:rPr>
                <w:b/>
                <w:sz w:val="20"/>
              </w:rPr>
            </w:pPr>
            <w:r w:rsidRPr="001B0B43">
              <w:rPr>
                <w:b/>
                <w:sz w:val="20"/>
              </w:rPr>
              <w:t xml:space="preserve">KW </w:t>
            </w:r>
            <w:r w:rsidR="009D24F3" w:rsidRPr="001B0B43">
              <w:rPr>
                <w:b/>
                <w:sz w:val="20"/>
              </w:rPr>
              <w:t>01/202</w:t>
            </w:r>
            <w:r w:rsidR="00DD10B0" w:rsidRPr="001B0B43">
              <w:rPr>
                <w:b/>
                <w:sz w:val="20"/>
              </w:rPr>
              <w:t>4</w:t>
            </w:r>
          </w:p>
          <w:p w:rsidR="004A1835" w:rsidRPr="006E0575" w:rsidRDefault="004A1835" w:rsidP="004A183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Default="00694161" w:rsidP="00694161"/>
    <w:p w:rsidR="003D7B0B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CF2B26" w:rsidRPr="00CF2B26" w:rsidRDefault="00CF2B26" w:rsidP="00CF2B26"/>
    <w:p w:rsidR="006C765C" w:rsidRPr="001B0B43" w:rsidRDefault="006C765C" w:rsidP="006C765C">
      <w:pPr>
        <w:rPr>
          <w:szCs w:val="22"/>
        </w:rPr>
      </w:pPr>
      <w:r w:rsidRPr="001B0B43">
        <w:rPr>
          <w:szCs w:val="22"/>
        </w:rPr>
        <w:t>Zum Haushaltsjahr 2007 wurde dem Jugendhilfeausschuss die Grundsatzvorlage GRDrs</w:t>
      </w:r>
      <w:r w:rsidR="009516D7">
        <w:rPr>
          <w:szCs w:val="22"/>
        </w:rPr>
        <w:t>.</w:t>
      </w:r>
      <w:r w:rsidRPr="001B0B43">
        <w:rPr>
          <w:szCs w:val="22"/>
        </w:rPr>
        <w:t xml:space="preserve"> 109/2007 vorgelegt. 2009 hat der Gemeinderat die Rahmenkonzeption zur „Frühen Förderung von Familien“ GRDrs</w:t>
      </w:r>
      <w:r w:rsidR="009516D7">
        <w:rPr>
          <w:szCs w:val="22"/>
        </w:rPr>
        <w:t>.</w:t>
      </w:r>
      <w:r w:rsidRPr="001B0B43">
        <w:rPr>
          <w:szCs w:val="22"/>
        </w:rPr>
        <w:t xml:space="preserve"> 592/2009 verabschiedet. Ab 2012 wurde dieses Programm erweitert, was durch die bundesweite Förderung der „Frühen Hilfen“ ermöglicht wurde. Seitdem werden die Netzwerkstellen durch die Bundesinitiative Frühe Hilfen (bis 2017)/Bundesstiftung Frühe Hilfen (seit 2018) finanziert.</w:t>
      </w:r>
    </w:p>
    <w:p w:rsidR="006C765C" w:rsidRPr="001B0B43" w:rsidRDefault="006C765C" w:rsidP="006C765C">
      <w:pPr>
        <w:rPr>
          <w:szCs w:val="22"/>
        </w:rPr>
      </w:pPr>
    </w:p>
    <w:p w:rsidR="006C765C" w:rsidRPr="001B0B43" w:rsidRDefault="006C765C" w:rsidP="006C765C">
      <w:pPr>
        <w:rPr>
          <w:szCs w:val="22"/>
        </w:rPr>
      </w:pPr>
      <w:r w:rsidRPr="001B0B43">
        <w:rPr>
          <w:szCs w:val="22"/>
        </w:rPr>
        <w:t>Es handelt sich um 2,15 VZK in S15 und 0,8 VZÄ in S17 – insgesamt 2,95 VZK. In jedem der 11 Beratungszentren arbeiten Sozialarbeiter</w:t>
      </w:r>
      <w:r w:rsidR="001B0B43">
        <w:rPr>
          <w:szCs w:val="22"/>
        </w:rPr>
        <w:t>/-</w:t>
      </w:r>
      <w:r w:rsidRPr="001B0B43">
        <w:rPr>
          <w:szCs w:val="22"/>
        </w:rPr>
        <w:t xml:space="preserve">innen als regionale Netzwerker mit je 0,195 VZK für die Frühen Hilfen vor Ort und 0,8 VZK für die zentrale Netzwerkarbeit und Koordination. </w:t>
      </w:r>
    </w:p>
    <w:p w:rsidR="006C765C" w:rsidRPr="001B0B43" w:rsidRDefault="006C765C" w:rsidP="006C765C">
      <w:pPr>
        <w:rPr>
          <w:szCs w:val="22"/>
        </w:rPr>
      </w:pPr>
    </w:p>
    <w:p w:rsidR="006C765C" w:rsidRPr="001B0B43" w:rsidRDefault="006C765C" w:rsidP="006C765C">
      <w:pPr>
        <w:ind w:right="85"/>
        <w:rPr>
          <w:noProof/>
          <w:szCs w:val="22"/>
        </w:rPr>
      </w:pPr>
      <w:r w:rsidRPr="001B0B43">
        <w:rPr>
          <w:noProof/>
          <w:szCs w:val="22"/>
        </w:rPr>
        <w:t>Um die Ziele der Frühen Hilfen zu erreichen, die gesetzliche Vorgabe nach Koopeation und Information im Kinderschutz (KKG) umzusetzen und die erreichten Qualitätsstandards in diesem Bereich zu sichern, werden die v.</w:t>
      </w:r>
      <w:r w:rsidR="001B0B43">
        <w:rPr>
          <w:noProof/>
          <w:szCs w:val="22"/>
        </w:rPr>
        <w:t xml:space="preserve"> </w:t>
      </w:r>
      <w:r w:rsidRPr="001B0B43">
        <w:rPr>
          <w:noProof/>
          <w:szCs w:val="22"/>
        </w:rPr>
        <w:t xml:space="preserve">g. Stellen </w:t>
      </w:r>
      <w:r w:rsidR="001B0B43">
        <w:rPr>
          <w:noProof/>
          <w:szCs w:val="22"/>
        </w:rPr>
        <w:t>auf „KW </w:t>
      </w:r>
      <w:r w:rsidRPr="001B0B43">
        <w:rPr>
          <w:noProof/>
          <w:szCs w:val="22"/>
        </w:rPr>
        <w:t>01/2024“ verlängert.</w:t>
      </w:r>
    </w:p>
    <w:p w:rsidR="006C765C" w:rsidRPr="001B0B43" w:rsidRDefault="006C765C" w:rsidP="006C765C">
      <w:pPr>
        <w:ind w:left="85" w:right="85"/>
        <w:rPr>
          <w:noProof/>
          <w:szCs w:val="22"/>
        </w:rPr>
      </w:pPr>
    </w:p>
    <w:p w:rsidR="0024098E" w:rsidRPr="001B0B43" w:rsidRDefault="00467E96" w:rsidP="001B0B43">
      <w:pPr>
        <w:rPr>
          <w:noProof/>
          <w:szCs w:val="22"/>
        </w:rPr>
      </w:pPr>
      <w:r w:rsidRPr="001B0B43">
        <w:rPr>
          <w:szCs w:val="22"/>
        </w:rPr>
        <w:t>Die Finanzierung der Stellen ist bis 31.12.2023 durch die Bundesstiftung Frühe Hilfen gesichert.</w:t>
      </w:r>
    </w:p>
    <w:sectPr w:rsidR="0024098E" w:rsidRPr="001B0B43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93" w:rsidRDefault="00973F93">
      <w:r>
        <w:separator/>
      </w:r>
    </w:p>
  </w:endnote>
  <w:endnote w:type="continuationSeparator" w:id="0">
    <w:p w:rsidR="00973F93" w:rsidRDefault="009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93" w:rsidRDefault="00973F93">
      <w:r>
        <w:separator/>
      </w:r>
    </w:p>
  </w:footnote>
  <w:footnote w:type="continuationSeparator" w:id="0">
    <w:p w:rsidR="00973F93" w:rsidRDefault="0097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1B0B43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BF364DC"/>
    <w:multiLevelType w:val="hybridMultilevel"/>
    <w:tmpl w:val="13DAD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93"/>
    <w:rsid w:val="00034070"/>
    <w:rsid w:val="000519F0"/>
    <w:rsid w:val="0007798B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B0B43"/>
    <w:rsid w:val="001D2FD2"/>
    <w:rsid w:val="00213C7A"/>
    <w:rsid w:val="00215971"/>
    <w:rsid w:val="00224A04"/>
    <w:rsid w:val="0023350C"/>
    <w:rsid w:val="002402DD"/>
    <w:rsid w:val="0024098E"/>
    <w:rsid w:val="002812E4"/>
    <w:rsid w:val="002924CB"/>
    <w:rsid w:val="002C03BA"/>
    <w:rsid w:val="002C03C4"/>
    <w:rsid w:val="002C2ECA"/>
    <w:rsid w:val="002E14E4"/>
    <w:rsid w:val="002E442C"/>
    <w:rsid w:val="00303DAD"/>
    <w:rsid w:val="00321D15"/>
    <w:rsid w:val="0036226E"/>
    <w:rsid w:val="00394BB8"/>
    <w:rsid w:val="003B4312"/>
    <w:rsid w:val="003C05EE"/>
    <w:rsid w:val="003D7B0B"/>
    <w:rsid w:val="003E72CA"/>
    <w:rsid w:val="004054DF"/>
    <w:rsid w:val="00430818"/>
    <w:rsid w:val="00436B6D"/>
    <w:rsid w:val="00465C46"/>
    <w:rsid w:val="00467E96"/>
    <w:rsid w:val="004A1835"/>
    <w:rsid w:val="004A6E7A"/>
    <w:rsid w:val="004B6796"/>
    <w:rsid w:val="005856C2"/>
    <w:rsid w:val="006134E1"/>
    <w:rsid w:val="00666CE4"/>
    <w:rsid w:val="00694161"/>
    <w:rsid w:val="006A55CB"/>
    <w:rsid w:val="006C765C"/>
    <w:rsid w:val="006E0575"/>
    <w:rsid w:val="00723653"/>
    <w:rsid w:val="00781F32"/>
    <w:rsid w:val="007879B1"/>
    <w:rsid w:val="007B200C"/>
    <w:rsid w:val="007B4376"/>
    <w:rsid w:val="007B57B1"/>
    <w:rsid w:val="00856812"/>
    <w:rsid w:val="00884D6C"/>
    <w:rsid w:val="008F409A"/>
    <w:rsid w:val="008F4CE7"/>
    <w:rsid w:val="00922129"/>
    <w:rsid w:val="009516D7"/>
    <w:rsid w:val="00973F93"/>
    <w:rsid w:val="009D24F3"/>
    <w:rsid w:val="00A1159D"/>
    <w:rsid w:val="00A34898"/>
    <w:rsid w:val="00A4179B"/>
    <w:rsid w:val="00A509C5"/>
    <w:rsid w:val="00A7546E"/>
    <w:rsid w:val="00A77F1E"/>
    <w:rsid w:val="00A833A7"/>
    <w:rsid w:val="00AD784D"/>
    <w:rsid w:val="00AE10D7"/>
    <w:rsid w:val="00B02C7B"/>
    <w:rsid w:val="00B04290"/>
    <w:rsid w:val="00B45BDD"/>
    <w:rsid w:val="00B66C18"/>
    <w:rsid w:val="00B72D18"/>
    <w:rsid w:val="00B80DEF"/>
    <w:rsid w:val="00BC44E9"/>
    <w:rsid w:val="00BC5516"/>
    <w:rsid w:val="00BF209E"/>
    <w:rsid w:val="00C074C7"/>
    <w:rsid w:val="00C33C9C"/>
    <w:rsid w:val="00C448D3"/>
    <w:rsid w:val="00C6569F"/>
    <w:rsid w:val="00C777D6"/>
    <w:rsid w:val="00C91E57"/>
    <w:rsid w:val="00CF2B26"/>
    <w:rsid w:val="00D24277"/>
    <w:rsid w:val="00D46290"/>
    <w:rsid w:val="00D85EA0"/>
    <w:rsid w:val="00DC56F5"/>
    <w:rsid w:val="00DD10B0"/>
    <w:rsid w:val="00E1162F"/>
    <w:rsid w:val="00E11D5F"/>
    <w:rsid w:val="00E60CED"/>
    <w:rsid w:val="00E97935"/>
    <w:rsid w:val="00EB71F5"/>
    <w:rsid w:val="00EC58C5"/>
    <w:rsid w:val="00EC78CB"/>
    <w:rsid w:val="00ED0C3D"/>
    <w:rsid w:val="00ED4ABD"/>
    <w:rsid w:val="00EF4BCB"/>
    <w:rsid w:val="00F05F23"/>
    <w:rsid w:val="00F133E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9F02F"/>
  <w15:docId w15:val="{B381F5AE-261A-411C-9FF4-00FBB89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bodytext">
    <w:name w:val="bodytext"/>
    <w:basedOn w:val="Standard"/>
    <w:rsid w:val="00CF2B2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1</Pages>
  <Words>279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Hauser, Petra</dc:creator>
  <dc:description/>
  <cp:lastModifiedBy>Baumann, Gerhard</cp:lastModifiedBy>
  <cp:revision>7</cp:revision>
  <cp:lastPrinted>2012-11-15T11:09:00Z</cp:lastPrinted>
  <dcterms:created xsi:type="dcterms:W3CDTF">2021-07-27T13:34:00Z</dcterms:created>
  <dcterms:modified xsi:type="dcterms:W3CDTF">2021-09-28T13:11:00Z</dcterms:modified>
</cp:coreProperties>
</file>