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ED" w:rsidRPr="00C63641" w:rsidRDefault="00B559ED" w:rsidP="00470835">
      <w:pPr>
        <w:spacing w:line="276" w:lineRule="auto"/>
        <w:rPr>
          <w:rFonts w:cs="Arial"/>
          <w:sz w:val="22"/>
          <w:szCs w:val="22"/>
        </w:rPr>
      </w:pPr>
    </w:p>
    <w:p w:rsidR="006A6CE3" w:rsidRPr="00C63641" w:rsidRDefault="00FA3380" w:rsidP="00470835">
      <w:pPr>
        <w:spacing w:line="276" w:lineRule="auto"/>
        <w:jc w:val="right"/>
        <w:rPr>
          <w:rFonts w:cs="Arial"/>
          <w:sz w:val="22"/>
          <w:szCs w:val="22"/>
        </w:rPr>
      </w:pPr>
      <w:r w:rsidRPr="00C63641">
        <w:rPr>
          <w:rFonts w:cs="Arial"/>
          <w:sz w:val="22"/>
          <w:szCs w:val="22"/>
        </w:rPr>
        <w:t xml:space="preserve">Entwurf </w:t>
      </w:r>
      <w:r w:rsidR="007E3B7B" w:rsidRPr="00C63641">
        <w:rPr>
          <w:rFonts w:cs="Arial"/>
          <w:sz w:val="22"/>
          <w:szCs w:val="22"/>
        </w:rPr>
        <w:t xml:space="preserve">Stand: </w:t>
      </w:r>
      <w:r w:rsidR="00410D76">
        <w:rPr>
          <w:rFonts w:cs="Arial"/>
          <w:sz w:val="22"/>
          <w:szCs w:val="22"/>
        </w:rPr>
        <w:t>1</w:t>
      </w:r>
      <w:r w:rsidR="00F302F6">
        <w:rPr>
          <w:rFonts w:cs="Arial"/>
          <w:sz w:val="22"/>
          <w:szCs w:val="22"/>
        </w:rPr>
        <w:t>3</w:t>
      </w:r>
      <w:r w:rsidR="00C72590" w:rsidRPr="00C63641">
        <w:rPr>
          <w:rFonts w:cs="Arial"/>
          <w:sz w:val="22"/>
          <w:szCs w:val="22"/>
        </w:rPr>
        <w:t xml:space="preserve">. </w:t>
      </w:r>
      <w:r w:rsidR="00410D76">
        <w:rPr>
          <w:rFonts w:cs="Arial"/>
          <w:sz w:val="22"/>
          <w:szCs w:val="22"/>
        </w:rPr>
        <w:t>September</w:t>
      </w:r>
      <w:r w:rsidR="00C72590" w:rsidRPr="00C63641">
        <w:rPr>
          <w:rFonts w:cs="Arial"/>
          <w:sz w:val="22"/>
          <w:szCs w:val="22"/>
        </w:rPr>
        <w:t xml:space="preserve"> </w:t>
      </w:r>
      <w:r w:rsidR="007E3B7B" w:rsidRPr="00C63641">
        <w:rPr>
          <w:rFonts w:cs="Arial"/>
          <w:sz w:val="22"/>
          <w:szCs w:val="22"/>
        </w:rPr>
        <w:t>201</w:t>
      </w:r>
      <w:r w:rsidR="00B559ED" w:rsidRPr="00C63641">
        <w:rPr>
          <w:rFonts w:cs="Arial"/>
          <w:sz w:val="22"/>
          <w:szCs w:val="22"/>
        </w:rPr>
        <w:t>9</w:t>
      </w:r>
    </w:p>
    <w:p w:rsidR="00B559ED" w:rsidRPr="00C63641" w:rsidRDefault="00B559ED" w:rsidP="00470835">
      <w:pPr>
        <w:spacing w:line="276" w:lineRule="auto"/>
        <w:jc w:val="center"/>
        <w:rPr>
          <w:rFonts w:cs="Arial"/>
          <w:sz w:val="22"/>
          <w:szCs w:val="22"/>
        </w:rPr>
      </w:pPr>
    </w:p>
    <w:p w:rsidR="00B559ED" w:rsidRPr="00C63641" w:rsidRDefault="00B559ED" w:rsidP="00470835">
      <w:pPr>
        <w:spacing w:line="276" w:lineRule="auto"/>
        <w:jc w:val="center"/>
        <w:rPr>
          <w:rFonts w:cs="Arial"/>
          <w:sz w:val="22"/>
          <w:szCs w:val="22"/>
        </w:rPr>
      </w:pPr>
    </w:p>
    <w:p w:rsidR="001A7BB9" w:rsidRPr="00C63641" w:rsidRDefault="001A7BB9" w:rsidP="00470835">
      <w:pPr>
        <w:spacing w:line="276" w:lineRule="auto"/>
        <w:jc w:val="center"/>
        <w:rPr>
          <w:rFonts w:cs="Arial"/>
          <w:sz w:val="22"/>
          <w:szCs w:val="22"/>
        </w:rPr>
      </w:pPr>
    </w:p>
    <w:p w:rsidR="00CB6D87" w:rsidRDefault="00006FF7" w:rsidP="00470835">
      <w:pPr>
        <w:spacing w:line="276" w:lineRule="auto"/>
        <w:jc w:val="center"/>
        <w:rPr>
          <w:rFonts w:cs="Arial"/>
          <w:b/>
          <w:sz w:val="32"/>
          <w:szCs w:val="32"/>
        </w:rPr>
      </w:pPr>
      <w:r w:rsidRPr="0000695A">
        <w:rPr>
          <w:rFonts w:cs="Arial"/>
          <w:b/>
          <w:sz w:val="32"/>
          <w:szCs w:val="32"/>
        </w:rPr>
        <w:t>Geschäftsordnung für d</w:t>
      </w:r>
      <w:r w:rsidR="00265364" w:rsidRPr="0000695A">
        <w:rPr>
          <w:rFonts w:cs="Arial"/>
          <w:b/>
          <w:sz w:val="32"/>
          <w:szCs w:val="32"/>
        </w:rPr>
        <w:t xml:space="preserve">en Aufsichtsrat </w:t>
      </w:r>
    </w:p>
    <w:p w:rsidR="00006FF7" w:rsidRPr="0000695A" w:rsidRDefault="00CB6D87" w:rsidP="00470835">
      <w:pPr>
        <w:spacing w:line="276" w:lineRule="auto"/>
        <w:jc w:val="center"/>
        <w:rPr>
          <w:rFonts w:cs="Arial"/>
          <w:b/>
          <w:sz w:val="32"/>
          <w:szCs w:val="32"/>
        </w:rPr>
      </w:pPr>
      <w:r>
        <w:rPr>
          <w:rFonts w:cs="Arial"/>
          <w:b/>
          <w:sz w:val="32"/>
          <w:szCs w:val="32"/>
        </w:rPr>
        <w:t>d</w:t>
      </w:r>
      <w:r w:rsidR="00265364" w:rsidRPr="0000695A">
        <w:rPr>
          <w:rFonts w:cs="Arial"/>
          <w:b/>
          <w:sz w:val="32"/>
          <w:szCs w:val="32"/>
        </w:rPr>
        <w:t>er</w:t>
      </w:r>
      <w:r>
        <w:rPr>
          <w:rFonts w:cs="Arial"/>
          <w:b/>
          <w:sz w:val="32"/>
          <w:szCs w:val="32"/>
        </w:rPr>
        <w:t xml:space="preserve"> </w:t>
      </w:r>
      <w:r w:rsidR="00116353" w:rsidRPr="0000695A">
        <w:rPr>
          <w:rFonts w:cs="Arial"/>
          <w:b/>
          <w:sz w:val="32"/>
          <w:szCs w:val="32"/>
        </w:rPr>
        <w:t xml:space="preserve">Flughafen Stuttgart </w:t>
      </w:r>
      <w:r w:rsidR="00006FF7" w:rsidRPr="0000695A">
        <w:rPr>
          <w:rFonts w:cs="Arial"/>
          <w:b/>
          <w:sz w:val="32"/>
          <w:szCs w:val="32"/>
        </w:rPr>
        <w:t>GmbH</w:t>
      </w:r>
    </w:p>
    <w:p w:rsidR="00006FF7" w:rsidRPr="0000695A" w:rsidRDefault="00006FF7" w:rsidP="00470835">
      <w:pPr>
        <w:spacing w:line="276" w:lineRule="auto"/>
        <w:jc w:val="center"/>
        <w:rPr>
          <w:rFonts w:cs="Arial"/>
          <w:sz w:val="32"/>
          <w:szCs w:val="32"/>
        </w:rPr>
      </w:pPr>
    </w:p>
    <w:p w:rsidR="00006FF7" w:rsidRPr="00C63641" w:rsidRDefault="00006FF7" w:rsidP="00470835">
      <w:pPr>
        <w:spacing w:line="276" w:lineRule="auto"/>
        <w:jc w:val="center"/>
        <w:rPr>
          <w:rFonts w:cs="Arial"/>
          <w:sz w:val="22"/>
          <w:szCs w:val="22"/>
        </w:rPr>
      </w:pPr>
    </w:p>
    <w:p w:rsidR="00006FF7" w:rsidRPr="00C63641" w:rsidRDefault="00265364" w:rsidP="00470835">
      <w:pPr>
        <w:spacing w:line="276" w:lineRule="auto"/>
        <w:rPr>
          <w:rFonts w:cs="Arial"/>
          <w:sz w:val="22"/>
          <w:szCs w:val="22"/>
        </w:rPr>
      </w:pPr>
      <w:r w:rsidRPr="00C63641">
        <w:rPr>
          <w:rFonts w:cs="Arial"/>
          <w:sz w:val="22"/>
          <w:szCs w:val="22"/>
        </w:rPr>
        <w:t xml:space="preserve">Aufgrund des § </w:t>
      </w:r>
      <w:r w:rsidR="00B559ED" w:rsidRPr="0000695A">
        <w:rPr>
          <w:rFonts w:cs="Arial"/>
          <w:sz w:val="22"/>
          <w:szCs w:val="22"/>
          <w:highlight w:val="yellow"/>
        </w:rPr>
        <w:t>[</w:t>
      </w:r>
      <w:r w:rsidRPr="0000695A">
        <w:rPr>
          <w:rFonts w:cs="Arial"/>
          <w:sz w:val="22"/>
          <w:szCs w:val="22"/>
          <w:highlight w:val="yellow"/>
        </w:rPr>
        <w:t>10 Absatz 13</w:t>
      </w:r>
      <w:r w:rsidR="00B559ED" w:rsidRPr="0000695A">
        <w:rPr>
          <w:rFonts w:cs="Arial"/>
          <w:sz w:val="22"/>
          <w:szCs w:val="22"/>
          <w:highlight w:val="yellow"/>
        </w:rPr>
        <w:t>]</w:t>
      </w:r>
      <w:r w:rsidRPr="00C63641">
        <w:rPr>
          <w:rFonts w:cs="Arial"/>
          <w:sz w:val="22"/>
          <w:szCs w:val="22"/>
        </w:rPr>
        <w:t xml:space="preserve"> </w:t>
      </w:r>
      <w:r w:rsidR="00006FF7" w:rsidRPr="00C63641">
        <w:rPr>
          <w:rFonts w:cs="Arial"/>
          <w:sz w:val="22"/>
          <w:szCs w:val="22"/>
        </w:rPr>
        <w:t xml:space="preserve">des Gesellschaftsvertrags </w:t>
      </w:r>
      <w:r w:rsidR="00405804">
        <w:rPr>
          <w:rFonts w:cs="Arial"/>
          <w:sz w:val="22"/>
          <w:szCs w:val="22"/>
        </w:rPr>
        <w:t xml:space="preserve">in der Fassung </w:t>
      </w:r>
      <w:r w:rsidR="00D53A3C" w:rsidRPr="00C63641">
        <w:rPr>
          <w:rFonts w:cs="Arial"/>
          <w:sz w:val="22"/>
          <w:szCs w:val="22"/>
        </w:rPr>
        <w:t>vom</w:t>
      </w:r>
      <w:r w:rsidR="001A7BB9" w:rsidRPr="00C63641">
        <w:rPr>
          <w:rFonts w:cs="Arial"/>
          <w:sz w:val="22"/>
          <w:szCs w:val="22"/>
        </w:rPr>
        <w:t xml:space="preserve"> </w:t>
      </w:r>
      <w:r w:rsidR="001A7BB9" w:rsidRPr="00C63641">
        <w:rPr>
          <w:rFonts w:cs="Arial"/>
          <w:sz w:val="22"/>
          <w:szCs w:val="22"/>
          <w:highlight w:val="yellow"/>
        </w:rPr>
        <w:t>[…]</w:t>
      </w:r>
      <w:r w:rsidR="00006FF7" w:rsidRPr="00C63641">
        <w:rPr>
          <w:rFonts w:cs="Arial"/>
          <w:sz w:val="22"/>
          <w:szCs w:val="22"/>
        </w:rPr>
        <w:t xml:space="preserve"> </w:t>
      </w:r>
      <w:r w:rsidR="00D53A3C" w:rsidRPr="00C63641">
        <w:rPr>
          <w:rFonts w:cs="Arial"/>
          <w:sz w:val="22"/>
          <w:szCs w:val="22"/>
        </w:rPr>
        <w:t xml:space="preserve">gibt sich der Aufsichtsrat der Flughafen Stuttgart GmbH </w:t>
      </w:r>
      <w:r w:rsidR="00006FF7" w:rsidRPr="00C63641">
        <w:rPr>
          <w:rFonts w:cs="Arial"/>
          <w:sz w:val="22"/>
          <w:szCs w:val="22"/>
        </w:rPr>
        <w:t>die folgende Geschäftsordnung</w:t>
      </w:r>
      <w:r w:rsidR="00D53A3C" w:rsidRPr="00C63641">
        <w:rPr>
          <w:rFonts w:cs="Arial"/>
          <w:sz w:val="22"/>
          <w:szCs w:val="22"/>
        </w:rPr>
        <w:t>:</w:t>
      </w:r>
    </w:p>
    <w:p w:rsidR="00006FF7" w:rsidRPr="00C63641" w:rsidRDefault="00006FF7" w:rsidP="00470835">
      <w:pPr>
        <w:spacing w:line="276" w:lineRule="auto"/>
        <w:rPr>
          <w:rFonts w:cs="Arial"/>
          <w:sz w:val="22"/>
          <w:szCs w:val="22"/>
        </w:rPr>
      </w:pPr>
    </w:p>
    <w:p w:rsidR="00006FF7" w:rsidRPr="00C63641" w:rsidRDefault="00006FF7" w:rsidP="00470835">
      <w:pPr>
        <w:spacing w:line="276" w:lineRule="auto"/>
        <w:rPr>
          <w:rFonts w:cs="Arial"/>
          <w:sz w:val="22"/>
          <w:szCs w:val="22"/>
        </w:rPr>
      </w:pPr>
    </w:p>
    <w:p w:rsidR="00D53A3C" w:rsidRPr="00C63641" w:rsidRDefault="00D53A3C" w:rsidP="00470835">
      <w:pPr>
        <w:spacing w:line="276" w:lineRule="auto"/>
        <w:jc w:val="center"/>
        <w:rPr>
          <w:rFonts w:cs="Arial"/>
          <w:b/>
          <w:sz w:val="22"/>
          <w:szCs w:val="22"/>
        </w:rPr>
      </w:pPr>
      <w:r w:rsidRPr="00C63641">
        <w:rPr>
          <w:rFonts w:cs="Arial"/>
          <w:b/>
          <w:sz w:val="22"/>
          <w:szCs w:val="22"/>
        </w:rPr>
        <w:t>§ 1</w:t>
      </w:r>
    </w:p>
    <w:p w:rsidR="00D53A3C" w:rsidRPr="00C63641" w:rsidRDefault="00D53A3C" w:rsidP="00470835">
      <w:pPr>
        <w:spacing w:line="276" w:lineRule="auto"/>
        <w:jc w:val="center"/>
        <w:rPr>
          <w:rFonts w:cs="Arial"/>
          <w:b/>
          <w:sz w:val="22"/>
          <w:szCs w:val="22"/>
        </w:rPr>
      </w:pPr>
      <w:r w:rsidRPr="00C63641">
        <w:rPr>
          <w:rFonts w:cs="Arial"/>
          <w:b/>
          <w:sz w:val="22"/>
          <w:szCs w:val="22"/>
        </w:rPr>
        <w:t>Allgemeine</w:t>
      </w:r>
      <w:r w:rsidR="00A7777F" w:rsidRPr="00C63641">
        <w:rPr>
          <w:rFonts w:cs="Arial"/>
          <w:b/>
          <w:sz w:val="22"/>
          <w:szCs w:val="22"/>
        </w:rPr>
        <w:t>s</w:t>
      </w:r>
    </w:p>
    <w:p w:rsidR="00D53A3C" w:rsidRPr="00C63641" w:rsidRDefault="00D53A3C" w:rsidP="00470835">
      <w:pPr>
        <w:spacing w:line="276" w:lineRule="auto"/>
        <w:rPr>
          <w:rFonts w:cs="Arial"/>
          <w:sz w:val="22"/>
          <w:szCs w:val="22"/>
        </w:rPr>
      </w:pPr>
    </w:p>
    <w:p w:rsidR="001A7BB9" w:rsidRPr="00C63641" w:rsidRDefault="009A77F5" w:rsidP="00470835">
      <w:pPr>
        <w:spacing w:line="276" w:lineRule="auto"/>
        <w:ind w:left="567" w:hanging="567"/>
        <w:rPr>
          <w:rFonts w:cs="Arial"/>
          <w:sz w:val="22"/>
          <w:szCs w:val="22"/>
        </w:rPr>
      </w:pPr>
      <w:r w:rsidRPr="00C63641">
        <w:rPr>
          <w:rFonts w:cs="Arial"/>
          <w:sz w:val="22"/>
          <w:szCs w:val="22"/>
        </w:rPr>
        <w:t>(1)</w:t>
      </w:r>
      <w:r w:rsidRPr="00C63641">
        <w:rPr>
          <w:rFonts w:cs="Arial"/>
          <w:sz w:val="22"/>
          <w:szCs w:val="22"/>
        </w:rPr>
        <w:tab/>
      </w:r>
      <w:r w:rsidR="00A0102D" w:rsidRPr="00C63641">
        <w:rPr>
          <w:rFonts w:cs="Arial"/>
          <w:sz w:val="22"/>
          <w:szCs w:val="22"/>
        </w:rPr>
        <w:t>Der Aufsichtsrat übt seine Tätigkeit nach Maßgabe der Gesetze, des Gesellschaftsvertrages</w:t>
      </w:r>
      <w:r w:rsidR="00837560" w:rsidRPr="00C63641">
        <w:rPr>
          <w:rFonts w:cs="Arial"/>
          <w:sz w:val="22"/>
          <w:szCs w:val="22"/>
        </w:rPr>
        <w:t>, der Beschlüsse der Gesellschafterversammlung</w:t>
      </w:r>
      <w:r w:rsidR="00A0102D" w:rsidRPr="00C63641">
        <w:rPr>
          <w:rFonts w:cs="Arial"/>
          <w:sz w:val="22"/>
          <w:szCs w:val="22"/>
        </w:rPr>
        <w:t xml:space="preserve"> und dieser Geschäftsordnung aus. </w:t>
      </w:r>
      <w:r w:rsidR="00A7777F" w:rsidRPr="00C63641">
        <w:rPr>
          <w:rFonts w:cs="Arial"/>
          <w:sz w:val="22"/>
          <w:szCs w:val="22"/>
        </w:rPr>
        <w:t xml:space="preserve">Er beachtet die Regelungen des Public Corporate </w:t>
      </w:r>
      <w:proofErr w:type="spellStart"/>
      <w:r w:rsidR="00A7777F" w:rsidRPr="00C63641">
        <w:rPr>
          <w:rFonts w:cs="Arial"/>
          <w:sz w:val="22"/>
          <w:szCs w:val="22"/>
        </w:rPr>
        <w:t>Governance</w:t>
      </w:r>
      <w:proofErr w:type="spellEnd"/>
      <w:r w:rsidR="00A7777F" w:rsidRPr="00C63641">
        <w:rPr>
          <w:rFonts w:cs="Arial"/>
          <w:sz w:val="22"/>
          <w:szCs w:val="22"/>
        </w:rPr>
        <w:t xml:space="preserve"> Kodex des Landes Baden-Württemberg. Er hat bei der Wahrnehmung seiner Aufgaben vertrauensvoll mit den übrigen Organen der </w:t>
      </w:r>
      <w:r w:rsidR="00A0102D" w:rsidRPr="00C63641">
        <w:rPr>
          <w:rFonts w:cs="Arial"/>
          <w:sz w:val="22"/>
          <w:szCs w:val="22"/>
        </w:rPr>
        <w:t>Gesellschaft</w:t>
      </w:r>
      <w:r w:rsidR="00A7777F" w:rsidRPr="00C63641">
        <w:rPr>
          <w:rFonts w:cs="Arial"/>
          <w:sz w:val="22"/>
          <w:szCs w:val="22"/>
        </w:rPr>
        <w:t xml:space="preserve"> zusammenzuarbeiten.</w:t>
      </w:r>
    </w:p>
    <w:p w:rsidR="001A7BB9" w:rsidRPr="00C63641" w:rsidRDefault="001A7BB9" w:rsidP="00470835">
      <w:pPr>
        <w:spacing w:line="276" w:lineRule="auto"/>
        <w:rPr>
          <w:rFonts w:cs="Arial"/>
          <w:sz w:val="22"/>
          <w:szCs w:val="22"/>
        </w:rPr>
      </w:pPr>
    </w:p>
    <w:p w:rsidR="00D53A3C" w:rsidRPr="00C63641" w:rsidRDefault="009A77F5" w:rsidP="00470835">
      <w:pPr>
        <w:spacing w:line="276" w:lineRule="auto"/>
        <w:ind w:left="567" w:hanging="567"/>
        <w:rPr>
          <w:rFonts w:cs="Arial"/>
          <w:sz w:val="22"/>
          <w:szCs w:val="22"/>
        </w:rPr>
      </w:pPr>
      <w:r w:rsidRPr="00C63641">
        <w:rPr>
          <w:rFonts w:cs="Arial"/>
          <w:sz w:val="22"/>
          <w:szCs w:val="22"/>
        </w:rPr>
        <w:t>(2)</w:t>
      </w:r>
      <w:r w:rsidRPr="00C63641">
        <w:rPr>
          <w:rFonts w:cs="Arial"/>
          <w:sz w:val="22"/>
          <w:szCs w:val="22"/>
        </w:rPr>
        <w:tab/>
      </w:r>
      <w:r w:rsidR="00A7777F" w:rsidRPr="00C63641">
        <w:rPr>
          <w:rFonts w:cs="Arial"/>
          <w:sz w:val="22"/>
          <w:szCs w:val="22"/>
        </w:rPr>
        <w:t xml:space="preserve">Die Mitglieder des Aufsichtsrats sind </w:t>
      </w:r>
      <w:r w:rsidR="00A0102D" w:rsidRPr="00C63641">
        <w:rPr>
          <w:rFonts w:cs="Arial"/>
          <w:sz w:val="22"/>
          <w:szCs w:val="22"/>
        </w:rPr>
        <w:t>verpflichtet</w:t>
      </w:r>
      <w:r w:rsidR="00A7777F" w:rsidRPr="00C63641">
        <w:rPr>
          <w:rFonts w:cs="Arial"/>
          <w:sz w:val="22"/>
          <w:szCs w:val="22"/>
        </w:rPr>
        <w:t xml:space="preserve">, an der Erfüllung der dem Aufsichtsrat obliegenden Aufgaben mitzuwirken. Dabei sind sie, soweit Bundes- oder Landesgesetze nichts anderes bestimmen, allein </w:t>
      </w:r>
      <w:r w:rsidR="008E33D3">
        <w:rPr>
          <w:rFonts w:cs="Arial"/>
          <w:sz w:val="22"/>
          <w:szCs w:val="22"/>
        </w:rPr>
        <w:t>der</w:t>
      </w:r>
      <w:r w:rsidR="00F11DC2">
        <w:rPr>
          <w:rFonts w:cs="Arial"/>
          <w:sz w:val="22"/>
          <w:szCs w:val="22"/>
        </w:rPr>
        <w:t xml:space="preserve"> </w:t>
      </w:r>
      <w:r w:rsidR="00A0102D" w:rsidRPr="00C63641">
        <w:rPr>
          <w:rFonts w:cs="Arial"/>
          <w:sz w:val="22"/>
          <w:szCs w:val="22"/>
        </w:rPr>
        <w:t>Wahrung</w:t>
      </w:r>
      <w:r w:rsidR="00A7777F" w:rsidRPr="00C63641">
        <w:rPr>
          <w:rFonts w:cs="Arial"/>
          <w:sz w:val="22"/>
          <w:szCs w:val="22"/>
        </w:rPr>
        <w:t xml:space="preserve"> des Unternehmensinteresses verpflichtet. Sie dürfen bei ihren </w:t>
      </w:r>
      <w:r w:rsidR="00A0102D" w:rsidRPr="00C63641">
        <w:rPr>
          <w:rFonts w:cs="Arial"/>
          <w:sz w:val="22"/>
          <w:szCs w:val="22"/>
        </w:rPr>
        <w:t>Entscheidungen</w:t>
      </w:r>
      <w:r w:rsidR="00A7777F" w:rsidRPr="00C63641">
        <w:rPr>
          <w:rFonts w:cs="Arial"/>
          <w:sz w:val="22"/>
          <w:szCs w:val="22"/>
        </w:rPr>
        <w:t xml:space="preserve"> weder persönliche Interessen verfolgen noch </w:t>
      </w:r>
      <w:r w:rsidR="00A0102D" w:rsidRPr="00C63641">
        <w:rPr>
          <w:rFonts w:cs="Arial"/>
          <w:sz w:val="22"/>
          <w:szCs w:val="22"/>
        </w:rPr>
        <w:t>Geschäftschancen</w:t>
      </w:r>
      <w:r w:rsidR="00A7777F" w:rsidRPr="00C63641">
        <w:rPr>
          <w:rFonts w:cs="Arial"/>
          <w:sz w:val="22"/>
          <w:szCs w:val="22"/>
        </w:rPr>
        <w:t>, die dem Unternehmen zustehen, für sich nutzen.</w:t>
      </w:r>
    </w:p>
    <w:p w:rsidR="00A7777F" w:rsidRPr="00C63641" w:rsidRDefault="00A7777F" w:rsidP="00470835">
      <w:pPr>
        <w:spacing w:line="276" w:lineRule="auto"/>
        <w:rPr>
          <w:rFonts w:cs="Arial"/>
          <w:sz w:val="22"/>
          <w:szCs w:val="22"/>
        </w:rPr>
      </w:pPr>
    </w:p>
    <w:p w:rsidR="009A77F5" w:rsidRPr="00C63641" w:rsidRDefault="009A77F5" w:rsidP="00470835">
      <w:pPr>
        <w:spacing w:line="276" w:lineRule="auto"/>
        <w:ind w:left="567" w:hanging="567"/>
        <w:rPr>
          <w:rFonts w:cs="Arial"/>
          <w:sz w:val="22"/>
          <w:szCs w:val="22"/>
        </w:rPr>
      </w:pPr>
      <w:r w:rsidRPr="00C63641">
        <w:rPr>
          <w:rFonts w:cs="Arial"/>
          <w:sz w:val="22"/>
          <w:szCs w:val="22"/>
        </w:rPr>
        <w:t>(3)</w:t>
      </w:r>
      <w:r w:rsidRPr="00C63641">
        <w:rPr>
          <w:rFonts w:cs="Arial"/>
          <w:sz w:val="22"/>
          <w:szCs w:val="22"/>
        </w:rPr>
        <w:tab/>
      </w:r>
      <w:r w:rsidR="00A0102D" w:rsidRPr="00C63641">
        <w:rPr>
          <w:rFonts w:cs="Arial"/>
          <w:sz w:val="22"/>
          <w:szCs w:val="22"/>
        </w:rPr>
        <w:t>Jedes Aufsichtsratsmitglied ist verpflichtet, Interessenkonflikte, insbesondere solche, die auf Grund einer Beratung oder Organfunktion bei Wettbewerbern, Kunden, Lieferanten, Kredit</w:t>
      </w:r>
      <w:r w:rsidR="00DC69C4" w:rsidRPr="00C63641">
        <w:rPr>
          <w:rFonts w:cs="Arial"/>
          <w:sz w:val="22"/>
          <w:szCs w:val="22"/>
        </w:rPr>
        <w:t>g</w:t>
      </w:r>
      <w:r w:rsidR="00A0102D" w:rsidRPr="00C63641">
        <w:rPr>
          <w:rFonts w:cs="Arial"/>
          <w:sz w:val="22"/>
          <w:szCs w:val="22"/>
        </w:rPr>
        <w:t>ebern oder sonstigen Geschäftspartnern entstehen können, dem Aufsichtsrat gegenüber offenzulegen.</w:t>
      </w:r>
    </w:p>
    <w:p w:rsidR="009A77F5" w:rsidRPr="00C63641" w:rsidRDefault="009A77F5" w:rsidP="00470835">
      <w:pPr>
        <w:spacing w:line="276" w:lineRule="auto"/>
        <w:rPr>
          <w:rFonts w:cs="Arial"/>
          <w:sz w:val="22"/>
          <w:szCs w:val="22"/>
        </w:rPr>
      </w:pPr>
    </w:p>
    <w:p w:rsidR="001A7BB9" w:rsidRPr="00C63641" w:rsidRDefault="001A7BB9" w:rsidP="00470835">
      <w:pPr>
        <w:spacing w:line="276" w:lineRule="auto"/>
        <w:rPr>
          <w:rFonts w:cs="Arial"/>
          <w:sz w:val="22"/>
          <w:szCs w:val="22"/>
        </w:rPr>
      </w:pPr>
    </w:p>
    <w:p w:rsidR="009A77F5" w:rsidRPr="00C63641" w:rsidRDefault="009A77F5" w:rsidP="00470835">
      <w:pPr>
        <w:spacing w:line="276" w:lineRule="auto"/>
        <w:rPr>
          <w:rFonts w:cs="Arial"/>
          <w:sz w:val="22"/>
          <w:szCs w:val="22"/>
        </w:rPr>
      </w:pPr>
    </w:p>
    <w:p w:rsidR="00A7777F" w:rsidRPr="00C63641" w:rsidRDefault="00A7777F" w:rsidP="00470835">
      <w:pPr>
        <w:spacing w:line="276" w:lineRule="auto"/>
        <w:jc w:val="center"/>
        <w:rPr>
          <w:rFonts w:cs="Arial"/>
          <w:b/>
          <w:sz w:val="22"/>
          <w:szCs w:val="22"/>
        </w:rPr>
      </w:pPr>
      <w:r w:rsidRPr="00C63641">
        <w:rPr>
          <w:rFonts w:cs="Arial"/>
          <w:b/>
          <w:sz w:val="22"/>
          <w:szCs w:val="22"/>
        </w:rPr>
        <w:t>§ 2</w:t>
      </w:r>
    </w:p>
    <w:p w:rsidR="00A7777F" w:rsidRPr="00C63641" w:rsidRDefault="00A0102D" w:rsidP="00470835">
      <w:pPr>
        <w:spacing w:line="276" w:lineRule="auto"/>
        <w:jc w:val="center"/>
        <w:rPr>
          <w:rFonts w:cs="Arial"/>
          <w:b/>
          <w:sz w:val="22"/>
          <w:szCs w:val="22"/>
        </w:rPr>
      </w:pPr>
      <w:r w:rsidRPr="00C63641">
        <w:rPr>
          <w:rFonts w:cs="Arial"/>
          <w:b/>
          <w:sz w:val="22"/>
          <w:szCs w:val="22"/>
        </w:rPr>
        <w:t>Verschwiegenheit</w:t>
      </w:r>
    </w:p>
    <w:p w:rsidR="00A7777F" w:rsidRPr="00C63641" w:rsidRDefault="00A7777F" w:rsidP="00470835">
      <w:pPr>
        <w:spacing w:line="276" w:lineRule="auto"/>
        <w:rPr>
          <w:rFonts w:cs="Arial"/>
          <w:sz w:val="22"/>
          <w:szCs w:val="22"/>
        </w:rPr>
      </w:pPr>
    </w:p>
    <w:p w:rsidR="00A7777F" w:rsidRPr="00C63641" w:rsidRDefault="00A7777F" w:rsidP="00470835">
      <w:pPr>
        <w:spacing w:line="276" w:lineRule="auto"/>
        <w:ind w:left="567" w:hanging="567"/>
        <w:rPr>
          <w:rFonts w:cs="Arial"/>
          <w:sz w:val="22"/>
          <w:szCs w:val="22"/>
        </w:rPr>
      </w:pPr>
      <w:r w:rsidRPr="00C63641">
        <w:rPr>
          <w:rFonts w:cs="Arial"/>
          <w:sz w:val="22"/>
          <w:szCs w:val="22"/>
        </w:rPr>
        <w:t>(1)</w:t>
      </w:r>
      <w:r w:rsidRPr="00C63641">
        <w:rPr>
          <w:rFonts w:cs="Arial"/>
          <w:sz w:val="22"/>
          <w:szCs w:val="22"/>
        </w:rPr>
        <w:tab/>
      </w:r>
      <w:r w:rsidR="00F2287C" w:rsidRPr="00C63641">
        <w:rPr>
          <w:rFonts w:cs="Arial"/>
          <w:sz w:val="22"/>
          <w:szCs w:val="22"/>
        </w:rPr>
        <w:t xml:space="preserve">Jedes Mitglied des Aufsichtsrats ist verpflichtet, Stillschweigen über alle vertraulichen Angaben und Geheimnisse der Gesellschaft, namentlich über Betriebs- und </w:t>
      </w:r>
      <w:r w:rsidR="00A0102D" w:rsidRPr="00C63641">
        <w:rPr>
          <w:rFonts w:cs="Arial"/>
          <w:sz w:val="22"/>
          <w:szCs w:val="22"/>
        </w:rPr>
        <w:t>Geschäftsgeheimnisse</w:t>
      </w:r>
      <w:r w:rsidR="00F2287C" w:rsidRPr="00C63641">
        <w:rPr>
          <w:rFonts w:cs="Arial"/>
          <w:sz w:val="22"/>
          <w:szCs w:val="22"/>
        </w:rPr>
        <w:t xml:space="preserve">, zu bewahren, die </w:t>
      </w:r>
      <w:r w:rsidR="00CA361C" w:rsidRPr="00C63641">
        <w:rPr>
          <w:rFonts w:cs="Arial"/>
          <w:sz w:val="22"/>
          <w:szCs w:val="22"/>
        </w:rPr>
        <w:t xml:space="preserve">ihm </w:t>
      </w:r>
      <w:r w:rsidR="00A0102D" w:rsidRPr="00C63641">
        <w:rPr>
          <w:rFonts w:cs="Arial"/>
          <w:sz w:val="22"/>
          <w:szCs w:val="22"/>
        </w:rPr>
        <w:t>durch</w:t>
      </w:r>
      <w:r w:rsidR="00F2287C" w:rsidRPr="00C63641">
        <w:rPr>
          <w:rFonts w:cs="Arial"/>
          <w:sz w:val="22"/>
          <w:szCs w:val="22"/>
        </w:rPr>
        <w:t xml:space="preserve"> </w:t>
      </w:r>
      <w:r w:rsidR="00CA361C" w:rsidRPr="00C63641">
        <w:rPr>
          <w:rFonts w:cs="Arial"/>
          <w:sz w:val="22"/>
          <w:szCs w:val="22"/>
        </w:rPr>
        <w:t>seine</w:t>
      </w:r>
      <w:r w:rsidR="00F2287C" w:rsidRPr="00C63641">
        <w:rPr>
          <w:rFonts w:cs="Arial"/>
          <w:sz w:val="22"/>
          <w:szCs w:val="22"/>
        </w:rPr>
        <w:t xml:space="preserve"> Tätigkeit im Aufsichtsrat bekannt geworden sind und zwar über die Dauer seines Amtes als </w:t>
      </w:r>
      <w:r w:rsidR="00A0102D" w:rsidRPr="00C63641">
        <w:rPr>
          <w:rFonts w:cs="Arial"/>
          <w:sz w:val="22"/>
          <w:szCs w:val="22"/>
        </w:rPr>
        <w:t>Aufsichtsratsmitglied</w:t>
      </w:r>
      <w:r w:rsidR="00F2287C" w:rsidRPr="00C63641">
        <w:rPr>
          <w:rFonts w:cs="Arial"/>
          <w:sz w:val="22"/>
          <w:szCs w:val="22"/>
        </w:rPr>
        <w:t xml:space="preserve"> hinaus. Bei Ausscheiden aus dem Aufsichtsrat sind alle in seinem Besitz befindlichen vertraulichen Unterlage</w:t>
      </w:r>
      <w:r w:rsidR="008E30A8">
        <w:rPr>
          <w:rFonts w:cs="Arial"/>
          <w:sz w:val="22"/>
          <w:szCs w:val="22"/>
        </w:rPr>
        <w:t>n</w:t>
      </w:r>
      <w:r w:rsidR="00F2287C" w:rsidRPr="00C63641">
        <w:rPr>
          <w:rFonts w:cs="Arial"/>
          <w:sz w:val="22"/>
          <w:szCs w:val="22"/>
        </w:rPr>
        <w:t xml:space="preserve"> </w:t>
      </w:r>
      <w:r w:rsidR="00410D76">
        <w:rPr>
          <w:rFonts w:cs="Arial"/>
          <w:sz w:val="22"/>
          <w:szCs w:val="22"/>
        </w:rPr>
        <w:t xml:space="preserve">und Datenträger </w:t>
      </w:r>
      <w:r w:rsidR="00F2287C" w:rsidRPr="00C63641">
        <w:rPr>
          <w:rFonts w:cs="Arial"/>
          <w:sz w:val="22"/>
          <w:szCs w:val="22"/>
        </w:rPr>
        <w:t xml:space="preserve">an </w:t>
      </w:r>
      <w:bookmarkStart w:id="0" w:name="_GoBack"/>
      <w:bookmarkEnd w:id="0"/>
      <w:r w:rsidR="00410D76">
        <w:rPr>
          <w:rFonts w:cs="Arial"/>
          <w:sz w:val="22"/>
          <w:szCs w:val="22"/>
        </w:rPr>
        <w:t xml:space="preserve">die Gesellschaft </w:t>
      </w:r>
      <w:r w:rsidR="00F2287C" w:rsidRPr="00C63641">
        <w:rPr>
          <w:rFonts w:cs="Arial"/>
          <w:sz w:val="22"/>
          <w:szCs w:val="22"/>
        </w:rPr>
        <w:t>zurückzugeben</w:t>
      </w:r>
      <w:r w:rsidR="00E60439">
        <w:rPr>
          <w:rFonts w:cs="Arial"/>
          <w:sz w:val="22"/>
          <w:szCs w:val="22"/>
        </w:rPr>
        <w:t xml:space="preserve">. Das </w:t>
      </w:r>
      <w:r w:rsidR="00410D76">
        <w:rPr>
          <w:rFonts w:cs="Arial"/>
          <w:sz w:val="22"/>
          <w:szCs w:val="22"/>
        </w:rPr>
        <w:t xml:space="preserve">Aufsichtsratsmitglied </w:t>
      </w:r>
      <w:r w:rsidR="00E60439">
        <w:rPr>
          <w:rFonts w:cs="Arial"/>
          <w:sz w:val="22"/>
          <w:szCs w:val="22"/>
        </w:rPr>
        <w:t xml:space="preserve">kann diese </w:t>
      </w:r>
      <w:r w:rsidR="00410D76">
        <w:rPr>
          <w:rFonts w:cs="Arial"/>
          <w:sz w:val="22"/>
          <w:szCs w:val="22"/>
        </w:rPr>
        <w:t xml:space="preserve">Unterlagen und Datenträger </w:t>
      </w:r>
      <w:r w:rsidR="00E60439">
        <w:rPr>
          <w:rFonts w:cs="Arial"/>
          <w:sz w:val="22"/>
          <w:szCs w:val="22"/>
        </w:rPr>
        <w:t xml:space="preserve">mit Zustimmung des Aufsichtsratsvorsitzenden </w:t>
      </w:r>
      <w:r w:rsidR="00681238">
        <w:rPr>
          <w:rFonts w:cs="Arial"/>
          <w:sz w:val="22"/>
          <w:szCs w:val="22"/>
        </w:rPr>
        <w:t xml:space="preserve">anstatt einer Rückgabe </w:t>
      </w:r>
      <w:r w:rsidR="00E60439">
        <w:rPr>
          <w:rFonts w:cs="Arial"/>
          <w:sz w:val="22"/>
          <w:szCs w:val="22"/>
        </w:rPr>
        <w:t xml:space="preserve">auch vernichten und dies </w:t>
      </w:r>
      <w:r w:rsidR="00410D76">
        <w:rPr>
          <w:rFonts w:cs="Arial"/>
          <w:sz w:val="22"/>
          <w:szCs w:val="22"/>
        </w:rPr>
        <w:t>gegenüber der Gesellschaft schriftlich</w:t>
      </w:r>
      <w:r w:rsidR="00E60439">
        <w:rPr>
          <w:rFonts w:cs="Arial"/>
          <w:sz w:val="22"/>
          <w:szCs w:val="22"/>
        </w:rPr>
        <w:t xml:space="preserve"> versichern</w:t>
      </w:r>
      <w:r w:rsidR="00F2287C" w:rsidRPr="00C63641">
        <w:rPr>
          <w:rFonts w:cs="Arial"/>
          <w:sz w:val="22"/>
          <w:szCs w:val="22"/>
        </w:rPr>
        <w:t>.</w:t>
      </w:r>
    </w:p>
    <w:p w:rsidR="00F2287C" w:rsidRPr="00C63641" w:rsidRDefault="00F2287C" w:rsidP="00470835">
      <w:pPr>
        <w:spacing w:line="276" w:lineRule="auto"/>
        <w:rPr>
          <w:rFonts w:cs="Arial"/>
          <w:sz w:val="22"/>
          <w:szCs w:val="22"/>
        </w:rPr>
      </w:pPr>
    </w:p>
    <w:p w:rsidR="00470835" w:rsidRDefault="00470835" w:rsidP="00470835">
      <w:pPr>
        <w:spacing w:line="276" w:lineRule="auto"/>
        <w:ind w:left="567" w:hanging="567"/>
        <w:rPr>
          <w:rFonts w:cs="Arial"/>
          <w:sz w:val="22"/>
          <w:szCs w:val="22"/>
        </w:rPr>
      </w:pPr>
      <w:r>
        <w:rPr>
          <w:rFonts w:cs="Arial"/>
          <w:sz w:val="22"/>
          <w:szCs w:val="22"/>
        </w:rPr>
        <w:t>(2)</w:t>
      </w:r>
      <w:r>
        <w:rPr>
          <w:rFonts w:cs="Arial"/>
          <w:sz w:val="22"/>
          <w:szCs w:val="22"/>
        </w:rPr>
        <w:tab/>
      </w:r>
      <w:r w:rsidR="00104EE4" w:rsidRPr="00104EE4">
        <w:rPr>
          <w:rFonts w:cs="Arial"/>
          <w:sz w:val="22"/>
          <w:szCs w:val="22"/>
        </w:rPr>
        <w:t>Aufsichtsratsmitglieder, die auf Veranlassung des Gesellschafters Land Baden-Württemberg in den Aufsichtsrat gewählt oder entsandt worden sind, haben den Gesellschafter Land Baden-Württemberg über alle wichtigen Angelegenheiten der Gesellschaft, die ihnen im Rahmen ihrer Tätigkeit im Aufsichtsrat bekannt werden, zu unterrichten. Dies gilt nicht für vertrauliche Angaben und Geheimnisse der Gesellschaft, namentlich Betriebs- oder Geschäftsgeheimnisse, deren Kenntnis für die Zwecke der Berichte nicht von Bedeutung ist. Die §§ 394, 395 AktG sind für vom Land und der Landeshauptstadt entsandte Aufsichtsratsmitglieder entsprechend anzuwenden mit der Maßgabe, dass die Weitergabe von Informationen, insbesondere auch von vertraulichen Angaben und Geheimnissen der Gesellschaft, an die Beteiligungsverwaltung des Landes Baden-Württemberg (vom Land entsandte Aufsichtsratsmitglieder) sowie der Landeshauptstadt Stuttgart (von der Landeshauptstadt entsandte Aufsichtsratsmitglieder) zulässig ist. Dies gilt für die vom Land entsandten Aufsichtsratsmitglieder auch für die Weitergabe solcher Informationen an andere Ministerien des Landes Baden-Württemberg durch ein Aufsichtsratsmitglied, sofern das Aufsichtsratsmitglied dem jeweiligen Ministerium angehört.</w:t>
      </w:r>
    </w:p>
    <w:p w:rsidR="00470835" w:rsidRDefault="00470835" w:rsidP="00470835">
      <w:pPr>
        <w:spacing w:line="276" w:lineRule="auto"/>
        <w:ind w:left="567" w:hanging="567"/>
        <w:rPr>
          <w:rFonts w:cs="Arial"/>
          <w:sz w:val="22"/>
          <w:szCs w:val="22"/>
        </w:rPr>
      </w:pPr>
    </w:p>
    <w:p w:rsidR="00470835" w:rsidRPr="00C63641" w:rsidRDefault="00470835" w:rsidP="00470835">
      <w:pPr>
        <w:spacing w:line="276" w:lineRule="auto"/>
        <w:ind w:left="567" w:hanging="567"/>
        <w:rPr>
          <w:rFonts w:cs="Arial"/>
          <w:sz w:val="22"/>
          <w:szCs w:val="22"/>
        </w:rPr>
      </w:pPr>
      <w:r>
        <w:rPr>
          <w:rFonts w:cs="Arial"/>
          <w:sz w:val="22"/>
          <w:szCs w:val="22"/>
        </w:rPr>
        <w:t>(3)</w:t>
      </w:r>
      <w:r>
        <w:rPr>
          <w:rFonts w:cs="Arial"/>
          <w:sz w:val="22"/>
          <w:szCs w:val="22"/>
        </w:rPr>
        <w:tab/>
      </w:r>
      <w:r w:rsidRPr="00C63641">
        <w:rPr>
          <w:rFonts w:cs="Arial"/>
          <w:sz w:val="22"/>
          <w:szCs w:val="22"/>
        </w:rPr>
        <w:t xml:space="preserve">Will ein Mitglied des Aufsichtsrats </w:t>
      </w:r>
      <w:r>
        <w:rPr>
          <w:rFonts w:cs="Arial"/>
          <w:sz w:val="22"/>
          <w:szCs w:val="22"/>
        </w:rPr>
        <w:t xml:space="preserve">außerhalb des Anwendungsbereichs von vorstehendem Absatz 2 </w:t>
      </w:r>
      <w:r w:rsidRPr="00C63641">
        <w:rPr>
          <w:rFonts w:cs="Arial"/>
          <w:sz w:val="22"/>
          <w:szCs w:val="22"/>
        </w:rPr>
        <w:t xml:space="preserve">Informationen an Dritte weitergeben, die es in seiner Eigenschaft als Aufsichtsratsmitglied erfahren hat, so hat es hierüber den Vorsitzenden des Aufsichtsrats rechtzeitig zu unterrichten. Dieser entscheidet </w:t>
      </w:r>
      <w:r w:rsidR="00410D76">
        <w:rPr>
          <w:rFonts w:cs="Arial"/>
          <w:sz w:val="22"/>
          <w:szCs w:val="22"/>
        </w:rPr>
        <w:t xml:space="preserve">mit Zustimmung </w:t>
      </w:r>
      <w:r w:rsidRPr="00C63641">
        <w:rPr>
          <w:rFonts w:cs="Arial"/>
          <w:sz w:val="22"/>
          <w:szCs w:val="22"/>
        </w:rPr>
        <w:t>der Geschäftsführung der Gesellschaft über die Zulässigkeit der Weitergabe.</w:t>
      </w:r>
    </w:p>
    <w:p w:rsidR="00470835" w:rsidRDefault="00470835" w:rsidP="00470835">
      <w:pPr>
        <w:spacing w:line="276" w:lineRule="auto"/>
        <w:ind w:left="567" w:hanging="567"/>
        <w:rPr>
          <w:rFonts w:cs="Arial"/>
          <w:sz w:val="22"/>
          <w:szCs w:val="22"/>
        </w:rPr>
      </w:pPr>
    </w:p>
    <w:p w:rsidR="00470835" w:rsidRPr="00C63641" w:rsidRDefault="00470835" w:rsidP="00470835">
      <w:pPr>
        <w:spacing w:line="276" w:lineRule="auto"/>
        <w:ind w:left="567" w:hanging="567"/>
        <w:rPr>
          <w:rFonts w:cs="Arial"/>
          <w:sz w:val="22"/>
          <w:szCs w:val="22"/>
        </w:rPr>
      </w:pPr>
    </w:p>
    <w:p w:rsidR="00F2287C" w:rsidRPr="00C63641" w:rsidRDefault="00F2287C" w:rsidP="00470835">
      <w:pPr>
        <w:spacing w:line="276" w:lineRule="auto"/>
        <w:jc w:val="center"/>
        <w:rPr>
          <w:rFonts w:cs="Arial"/>
          <w:b/>
          <w:sz w:val="22"/>
          <w:szCs w:val="22"/>
        </w:rPr>
      </w:pPr>
      <w:r w:rsidRPr="00C63641">
        <w:rPr>
          <w:rFonts w:cs="Arial"/>
          <w:b/>
          <w:sz w:val="22"/>
          <w:szCs w:val="22"/>
        </w:rPr>
        <w:t>§ 3</w:t>
      </w:r>
    </w:p>
    <w:p w:rsidR="00F2287C" w:rsidRPr="00C63641" w:rsidRDefault="00F2287C" w:rsidP="00470835">
      <w:pPr>
        <w:spacing w:line="276" w:lineRule="auto"/>
        <w:jc w:val="center"/>
        <w:rPr>
          <w:rFonts w:cs="Arial"/>
          <w:b/>
          <w:sz w:val="22"/>
          <w:szCs w:val="22"/>
        </w:rPr>
      </w:pPr>
      <w:r w:rsidRPr="00C63641">
        <w:rPr>
          <w:rFonts w:cs="Arial"/>
          <w:b/>
          <w:sz w:val="22"/>
          <w:szCs w:val="22"/>
        </w:rPr>
        <w:t>Vorsitzende</w:t>
      </w:r>
      <w:r w:rsidR="00476015" w:rsidRPr="00C63641">
        <w:rPr>
          <w:rFonts w:cs="Arial"/>
          <w:b/>
          <w:sz w:val="22"/>
          <w:szCs w:val="22"/>
        </w:rPr>
        <w:t>r des Aufsichtsrats</w:t>
      </w:r>
    </w:p>
    <w:p w:rsidR="00F2287C" w:rsidRPr="00C63641" w:rsidRDefault="00F2287C" w:rsidP="00470835">
      <w:pPr>
        <w:spacing w:line="276" w:lineRule="auto"/>
        <w:rPr>
          <w:rFonts w:cs="Arial"/>
          <w:sz w:val="22"/>
          <w:szCs w:val="22"/>
        </w:rPr>
      </w:pPr>
    </w:p>
    <w:p w:rsidR="00F2287C" w:rsidRPr="00C63641" w:rsidRDefault="00F2287C" w:rsidP="00470835">
      <w:pPr>
        <w:spacing w:line="276" w:lineRule="auto"/>
        <w:ind w:left="567" w:hanging="567"/>
        <w:rPr>
          <w:rFonts w:cs="Arial"/>
          <w:sz w:val="22"/>
          <w:szCs w:val="22"/>
        </w:rPr>
      </w:pPr>
      <w:r w:rsidRPr="00C63641">
        <w:rPr>
          <w:rFonts w:cs="Arial"/>
          <w:sz w:val="22"/>
          <w:szCs w:val="22"/>
        </w:rPr>
        <w:tab/>
      </w:r>
      <w:r w:rsidR="00EF4294" w:rsidRPr="00C63641">
        <w:rPr>
          <w:rFonts w:cs="Arial"/>
          <w:sz w:val="22"/>
          <w:szCs w:val="22"/>
        </w:rPr>
        <w:t xml:space="preserve">Der Aufsichtsrat wählt aus seiner Mitte nach § 27 MitbestG einen Vorsitzenden und einen Stellvertreter für die in § 9 Abs. 2 </w:t>
      </w:r>
      <w:r w:rsidR="00470835">
        <w:rPr>
          <w:rFonts w:cs="Arial"/>
          <w:sz w:val="22"/>
          <w:szCs w:val="22"/>
        </w:rPr>
        <w:t xml:space="preserve">des Gesellschaftsvertrags </w:t>
      </w:r>
      <w:r w:rsidR="00EF4294" w:rsidRPr="00C63641">
        <w:rPr>
          <w:rFonts w:cs="Arial"/>
          <w:sz w:val="22"/>
          <w:szCs w:val="22"/>
        </w:rPr>
        <w:t xml:space="preserve">festgelegte Amtszeit. </w:t>
      </w:r>
    </w:p>
    <w:p w:rsidR="00F2287C" w:rsidRPr="00C63641" w:rsidRDefault="00F2287C" w:rsidP="00470835">
      <w:pPr>
        <w:spacing w:line="276" w:lineRule="auto"/>
        <w:rPr>
          <w:rFonts w:cs="Arial"/>
          <w:sz w:val="22"/>
          <w:szCs w:val="22"/>
        </w:rPr>
      </w:pPr>
    </w:p>
    <w:p w:rsidR="001A7BB9" w:rsidRPr="00C63641" w:rsidRDefault="001A7BB9" w:rsidP="00470835">
      <w:pPr>
        <w:spacing w:line="276" w:lineRule="auto"/>
        <w:rPr>
          <w:rFonts w:cs="Arial"/>
          <w:sz w:val="22"/>
          <w:szCs w:val="22"/>
        </w:rPr>
      </w:pPr>
    </w:p>
    <w:p w:rsidR="00F2287C" w:rsidRPr="00C63641" w:rsidRDefault="00F2287C" w:rsidP="00470835">
      <w:pPr>
        <w:spacing w:line="276" w:lineRule="auto"/>
        <w:jc w:val="center"/>
        <w:rPr>
          <w:rFonts w:cs="Arial"/>
          <w:b/>
          <w:sz w:val="22"/>
          <w:szCs w:val="22"/>
        </w:rPr>
      </w:pPr>
      <w:r w:rsidRPr="00C63641">
        <w:rPr>
          <w:rFonts w:cs="Arial"/>
          <w:b/>
          <w:sz w:val="22"/>
          <w:szCs w:val="22"/>
        </w:rPr>
        <w:t>§ 4</w:t>
      </w:r>
    </w:p>
    <w:p w:rsidR="00F2287C" w:rsidRPr="00C63641" w:rsidRDefault="00A0102D" w:rsidP="00470835">
      <w:pPr>
        <w:spacing w:line="276" w:lineRule="auto"/>
        <w:jc w:val="center"/>
        <w:rPr>
          <w:rFonts w:cs="Arial"/>
          <w:b/>
          <w:sz w:val="22"/>
          <w:szCs w:val="22"/>
        </w:rPr>
      </w:pPr>
      <w:r w:rsidRPr="00C63641">
        <w:rPr>
          <w:rFonts w:cs="Arial"/>
          <w:b/>
          <w:sz w:val="22"/>
          <w:szCs w:val="22"/>
        </w:rPr>
        <w:t>Sitzungen</w:t>
      </w:r>
      <w:r w:rsidR="00F2287C" w:rsidRPr="00C63641">
        <w:rPr>
          <w:rFonts w:cs="Arial"/>
          <w:b/>
          <w:sz w:val="22"/>
          <w:szCs w:val="22"/>
        </w:rPr>
        <w:t xml:space="preserve"> und Beschlüsse</w:t>
      </w:r>
    </w:p>
    <w:p w:rsidR="00F2287C" w:rsidRPr="00C63641" w:rsidRDefault="00F2287C" w:rsidP="00470835">
      <w:pPr>
        <w:spacing w:line="276" w:lineRule="auto"/>
        <w:rPr>
          <w:rFonts w:cs="Arial"/>
          <w:sz w:val="22"/>
          <w:szCs w:val="22"/>
        </w:rPr>
      </w:pPr>
    </w:p>
    <w:p w:rsidR="00F2287C" w:rsidRPr="00C63641" w:rsidRDefault="001D295B" w:rsidP="00470835">
      <w:pPr>
        <w:spacing w:line="276" w:lineRule="auto"/>
        <w:ind w:left="567" w:hanging="567"/>
        <w:rPr>
          <w:rFonts w:cs="Arial"/>
          <w:sz w:val="22"/>
          <w:szCs w:val="22"/>
        </w:rPr>
      </w:pPr>
      <w:r w:rsidRPr="00C63641">
        <w:rPr>
          <w:rFonts w:cs="Arial"/>
          <w:sz w:val="22"/>
          <w:szCs w:val="22"/>
        </w:rPr>
        <w:t>(1)</w:t>
      </w:r>
      <w:r w:rsidRPr="00C63641">
        <w:rPr>
          <w:rFonts w:cs="Arial"/>
          <w:sz w:val="22"/>
          <w:szCs w:val="22"/>
        </w:rPr>
        <w:tab/>
      </w:r>
      <w:r w:rsidR="00006B4B" w:rsidRPr="00C63641">
        <w:rPr>
          <w:rFonts w:cs="Arial"/>
          <w:sz w:val="22"/>
          <w:szCs w:val="22"/>
        </w:rPr>
        <w:t xml:space="preserve">Aufsichtsratssitzungen werden vom </w:t>
      </w:r>
      <w:r w:rsidR="00A0102D" w:rsidRPr="00C63641">
        <w:rPr>
          <w:rFonts w:cs="Arial"/>
          <w:sz w:val="22"/>
          <w:szCs w:val="22"/>
        </w:rPr>
        <w:t>Vorsitzenden</w:t>
      </w:r>
      <w:r w:rsidR="00006B4B" w:rsidRPr="00C63641">
        <w:rPr>
          <w:rFonts w:cs="Arial"/>
          <w:sz w:val="22"/>
          <w:szCs w:val="22"/>
        </w:rPr>
        <w:t xml:space="preserve"> des Aufsichtsrats vorbereitet und geleitet.</w:t>
      </w:r>
      <w:r w:rsidR="00410D76">
        <w:rPr>
          <w:rFonts w:cs="Arial"/>
          <w:sz w:val="22"/>
          <w:szCs w:val="22"/>
        </w:rPr>
        <w:t xml:space="preserve"> Ist der</w:t>
      </w:r>
      <w:r w:rsidR="00410D76" w:rsidRPr="00410D76">
        <w:rPr>
          <w:rFonts w:cs="Arial"/>
          <w:sz w:val="22"/>
          <w:szCs w:val="22"/>
        </w:rPr>
        <w:t xml:space="preserve"> Vorsitzende des Aufsichtsrats </w:t>
      </w:r>
      <w:r w:rsidR="00410D76">
        <w:rPr>
          <w:rFonts w:cs="Arial"/>
          <w:sz w:val="22"/>
          <w:szCs w:val="22"/>
        </w:rPr>
        <w:t xml:space="preserve">verhindert, obliegt dies seinem </w:t>
      </w:r>
      <w:r w:rsidR="00410D76" w:rsidRPr="00410D76">
        <w:rPr>
          <w:rFonts w:cs="Arial"/>
          <w:sz w:val="22"/>
          <w:szCs w:val="22"/>
        </w:rPr>
        <w:t>Stellvertreter</w:t>
      </w:r>
      <w:r w:rsidR="00410D76">
        <w:rPr>
          <w:rFonts w:cs="Arial"/>
          <w:sz w:val="22"/>
          <w:szCs w:val="22"/>
        </w:rPr>
        <w:t>.</w:t>
      </w:r>
      <w:r w:rsidR="00410D76" w:rsidRPr="00410D76">
        <w:rPr>
          <w:rFonts w:cs="Arial"/>
          <w:sz w:val="22"/>
          <w:szCs w:val="22"/>
        </w:rPr>
        <w:t xml:space="preserve"> </w:t>
      </w:r>
      <w:r w:rsidR="00006B4B" w:rsidRPr="00C63641">
        <w:rPr>
          <w:rFonts w:cs="Arial"/>
          <w:sz w:val="22"/>
          <w:szCs w:val="22"/>
        </w:rPr>
        <w:t>Der Vorsitzende bestimmt die Person des Protokollführers.</w:t>
      </w:r>
      <w:r w:rsidR="00470835">
        <w:rPr>
          <w:rFonts w:cs="Arial"/>
          <w:sz w:val="22"/>
          <w:szCs w:val="22"/>
        </w:rPr>
        <w:t xml:space="preserve"> Er bestimmt </w:t>
      </w:r>
      <w:r w:rsidR="00470835" w:rsidRPr="00C63641">
        <w:rPr>
          <w:rFonts w:cs="Arial"/>
          <w:sz w:val="22"/>
          <w:szCs w:val="22"/>
        </w:rPr>
        <w:t>Zeit, Ort und Tagesordnung der Sitzung. Er eröffnet und schließt die Sitzung und leitet die Beratungen.</w:t>
      </w:r>
    </w:p>
    <w:p w:rsidR="00006B4B" w:rsidRPr="00C63641" w:rsidRDefault="00006B4B" w:rsidP="00470835">
      <w:pPr>
        <w:spacing w:line="276" w:lineRule="auto"/>
        <w:rPr>
          <w:rFonts w:cs="Arial"/>
          <w:sz w:val="22"/>
          <w:szCs w:val="22"/>
        </w:rPr>
      </w:pPr>
    </w:p>
    <w:p w:rsidR="00006B4B" w:rsidRPr="00C63641" w:rsidRDefault="00006B4B" w:rsidP="00470835">
      <w:pPr>
        <w:spacing w:line="276" w:lineRule="auto"/>
        <w:ind w:left="567" w:hanging="567"/>
        <w:rPr>
          <w:rFonts w:cs="Arial"/>
          <w:sz w:val="22"/>
          <w:szCs w:val="22"/>
        </w:rPr>
      </w:pPr>
      <w:r w:rsidRPr="00C63641">
        <w:rPr>
          <w:rFonts w:cs="Arial"/>
          <w:sz w:val="22"/>
          <w:szCs w:val="22"/>
        </w:rPr>
        <w:t>(2)</w:t>
      </w:r>
      <w:r w:rsidRPr="00C63641">
        <w:rPr>
          <w:rFonts w:cs="Arial"/>
          <w:sz w:val="22"/>
          <w:szCs w:val="22"/>
        </w:rPr>
        <w:tab/>
        <w:t>Der Vorsitzende</w:t>
      </w:r>
      <w:r w:rsidR="001D295B" w:rsidRPr="00C63641">
        <w:rPr>
          <w:rFonts w:cs="Arial"/>
          <w:sz w:val="22"/>
          <w:szCs w:val="22"/>
        </w:rPr>
        <w:t xml:space="preserve"> d</w:t>
      </w:r>
      <w:r w:rsidRPr="00C63641">
        <w:rPr>
          <w:rFonts w:cs="Arial"/>
          <w:sz w:val="22"/>
          <w:szCs w:val="22"/>
        </w:rPr>
        <w:t xml:space="preserve">es Aufsichtsrats bestimmt die </w:t>
      </w:r>
      <w:r w:rsidR="00A0102D" w:rsidRPr="00C63641">
        <w:rPr>
          <w:rFonts w:cs="Arial"/>
          <w:sz w:val="22"/>
          <w:szCs w:val="22"/>
        </w:rPr>
        <w:t>Reihenfolge</w:t>
      </w:r>
      <w:r w:rsidRPr="00C63641">
        <w:rPr>
          <w:rFonts w:cs="Arial"/>
          <w:sz w:val="22"/>
          <w:szCs w:val="22"/>
        </w:rPr>
        <w:t xml:space="preserve">, in der die Gegenstände der </w:t>
      </w:r>
      <w:r w:rsidR="00A0102D" w:rsidRPr="00C63641">
        <w:rPr>
          <w:rFonts w:cs="Arial"/>
          <w:sz w:val="22"/>
          <w:szCs w:val="22"/>
        </w:rPr>
        <w:t>Tagesordnung</w:t>
      </w:r>
      <w:r w:rsidRPr="00C63641">
        <w:rPr>
          <w:rFonts w:cs="Arial"/>
          <w:sz w:val="22"/>
          <w:szCs w:val="22"/>
        </w:rPr>
        <w:t xml:space="preserve"> behandelt werden, sowie die Art und Reihenfolge der Abstimmungen. Er kann die Beratung und Beschlussfassung einzelner Gegenstände der Tagesordnung aus wichtigem Grund vertagen.</w:t>
      </w:r>
    </w:p>
    <w:p w:rsidR="00006B4B" w:rsidRPr="00C63641" w:rsidRDefault="00006B4B" w:rsidP="00470835">
      <w:pPr>
        <w:spacing w:line="276" w:lineRule="auto"/>
        <w:rPr>
          <w:rFonts w:cs="Arial"/>
          <w:sz w:val="22"/>
          <w:szCs w:val="22"/>
        </w:rPr>
      </w:pPr>
    </w:p>
    <w:p w:rsidR="00006B4B" w:rsidRPr="00C63641" w:rsidRDefault="00006B4B" w:rsidP="00470835">
      <w:pPr>
        <w:spacing w:line="276" w:lineRule="auto"/>
        <w:rPr>
          <w:rFonts w:cs="Arial"/>
          <w:sz w:val="22"/>
          <w:szCs w:val="22"/>
        </w:rPr>
      </w:pPr>
      <w:r w:rsidRPr="00C63641">
        <w:rPr>
          <w:rFonts w:cs="Arial"/>
          <w:sz w:val="22"/>
          <w:szCs w:val="22"/>
        </w:rPr>
        <w:t>(3)</w:t>
      </w:r>
      <w:r w:rsidRPr="00C63641">
        <w:rPr>
          <w:rFonts w:cs="Arial"/>
          <w:sz w:val="22"/>
          <w:szCs w:val="22"/>
        </w:rPr>
        <w:tab/>
        <w:t xml:space="preserve">Der Vorsitzende </w:t>
      </w:r>
      <w:proofErr w:type="gramStart"/>
      <w:r w:rsidRPr="00C63641">
        <w:rPr>
          <w:rFonts w:cs="Arial"/>
          <w:sz w:val="22"/>
          <w:szCs w:val="22"/>
        </w:rPr>
        <w:t>stellt</w:t>
      </w:r>
      <w:proofErr w:type="gramEnd"/>
      <w:r w:rsidRPr="00C63641">
        <w:rPr>
          <w:rFonts w:cs="Arial"/>
          <w:sz w:val="22"/>
          <w:szCs w:val="22"/>
        </w:rPr>
        <w:t xml:space="preserve"> das Ergebnis der Abstimmungen und die gefassten </w:t>
      </w:r>
      <w:r w:rsidR="00A0102D" w:rsidRPr="00C63641">
        <w:rPr>
          <w:rFonts w:cs="Arial"/>
          <w:sz w:val="22"/>
          <w:szCs w:val="22"/>
        </w:rPr>
        <w:t>Beschlüsse</w:t>
      </w:r>
      <w:r w:rsidRPr="00C63641">
        <w:rPr>
          <w:rFonts w:cs="Arial"/>
          <w:sz w:val="22"/>
          <w:szCs w:val="22"/>
        </w:rPr>
        <w:t xml:space="preserve"> </w:t>
      </w:r>
      <w:r w:rsidR="00A0102D" w:rsidRPr="00C63641">
        <w:rPr>
          <w:rFonts w:cs="Arial"/>
          <w:sz w:val="22"/>
          <w:szCs w:val="22"/>
        </w:rPr>
        <w:t>fest</w:t>
      </w:r>
      <w:r w:rsidRPr="00C63641">
        <w:rPr>
          <w:rFonts w:cs="Arial"/>
          <w:sz w:val="22"/>
          <w:szCs w:val="22"/>
        </w:rPr>
        <w:t>.</w:t>
      </w:r>
    </w:p>
    <w:p w:rsidR="00452325" w:rsidRPr="00C63641" w:rsidRDefault="00452325" w:rsidP="00470835">
      <w:pPr>
        <w:spacing w:line="276" w:lineRule="auto"/>
        <w:rPr>
          <w:rFonts w:cs="Arial"/>
          <w:sz w:val="22"/>
          <w:szCs w:val="22"/>
        </w:rPr>
      </w:pPr>
    </w:p>
    <w:p w:rsidR="00452325" w:rsidRPr="00C63641" w:rsidRDefault="00452325" w:rsidP="00470835">
      <w:pPr>
        <w:spacing w:line="276" w:lineRule="auto"/>
        <w:rPr>
          <w:rFonts w:cs="Arial"/>
          <w:sz w:val="22"/>
          <w:szCs w:val="22"/>
        </w:rPr>
      </w:pPr>
    </w:p>
    <w:p w:rsidR="00681238" w:rsidRDefault="00681238" w:rsidP="00470835">
      <w:pPr>
        <w:spacing w:line="276" w:lineRule="auto"/>
        <w:jc w:val="center"/>
        <w:rPr>
          <w:rFonts w:cs="Arial"/>
          <w:b/>
          <w:sz w:val="22"/>
          <w:szCs w:val="22"/>
        </w:rPr>
      </w:pPr>
    </w:p>
    <w:p w:rsidR="00452325" w:rsidRPr="00C63641" w:rsidRDefault="00452325" w:rsidP="00470835">
      <w:pPr>
        <w:spacing w:line="276" w:lineRule="auto"/>
        <w:jc w:val="center"/>
        <w:rPr>
          <w:rFonts w:cs="Arial"/>
          <w:b/>
          <w:sz w:val="22"/>
          <w:szCs w:val="22"/>
        </w:rPr>
      </w:pPr>
      <w:r w:rsidRPr="00C63641">
        <w:rPr>
          <w:rFonts w:cs="Arial"/>
          <w:b/>
          <w:sz w:val="22"/>
          <w:szCs w:val="22"/>
        </w:rPr>
        <w:lastRenderedPageBreak/>
        <w:t>§ 5</w:t>
      </w:r>
    </w:p>
    <w:p w:rsidR="00452325" w:rsidRPr="00C63641" w:rsidRDefault="00A0102D" w:rsidP="00470835">
      <w:pPr>
        <w:spacing w:line="276" w:lineRule="auto"/>
        <w:jc w:val="center"/>
        <w:rPr>
          <w:rFonts w:cs="Arial"/>
          <w:b/>
          <w:sz w:val="22"/>
          <w:szCs w:val="22"/>
        </w:rPr>
      </w:pPr>
      <w:r w:rsidRPr="00C63641">
        <w:rPr>
          <w:rFonts w:cs="Arial"/>
          <w:b/>
          <w:sz w:val="22"/>
          <w:szCs w:val="22"/>
        </w:rPr>
        <w:t>Ausschüsse</w:t>
      </w:r>
    </w:p>
    <w:p w:rsidR="00452325" w:rsidRPr="00C63641" w:rsidRDefault="00452325" w:rsidP="00470835">
      <w:pPr>
        <w:spacing w:line="276" w:lineRule="auto"/>
        <w:rPr>
          <w:rFonts w:cs="Arial"/>
          <w:sz w:val="22"/>
          <w:szCs w:val="22"/>
        </w:rPr>
      </w:pPr>
    </w:p>
    <w:p w:rsidR="00FB09F5" w:rsidRPr="00C63641" w:rsidRDefault="00FB09F5" w:rsidP="00470835">
      <w:pPr>
        <w:spacing w:line="276" w:lineRule="auto"/>
        <w:ind w:left="567" w:hanging="567"/>
        <w:rPr>
          <w:rFonts w:cs="Arial"/>
          <w:sz w:val="22"/>
          <w:szCs w:val="22"/>
        </w:rPr>
      </w:pPr>
      <w:r w:rsidRPr="00C63641">
        <w:rPr>
          <w:rFonts w:cs="Arial"/>
          <w:sz w:val="22"/>
          <w:szCs w:val="22"/>
        </w:rPr>
        <w:t>(1)</w:t>
      </w:r>
      <w:r w:rsidR="001D295B" w:rsidRPr="00C63641">
        <w:rPr>
          <w:rFonts w:cs="Arial"/>
          <w:sz w:val="22"/>
          <w:szCs w:val="22"/>
        </w:rPr>
        <w:tab/>
      </w:r>
      <w:r w:rsidRPr="00C63641">
        <w:rPr>
          <w:rFonts w:cs="Arial"/>
          <w:sz w:val="22"/>
          <w:szCs w:val="22"/>
        </w:rPr>
        <w:t xml:space="preserve">Der Aufsichtsrat kann zur sachgerechten Erfüllung </w:t>
      </w:r>
      <w:r w:rsidR="00A0102D" w:rsidRPr="00C63641">
        <w:rPr>
          <w:rFonts w:cs="Arial"/>
          <w:sz w:val="22"/>
          <w:szCs w:val="22"/>
        </w:rPr>
        <w:t>seiner</w:t>
      </w:r>
      <w:r w:rsidRPr="00C63641">
        <w:rPr>
          <w:rFonts w:cs="Arial"/>
          <w:sz w:val="22"/>
          <w:szCs w:val="22"/>
        </w:rPr>
        <w:t xml:space="preserve"> Aufgaben Ausschüsse bilden, um seine Verhandlungen oder Beschlüsse </w:t>
      </w:r>
      <w:r w:rsidR="00A0102D" w:rsidRPr="00C63641">
        <w:rPr>
          <w:rFonts w:cs="Arial"/>
          <w:sz w:val="22"/>
          <w:szCs w:val="22"/>
        </w:rPr>
        <w:t>vorzubereiten</w:t>
      </w:r>
      <w:r w:rsidRPr="00C63641">
        <w:rPr>
          <w:rFonts w:cs="Arial"/>
          <w:sz w:val="22"/>
          <w:szCs w:val="22"/>
        </w:rPr>
        <w:t xml:space="preserve">. Er kann, soweit gesetzlich </w:t>
      </w:r>
      <w:r w:rsidR="00A0102D" w:rsidRPr="00C63641">
        <w:rPr>
          <w:rFonts w:cs="Arial"/>
          <w:sz w:val="22"/>
          <w:szCs w:val="22"/>
        </w:rPr>
        <w:t>zulässig</w:t>
      </w:r>
      <w:r w:rsidRPr="00C63641">
        <w:rPr>
          <w:rFonts w:cs="Arial"/>
          <w:sz w:val="22"/>
          <w:szCs w:val="22"/>
        </w:rPr>
        <w:t xml:space="preserve">, einzelne oder bestimmte </w:t>
      </w:r>
      <w:r w:rsidR="00A0102D" w:rsidRPr="00C63641">
        <w:rPr>
          <w:rFonts w:cs="Arial"/>
          <w:sz w:val="22"/>
          <w:szCs w:val="22"/>
        </w:rPr>
        <w:t>Aufgaben</w:t>
      </w:r>
      <w:r w:rsidRPr="00C63641">
        <w:rPr>
          <w:rFonts w:cs="Arial"/>
          <w:sz w:val="22"/>
          <w:szCs w:val="22"/>
        </w:rPr>
        <w:t xml:space="preserve"> und Beschlüsse </w:t>
      </w:r>
      <w:r w:rsidR="00A0102D" w:rsidRPr="00C63641">
        <w:rPr>
          <w:rFonts w:cs="Arial"/>
          <w:sz w:val="22"/>
          <w:szCs w:val="22"/>
        </w:rPr>
        <w:t>einem</w:t>
      </w:r>
      <w:r w:rsidRPr="00C63641">
        <w:rPr>
          <w:rFonts w:cs="Arial"/>
          <w:sz w:val="22"/>
          <w:szCs w:val="22"/>
        </w:rPr>
        <w:t xml:space="preserve"> Ausschuss anstelle des Aufsichtsrats zur Verhandlung und Beschlussfassung überweisen. Der </w:t>
      </w:r>
      <w:r w:rsidR="00A0102D" w:rsidRPr="00C63641">
        <w:rPr>
          <w:rFonts w:cs="Arial"/>
          <w:sz w:val="22"/>
          <w:szCs w:val="22"/>
        </w:rPr>
        <w:t>Aufsichtsrat</w:t>
      </w:r>
      <w:r w:rsidRPr="00C63641">
        <w:rPr>
          <w:rFonts w:cs="Arial"/>
          <w:sz w:val="22"/>
          <w:szCs w:val="22"/>
        </w:rPr>
        <w:t xml:space="preserve"> bestellt ein </w:t>
      </w:r>
      <w:r w:rsidR="00A0102D" w:rsidRPr="00C63641">
        <w:rPr>
          <w:rFonts w:cs="Arial"/>
          <w:sz w:val="22"/>
          <w:szCs w:val="22"/>
        </w:rPr>
        <w:t>Mitglied</w:t>
      </w:r>
      <w:r w:rsidRPr="00C63641">
        <w:rPr>
          <w:rFonts w:cs="Arial"/>
          <w:sz w:val="22"/>
          <w:szCs w:val="22"/>
        </w:rPr>
        <w:t xml:space="preserve"> zum Ausschussvorsitzenden</w:t>
      </w:r>
      <w:r w:rsidR="00DC69C4" w:rsidRPr="00C63641">
        <w:rPr>
          <w:rFonts w:cs="Arial"/>
          <w:sz w:val="22"/>
          <w:szCs w:val="22"/>
        </w:rPr>
        <w:t xml:space="preserve"> und ein Mitglied zum stellvertretenden Ausschussvorsitzend</w:t>
      </w:r>
      <w:r w:rsidR="00DC69C4" w:rsidRPr="00F359C2">
        <w:rPr>
          <w:rFonts w:cs="Arial"/>
          <w:sz w:val="22"/>
          <w:szCs w:val="22"/>
        </w:rPr>
        <w:t>en</w:t>
      </w:r>
      <w:r w:rsidR="00DC69C4" w:rsidRPr="00E14180">
        <w:rPr>
          <w:rFonts w:cs="Arial"/>
          <w:sz w:val="22"/>
          <w:szCs w:val="22"/>
        </w:rPr>
        <w:t>.</w:t>
      </w:r>
    </w:p>
    <w:p w:rsidR="00A93A61" w:rsidRPr="00C63641" w:rsidRDefault="00A93A61" w:rsidP="00470835">
      <w:pPr>
        <w:spacing w:line="276" w:lineRule="auto"/>
        <w:rPr>
          <w:rFonts w:cs="Arial"/>
          <w:sz w:val="22"/>
          <w:szCs w:val="22"/>
        </w:rPr>
      </w:pPr>
    </w:p>
    <w:p w:rsidR="00A93A61" w:rsidRDefault="00A93A61" w:rsidP="004404A9">
      <w:pPr>
        <w:spacing w:line="276" w:lineRule="auto"/>
        <w:ind w:left="567" w:hanging="567"/>
        <w:rPr>
          <w:rFonts w:cs="Arial"/>
          <w:sz w:val="22"/>
          <w:szCs w:val="22"/>
        </w:rPr>
      </w:pPr>
      <w:r w:rsidRPr="00C63641">
        <w:rPr>
          <w:rFonts w:cs="Arial"/>
          <w:sz w:val="22"/>
          <w:szCs w:val="22"/>
        </w:rPr>
        <w:t>(</w:t>
      </w:r>
      <w:r w:rsidR="000A0A33" w:rsidRPr="00C63641">
        <w:rPr>
          <w:rFonts w:cs="Arial"/>
          <w:sz w:val="22"/>
          <w:szCs w:val="22"/>
        </w:rPr>
        <w:t>2</w:t>
      </w:r>
      <w:r w:rsidRPr="00C63641">
        <w:rPr>
          <w:rFonts w:cs="Arial"/>
          <w:sz w:val="22"/>
          <w:szCs w:val="22"/>
        </w:rPr>
        <w:t>)</w:t>
      </w:r>
      <w:r w:rsidRPr="00C63641">
        <w:rPr>
          <w:rFonts w:cs="Arial"/>
          <w:sz w:val="22"/>
          <w:szCs w:val="22"/>
        </w:rPr>
        <w:tab/>
        <w:t>Die Mitglieder der Ausschüsse werden für die Dauer ihrer Amtszeit bestellt.</w:t>
      </w:r>
      <w:r w:rsidR="004404A9">
        <w:rPr>
          <w:rFonts w:cs="Arial"/>
          <w:sz w:val="22"/>
          <w:szCs w:val="22"/>
        </w:rPr>
        <w:t xml:space="preserve"> </w:t>
      </w:r>
      <w:r w:rsidR="00C5723E">
        <w:rPr>
          <w:rFonts w:cs="Arial"/>
          <w:sz w:val="22"/>
          <w:szCs w:val="22"/>
        </w:rPr>
        <w:t>Sie können durch Beschluss des Aufsichtsrats als Ausschussmitglieder vorzeitig abberufen werden.</w:t>
      </w:r>
    </w:p>
    <w:p w:rsidR="00410D76" w:rsidRDefault="00410D76" w:rsidP="004404A9">
      <w:pPr>
        <w:spacing w:line="276" w:lineRule="auto"/>
        <w:ind w:left="567" w:hanging="567"/>
        <w:rPr>
          <w:rFonts w:cs="Arial"/>
          <w:sz w:val="22"/>
          <w:szCs w:val="22"/>
        </w:rPr>
      </w:pPr>
    </w:p>
    <w:p w:rsidR="006F2EFF" w:rsidRPr="00C63641" w:rsidRDefault="006F2EFF" w:rsidP="00470835">
      <w:pPr>
        <w:spacing w:line="276" w:lineRule="auto"/>
        <w:ind w:left="567" w:hanging="567"/>
        <w:rPr>
          <w:rFonts w:cs="Arial"/>
          <w:sz w:val="22"/>
          <w:szCs w:val="22"/>
        </w:rPr>
      </w:pPr>
      <w:r w:rsidRPr="00C63641">
        <w:rPr>
          <w:rFonts w:cs="Arial"/>
          <w:sz w:val="22"/>
          <w:szCs w:val="22"/>
        </w:rPr>
        <w:t>(</w:t>
      </w:r>
      <w:r w:rsidR="004404A9">
        <w:rPr>
          <w:rFonts w:cs="Arial"/>
          <w:sz w:val="22"/>
          <w:szCs w:val="22"/>
        </w:rPr>
        <w:t>3</w:t>
      </w:r>
      <w:r w:rsidRPr="00C63641">
        <w:rPr>
          <w:rFonts w:cs="Arial"/>
          <w:sz w:val="22"/>
          <w:szCs w:val="22"/>
        </w:rPr>
        <w:t>)</w:t>
      </w:r>
      <w:r w:rsidRPr="00C63641">
        <w:rPr>
          <w:rFonts w:cs="Arial"/>
          <w:sz w:val="22"/>
          <w:szCs w:val="22"/>
        </w:rPr>
        <w:tab/>
        <w:t>Ausschüsse, die anstelle des Aufsichtsrats entscheiden, sind nur beschlussfähig, wenn mindestens drei Mitglieder an der Beschlussfassung teilnehmen.</w:t>
      </w:r>
    </w:p>
    <w:p w:rsidR="006F2EFF" w:rsidRPr="00C63641" w:rsidRDefault="006F2EFF" w:rsidP="00470835">
      <w:pPr>
        <w:spacing w:line="276" w:lineRule="auto"/>
        <w:rPr>
          <w:rFonts w:cs="Arial"/>
          <w:sz w:val="22"/>
          <w:szCs w:val="22"/>
        </w:rPr>
      </w:pPr>
    </w:p>
    <w:p w:rsidR="006F2EFF" w:rsidRDefault="006F2EFF" w:rsidP="00470835">
      <w:pPr>
        <w:spacing w:line="276" w:lineRule="auto"/>
        <w:ind w:left="567" w:hanging="567"/>
        <w:rPr>
          <w:rFonts w:cs="Arial"/>
          <w:sz w:val="22"/>
          <w:szCs w:val="22"/>
        </w:rPr>
      </w:pPr>
      <w:r w:rsidRPr="00C63641">
        <w:rPr>
          <w:rFonts w:cs="Arial"/>
          <w:sz w:val="22"/>
          <w:szCs w:val="22"/>
        </w:rPr>
        <w:t>(</w:t>
      </w:r>
      <w:r w:rsidR="004404A9">
        <w:rPr>
          <w:rFonts w:cs="Arial"/>
          <w:sz w:val="22"/>
          <w:szCs w:val="22"/>
        </w:rPr>
        <w:t>4</w:t>
      </w:r>
      <w:r w:rsidRPr="00C63641">
        <w:rPr>
          <w:rFonts w:cs="Arial"/>
          <w:sz w:val="22"/>
          <w:szCs w:val="22"/>
        </w:rPr>
        <w:t>)</w:t>
      </w:r>
      <w:r w:rsidRPr="00C63641">
        <w:rPr>
          <w:rFonts w:cs="Arial"/>
          <w:sz w:val="22"/>
          <w:szCs w:val="22"/>
        </w:rPr>
        <w:tab/>
        <w:t xml:space="preserve">Die Ausschussvorsitzenden </w:t>
      </w:r>
      <w:r w:rsidR="00410D76">
        <w:rPr>
          <w:rFonts w:cs="Arial"/>
          <w:sz w:val="22"/>
          <w:szCs w:val="22"/>
        </w:rPr>
        <w:t xml:space="preserve">vertreten die Ausschüsse in deren Aufgabenkreis und </w:t>
      </w:r>
      <w:r w:rsidRPr="00C63641">
        <w:rPr>
          <w:rFonts w:cs="Arial"/>
          <w:sz w:val="22"/>
          <w:szCs w:val="22"/>
        </w:rPr>
        <w:t>berichten regelmäßig an den Aufsichtsrat über die Arbeit der Ausschüsse.</w:t>
      </w:r>
    </w:p>
    <w:p w:rsidR="004404A9" w:rsidRDefault="004404A9" w:rsidP="00470835">
      <w:pPr>
        <w:spacing w:line="276" w:lineRule="auto"/>
        <w:ind w:left="567" w:hanging="567"/>
        <w:rPr>
          <w:rFonts w:cs="Arial"/>
          <w:sz w:val="22"/>
          <w:szCs w:val="22"/>
        </w:rPr>
      </w:pPr>
    </w:p>
    <w:p w:rsidR="004404A9" w:rsidRPr="00C63641" w:rsidRDefault="004404A9" w:rsidP="004404A9">
      <w:pPr>
        <w:spacing w:line="276" w:lineRule="auto"/>
        <w:ind w:left="567" w:hanging="567"/>
        <w:rPr>
          <w:rFonts w:cs="Arial"/>
          <w:sz w:val="22"/>
          <w:szCs w:val="22"/>
        </w:rPr>
      </w:pPr>
      <w:r w:rsidRPr="00C63641">
        <w:rPr>
          <w:rFonts w:cs="Arial"/>
          <w:sz w:val="22"/>
          <w:szCs w:val="22"/>
        </w:rPr>
        <w:t>(</w:t>
      </w:r>
      <w:r>
        <w:rPr>
          <w:rFonts w:cs="Arial"/>
          <w:sz w:val="22"/>
          <w:szCs w:val="22"/>
        </w:rPr>
        <w:t>5</w:t>
      </w:r>
      <w:r w:rsidRPr="00C63641">
        <w:rPr>
          <w:rFonts w:cs="Arial"/>
          <w:sz w:val="22"/>
          <w:szCs w:val="22"/>
        </w:rPr>
        <w:t>)</w:t>
      </w:r>
      <w:r w:rsidRPr="00C63641">
        <w:rPr>
          <w:rFonts w:cs="Arial"/>
          <w:sz w:val="22"/>
          <w:szCs w:val="22"/>
        </w:rPr>
        <w:tab/>
        <w:t xml:space="preserve">Die für den Aufsichtsrat im Gesetz, dem Gesellschaftsvertrag oder dieser Geschäftsordnung getroffenen Regelungen gelten </w:t>
      </w:r>
      <w:r>
        <w:rPr>
          <w:rFonts w:cs="Arial"/>
          <w:sz w:val="22"/>
          <w:szCs w:val="22"/>
        </w:rPr>
        <w:t xml:space="preserve">im Übrigen </w:t>
      </w:r>
      <w:r w:rsidRPr="00C63641">
        <w:rPr>
          <w:rFonts w:cs="Arial"/>
          <w:sz w:val="22"/>
          <w:szCs w:val="22"/>
        </w:rPr>
        <w:t>entsprechend für die innere Ordnung der Ausschüsse, soweit nicht ausdrücklich etwas anderes bestimmt ist.</w:t>
      </w:r>
    </w:p>
    <w:p w:rsidR="004404A9" w:rsidRPr="00C63641" w:rsidRDefault="004404A9" w:rsidP="00470835">
      <w:pPr>
        <w:spacing w:line="276" w:lineRule="auto"/>
        <w:ind w:left="567" w:hanging="567"/>
        <w:rPr>
          <w:rFonts w:cs="Arial"/>
          <w:sz w:val="22"/>
          <w:szCs w:val="22"/>
        </w:rPr>
      </w:pPr>
    </w:p>
    <w:p w:rsidR="00470835" w:rsidRPr="00C63641" w:rsidRDefault="00470835" w:rsidP="00470835">
      <w:pPr>
        <w:spacing w:line="276" w:lineRule="auto"/>
        <w:rPr>
          <w:rFonts w:cs="Arial"/>
          <w:b/>
          <w:sz w:val="22"/>
          <w:szCs w:val="22"/>
        </w:rPr>
      </w:pPr>
    </w:p>
    <w:p w:rsidR="00BF260E" w:rsidRPr="00C63641" w:rsidRDefault="00BF260E" w:rsidP="00470835">
      <w:pPr>
        <w:spacing w:line="276" w:lineRule="auto"/>
        <w:jc w:val="center"/>
        <w:rPr>
          <w:rFonts w:cs="Arial"/>
          <w:b/>
          <w:sz w:val="22"/>
          <w:szCs w:val="22"/>
        </w:rPr>
      </w:pPr>
      <w:r w:rsidRPr="00C63641">
        <w:rPr>
          <w:rFonts w:cs="Arial"/>
          <w:b/>
          <w:sz w:val="22"/>
          <w:szCs w:val="22"/>
        </w:rPr>
        <w:t>§ 6</w:t>
      </w:r>
    </w:p>
    <w:p w:rsidR="00BF260E" w:rsidRPr="00C63641" w:rsidRDefault="00BF260E" w:rsidP="00470835">
      <w:pPr>
        <w:spacing w:line="276" w:lineRule="auto"/>
        <w:jc w:val="center"/>
        <w:rPr>
          <w:rFonts w:cs="Arial"/>
          <w:b/>
          <w:sz w:val="22"/>
          <w:szCs w:val="22"/>
        </w:rPr>
      </w:pPr>
      <w:r w:rsidRPr="00C63641">
        <w:rPr>
          <w:rFonts w:cs="Arial"/>
          <w:b/>
          <w:sz w:val="22"/>
          <w:szCs w:val="22"/>
        </w:rPr>
        <w:t>Vermittlungsausschuss</w:t>
      </w:r>
    </w:p>
    <w:p w:rsidR="00BF260E" w:rsidRPr="00C63641" w:rsidRDefault="00BF260E" w:rsidP="00470835">
      <w:pPr>
        <w:spacing w:line="276" w:lineRule="auto"/>
        <w:rPr>
          <w:rFonts w:cs="Arial"/>
          <w:sz w:val="22"/>
          <w:szCs w:val="22"/>
        </w:rPr>
      </w:pPr>
    </w:p>
    <w:p w:rsidR="00BF260E" w:rsidRPr="00C63641" w:rsidRDefault="00BF260E" w:rsidP="00470835">
      <w:pPr>
        <w:spacing w:line="276" w:lineRule="auto"/>
        <w:ind w:left="567" w:hanging="567"/>
        <w:rPr>
          <w:rFonts w:cs="Arial"/>
          <w:sz w:val="22"/>
          <w:szCs w:val="22"/>
        </w:rPr>
      </w:pPr>
      <w:r w:rsidRPr="00C63641">
        <w:rPr>
          <w:rFonts w:cs="Arial"/>
          <w:sz w:val="22"/>
          <w:szCs w:val="22"/>
        </w:rPr>
        <w:t>(1</w:t>
      </w:r>
      <w:r w:rsidR="009A77F5" w:rsidRPr="00C63641">
        <w:rPr>
          <w:rFonts w:cs="Arial"/>
          <w:sz w:val="22"/>
          <w:szCs w:val="22"/>
        </w:rPr>
        <w:t>)</w:t>
      </w:r>
      <w:r w:rsidRPr="00C63641">
        <w:rPr>
          <w:rFonts w:cs="Arial"/>
          <w:sz w:val="22"/>
          <w:szCs w:val="22"/>
        </w:rPr>
        <w:tab/>
        <w:t>In unmittelbarem Anschluss an die Wahl des Aufsichtsratsvorsitzenden und seines Stellvertreters bildet der Aufsichtsrat den Ausschuss gemäß § 27 Abs. 3</w:t>
      </w:r>
      <w:r w:rsidR="0043305B">
        <w:rPr>
          <w:rFonts w:cs="Arial"/>
          <w:sz w:val="22"/>
          <w:szCs w:val="22"/>
        </w:rPr>
        <w:t xml:space="preserve"> MitbestG</w:t>
      </w:r>
      <w:r w:rsidRPr="00C63641">
        <w:rPr>
          <w:rFonts w:cs="Arial"/>
          <w:sz w:val="22"/>
          <w:szCs w:val="22"/>
        </w:rPr>
        <w:t xml:space="preserve">. Diesem Ausschuss gehören der Aufsichtsratsvorsitzende und sein nach Maßgabe des § 27 Abs. 1 und 2 MitbestG gewählter Stellvertreter sowie je ein von den Aufsichtsratsmitgliedern der Anteilseigner und von den Aufsichtsratsmitgliedern der Arbeitnehmer mit der Mehrheit der abgegebenen Stimmen gewähltes Mitglied an. </w:t>
      </w:r>
    </w:p>
    <w:p w:rsidR="00BF260E" w:rsidRPr="00C63641" w:rsidRDefault="00BF260E" w:rsidP="00470835">
      <w:pPr>
        <w:spacing w:line="276" w:lineRule="auto"/>
        <w:rPr>
          <w:rFonts w:cs="Arial"/>
          <w:sz w:val="22"/>
          <w:szCs w:val="22"/>
        </w:rPr>
      </w:pPr>
    </w:p>
    <w:p w:rsidR="00BF260E" w:rsidRPr="00C63641" w:rsidRDefault="00BF260E" w:rsidP="004404A9">
      <w:pPr>
        <w:spacing w:line="276" w:lineRule="auto"/>
        <w:ind w:left="567" w:hanging="567"/>
        <w:rPr>
          <w:rFonts w:cs="Arial"/>
          <w:sz w:val="22"/>
          <w:szCs w:val="22"/>
        </w:rPr>
      </w:pPr>
      <w:r w:rsidRPr="00C63641">
        <w:rPr>
          <w:rFonts w:cs="Arial"/>
          <w:sz w:val="22"/>
          <w:szCs w:val="22"/>
        </w:rPr>
        <w:t>(2)</w:t>
      </w:r>
      <w:r w:rsidRPr="00C63641">
        <w:rPr>
          <w:rFonts w:cs="Arial"/>
          <w:sz w:val="22"/>
          <w:szCs w:val="22"/>
        </w:rPr>
        <w:tab/>
        <w:t>Der Vermittlungsausschuss unterbreitet dem Aufsichtsrat bei Vorliegen der Voraussetzungen des § 31 Abs. 1 Satz 1 oder Absatz 5 Mitbest</w:t>
      </w:r>
      <w:r w:rsidR="0043305B">
        <w:rPr>
          <w:rFonts w:cs="Arial"/>
          <w:sz w:val="22"/>
          <w:szCs w:val="22"/>
        </w:rPr>
        <w:t>G</w:t>
      </w:r>
      <w:r w:rsidRPr="00C63641">
        <w:rPr>
          <w:rFonts w:cs="Arial"/>
          <w:sz w:val="22"/>
          <w:szCs w:val="22"/>
        </w:rPr>
        <w:t xml:space="preserve"> einen </w:t>
      </w:r>
      <w:r w:rsidR="004404A9">
        <w:rPr>
          <w:rFonts w:cs="Arial"/>
          <w:sz w:val="22"/>
          <w:szCs w:val="22"/>
        </w:rPr>
        <w:t>Beschlussv</w:t>
      </w:r>
      <w:r w:rsidRPr="00C63641">
        <w:rPr>
          <w:rFonts w:cs="Arial"/>
          <w:sz w:val="22"/>
          <w:szCs w:val="22"/>
        </w:rPr>
        <w:t>orschlag. Er ist für alle weiteren ihm kraft Gesetzes zugewiesenen Aufgaben zuständig.</w:t>
      </w:r>
    </w:p>
    <w:p w:rsidR="00A93A61" w:rsidRPr="00C63641" w:rsidRDefault="00A93A61" w:rsidP="00470835">
      <w:pPr>
        <w:spacing w:line="276" w:lineRule="auto"/>
        <w:rPr>
          <w:rFonts w:cs="Arial"/>
          <w:sz w:val="22"/>
          <w:szCs w:val="22"/>
        </w:rPr>
      </w:pPr>
    </w:p>
    <w:p w:rsidR="00A93A61" w:rsidRPr="00C63641" w:rsidRDefault="00A93A61" w:rsidP="00470835">
      <w:pPr>
        <w:spacing w:line="276" w:lineRule="auto"/>
        <w:rPr>
          <w:rFonts w:cs="Arial"/>
          <w:sz w:val="22"/>
          <w:szCs w:val="22"/>
        </w:rPr>
      </w:pPr>
    </w:p>
    <w:p w:rsidR="00A93A61" w:rsidRPr="00C63641" w:rsidRDefault="00A93A61" w:rsidP="00470835">
      <w:pPr>
        <w:spacing w:line="276" w:lineRule="auto"/>
        <w:jc w:val="center"/>
        <w:rPr>
          <w:rFonts w:cs="Arial"/>
          <w:b/>
          <w:sz w:val="22"/>
          <w:szCs w:val="22"/>
        </w:rPr>
      </w:pPr>
      <w:r w:rsidRPr="00C63641">
        <w:rPr>
          <w:rFonts w:cs="Arial"/>
          <w:b/>
          <w:sz w:val="22"/>
          <w:szCs w:val="22"/>
        </w:rPr>
        <w:t xml:space="preserve">§ </w:t>
      </w:r>
      <w:r w:rsidR="00BF260E" w:rsidRPr="00C63641">
        <w:rPr>
          <w:rFonts w:cs="Arial"/>
          <w:b/>
          <w:sz w:val="22"/>
          <w:szCs w:val="22"/>
        </w:rPr>
        <w:t>7</w:t>
      </w:r>
    </w:p>
    <w:p w:rsidR="00A93A61" w:rsidRPr="00C63641" w:rsidRDefault="00A93A61" w:rsidP="00470835">
      <w:pPr>
        <w:spacing w:line="276" w:lineRule="auto"/>
        <w:jc w:val="center"/>
        <w:rPr>
          <w:rFonts w:cs="Arial"/>
          <w:b/>
          <w:sz w:val="22"/>
          <w:szCs w:val="22"/>
        </w:rPr>
      </w:pPr>
      <w:r w:rsidRPr="00C63641">
        <w:rPr>
          <w:rFonts w:cs="Arial"/>
          <w:b/>
          <w:sz w:val="22"/>
          <w:szCs w:val="22"/>
        </w:rPr>
        <w:t>Personalkommission</w:t>
      </w:r>
    </w:p>
    <w:p w:rsidR="001B48ED" w:rsidRPr="00C63641" w:rsidRDefault="001B48ED" w:rsidP="00470835">
      <w:pPr>
        <w:spacing w:line="276" w:lineRule="auto"/>
        <w:rPr>
          <w:rFonts w:cs="Arial"/>
          <w:sz w:val="22"/>
          <w:szCs w:val="22"/>
        </w:rPr>
      </w:pPr>
    </w:p>
    <w:p w:rsidR="001B48ED" w:rsidRPr="00C63641" w:rsidRDefault="001B48ED" w:rsidP="004404A9">
      <w:pPr>
        <w:spacing w:line="276" w:lineRule="auto"/>
        <w:ind w:left="567" w:hanging="567"/>
        <w:rPr>
          <w:rFonts w:cs="Arial"/>
          <w:sz w:val="22"/>
          <w:szCs w:val="22"/>
        </w:rPr>
      </w:pPr>
      <w:r w:rsidRPr="00C63641">
        <w:rPr>
          <w:rFonts w:cs="Arial"/>
          <w:sz w:val="22"/>
          <w:szCs w:val="22"/>
        </w:rPr>
        <w:t>(1)</w:t>
      </w:r>
      <w:r w:rsidRPr="00C63641">
        <w:rPr>
          <w:rFonts w:cs="Arial"/>
          <w:sz w:val="22"/>
          <w:szCs w:val="22"/>
        </w:rPr>
        <w:tab/>
        <w:t xml:space="preserve">Aus der Mitte des Aufsichtsrats ist ein Personalausschuss (Personalkommission) zu bilden. </w:t>
      </w:r>
      <w:r w:rsidR="00BF260E" w:rsidRPr="00C63641">
        <w:rPr>
          <w:rFonts w:cs="Arial"/>
          <w:sz w:val="22"/>
          <w:szCs w:val="22"/>
        </w:rPr>
        <w:t>Die Personalkommission bereitet Personalentscheidungen des Aufsichtsrats vor und entscheidet in ausgewählten Personalangelegenheiten anstelle des Aufsichtsrats.</w:t>
      </w:r>
    </w:p>
    <w:p w:rsidR="001B48ED" w:rsidRPr="00C63641" w:rsidRDefault="001B48ED" w:rsidP="00470835">
      <w:pPr>
        <w:spacing w:line="276" w:lineRule="auto"/>
        <w:rPr>
          <w:rFonts w:cs="Arial"/>
          <w:sz w:val="22"/>
          <w:szCs w:val="22"/>
        </w:rPr>
      </w:pPr>
    </w:p>
    <w:p w:rsidR="00B66D60" w:rsidRPr="00C63641" w:rsidRDefault="00A93A61" w:rsidP="004404A9">
      <w:pPr>
        <w:spacing w:line="276" w:lineRule="auto"/>
        <w:ind w:left="567" w:hanging="567"/>
        <w:rPr>
          <w:rFonts w:cs="Arial"/>
          <w:sz w:val="22"/>
          <w:szCs w:val="22"/>
        </w:rPr>
      </w:pPr>
      <w:r w:rsidRPr="00C63641">
        <w:rPr>
          <w:rFonts w:cs="Arial"/>
          <w:sz w:val="22"/>
          <w:szCs w:val="22"/>
        </w:rPr>
        <w:t>(</w:t>
      </w:r>
      <w:r w:rsidR="001B48ED" w:rsidRPr="00C63641">
        <w:rPr>
          <w:rFonts w:cs="Arial"/>
          <w:sz w:val="22"/>
          <w:szCs w:val="22"/>
        </w:rPr>
        <w:t>2</w:t>
      </w:r>
      <w:r w:rsidRPr="00C63641">
        <w:rPr>
          <w:rFonts w:cs="Arial"/>
          <w:sz w:val="22"/>
          <w:szCs w:val="22"/>
        </w:rPr>
        <w:t>)</w:t>
      </w:r>
      <w:r w:rsidRPr="00C63641">
        <w:rPr>
          <w:rFonts w:cs="Arial"/>
          <w:sz w:val="22"/>
          <w:szCs w:val="22"/>
        </w:rPr>
        <w:tab/>
        <w:t>Der Personalkommission gehören d</w:t>
      </w:r>
      <w:r w:rsidR="00C72590" w:rsidRPr="00C63641">
        <w:rPr>
          <w:rFonts w:cs="Arial"/>
          <w:sz w:val="22"/>
          <w:szCs w:val="22"/>
        </w:rPr>
        <w:t>er</w:t>
      </w:r>
      <w:r w:rsidRPr="00C63641">
        <w:rPr>
          <w:rFonts w:cs="Arial"/>
          <w:sz w:val="22"/>
          <w:szCs w:val="22"/>
        </w:rPr>
        <w:t xml:space="preserve"> </w:t>
      </w:r>
      <w:r w:rsidR="00B66D60" w:rsidRPr="00C63641">
        <w:rPr>
          <w:rFonts w:cs="Arial"/>
          <w:sz w:val="22"/>
          <w:szCs w:val="22"/>
        </w:rPr>
        <w:t>Aufsichtsratsvorsitzende</w:t>
      </w:r>
      <w:r w:rsidR="00C72590" w:rsidRPr="00C63641">
        <w:rPr>
          <w:rFonts w:cs="Arial"/>
          <w:sz w:val="22"/>
          <w:szCs w:val="22"/>
        </w:rPr>
        <w:t xml:space="preserve">, </w:t>
      </w:r>
      <w:r w:rsidR="00B66D60" w:rsidRPr="00C63641">
        <w:rPr>
          <w:rFonts w:cs="Arial"/>
          <w:sz w:val="22"/>
          <w:szCs w:val="22"/>
        </w:rPr>
        <w:t xml:space="preserve">sein Stellvertreter </w:t>
      </w:r>
      <w:r w:rsidR="008A474A" w:rsidRPr="00C63641">
        <w:rPr>
          <w:rFonts w:cs="Arial"/>
          <w:sz w:val="22"/>
          <w:szCs w:val="22"/>
        </w:rPr>
        <w:t xml:space="preserve">sowie </w:t>
      </w:r>
      <w:r w:rsidR="002433C1">
        <w:rPr>
          <w:rFonts w:cs="Arial"/>
          <w:sz w:val="22"/>
          <w:szCs w:val="22"/>
        </w:rPr>
        <w:t xml:space="preserve">drei </w:t>
      </w:r>
      <w:r w:rsidR="008A474A" w:rsidRPr="00C63641">
        <w:rPr>
          <w:rFonts w:cs="Arial"/>
          <w:sz w:val="22"/>
          <w:szCs w:val="22"/>
        </w:rPr>
        <w:t xml:space="preserve">weitere vom Aufsichtsrat </w:t>
      </w:r>
      <w:r w:rsidR="00BF260E" w:rsidRPr="00C63641">
        <w:rPr>
          <w:rFonts w:cs="Arial"/>
          <w:sz w:val="22"/>
          <w:szCs w:val="22"/>
        </w:rPr>
        <w:t xml:space="preserve">gewählte </w:t>
      </w:r>
      <w:r w:rsidR="008A474A" w:rsidRPr="00C63641">
        <w:rPr>
          <w:rFonts w:cs="Arial"/>
          <w:sz w:val="22"/>
          <w:szCs w:val="22"/>
        </w:rPr>
        <w:t>Aufsichtsratsmitglieder an</w:t>
      </w:r>
      <w:r w:rsidR="004404A9">
        <w:rPr>
          <w:rFonts w:cs="Arial"/>
          <w:sz w:val="22"/>
          <w:szCs w:val="22"/>
        </w:rPr>
        <w:t>.</w:t>
      </w:r>
    </w:p>
    <w:p w:rsidR="008A474A" w:rsidRPr="00C63641" w:rsidRDefault="008A474A" w:rsidP="00470835">
      <w:pPr>
        <w:spacing w:line="276" w:lineRule="auto"/>
        <w:rPr>
          <w:rFonts w:cs="Arial"/>
          <w:sz w:val="22"/>
          <w:szCs w:val="22"/>
        </w:rPr>
      </w:pPr>
    </w:p>
    <w:p w:rsidR="008A474A" w:rsidRPr="00C63641" w:rsidRDefault="008A474A" w:rsidP="00470835">
      <w:pPr>
        <w:spacing w:line="276" w:lineRule="auto"/>
        <w:rPr>
          <w:rFonts w:cs="Arial"/>
          <w:sz w:val="22"/>
          <w:szCs w:val="22"/>
        </w:rPr>
      </w:pPr>
      <w:r w:rsidRPr="00C63641">
        <w:rPr>
          <w:rFonts w:cs="Arial"/>
          <w:sz w:val="22"/>
          <w:szCs w:val="22"/>
        </w:rPr>
        <w:t>(</w:t>
      </w:r>
      <w:r w:rsidR="001B48ED" w:rsidRPr="00C63641">
        <w:rPr>
          <w:rFonts w:cs="Arial"/>
          <w:sz w:val="22"/>
          <w:szCs w:val="22"/>
        </w:rPr>
        <w:t>3</w:t>
      </w:r>
      <w:r w:rsidRPr="00C63641">
        <w:rPr>
          <w:rFonts w:cs="Arial"/>
          <w:sz w:val="22"/>
          <w:szCs w:val="22"/>
        </w:rPr>
        <w:t>)</w:t>
      </w:r>
      <w:r w:rsidRPr="00C63641">
        <w:rPr>
          <w:rFonts w:cs="Arial"/>
          <w:sz w:val="22"/>
          <w:szCs w:val="22"/>
        </w:rPr>
        <w:tab/>
        <w:t xml:space="preserve">Die Personalkommission </w:t>
      </w:r>
      <w:r w:rsidR="00A0102D" w:rsidRPr="00C63641">
        <w:rPr>
          <w:rFonts w:cs="Arial"/>
          <w:sz w:val="22"/>
          <w:szCs w:val="22"/>
        </w:rPr>
        <w:t>verhandelt</w:t>
      </w:r>
      <w:r w:rsidRPr="00C63641">
        <w:rPr>
          <w:rFonts w:cs="Arial"/>
          <w:sz w:val="22"/>
          <w:szCs w:val="22"/>
        </w:rPr>
        <w:t xml:space="preserve"> und beschließt anstelle des Aufsichtsrats über</w:t>
      </w:r>
    </w:p>
    <w:p w:rsidR="00DC69C4" w:rsidRPr="00C63641" w:rsidRDefault="00DC69C4" w:rsidP="00470835">
      <w:pPr>
        <w:spacing w:line="276" w:lineRule="auto"/>
        <w:rPr>
          <w:rFonts w:cs="Arial"/>
          <w:sz w:val="22"/>
          <w:szCs w:val="22"/>
        </w:rPr>
      </w:pPr>
    </w:p>
    <w:p w:rsidR="001A7BB9" w:rsidRDefault="009A77F5" w:rsidP="00470835">
      <w:pPr>
        <w:spacing w:line="276" w:lineRule="auto"/>
        <w:ind w:left="567"/>
        <w:rPr>
          <w:rFonts w:cs="Arial"/>
          <w:sz w:val="22"/>
          <w:szCs w:val="22"/>
        </w:rPr>
      </w:pPr>
      <w:r w:rsidRPr="00C63641">
        <w:rPr>
          <w:rFonts w:cs="Arial"/>
          <w:sz w:val="22"/>
          <w:szCs w:val="22"/>
        </w:rPr>
        <w:t xml:space="preserve">1. </w:t>
      </w:r>
      <w:r w:rsidR="008A474A" w:rsidRPr="00C63641">
        <w:rPr>
          <w:rFonts w:cs="Arial"/>
          <w:sz w:val="22"/>
          <w:szCs w:val="22"/>
        </w:rPr>
        <w:t xml:space="preserve">die Zustimmung zu </w:t>
      </w:r>
      <w:r w:rsidR="00A0102D" w:rsidRPr="00C63641">
        <w:rPr>
          <w:rFonts w:cs="Arial"/>
          <w:sz w:val="22"/>
          <w:szCs w:val="22"/>
        </w:rPr>
        <w:t>Nebentätigkeiten</w:t>
      </w:r>
      <w:r w:rsidR="008A474A" w:rsidRPr="00C63641">
        <w:rPr>
          <w:rFonts w:cs="Arial"/>
          <w:sz w:val="22"/>
          <w:szCs w:val="22"/>
        </w:rPr>
        <w:t xml:space="preserve"> von Mitgliedern der </w:t>
      </w:r>
      <w:r w:rsidR="00A0102D" w:rsidRPr="00C63641">
        <w:rPr>
          <w:rFonts w:cs="Arial"/>
          <w:sz w:val="22"/>
          <w:szCs w:val="22"/>
        </w:rPr>
        <w:t>Geschäftsführung</w:t>
      </w:r>
      <w:r w:rsidR="004404A9">
        <w:rPr>
          <w:rFonts w:cs="Arial"/>
          <w:sz w:val="22"/>
          <w:szCs w:val="22"/>
        </w:rPr>
        <w:t>;</w:t>
      </w:r>
    </w:p>
    <w:p w:rsidR="004404A9" w:rsidRPr="00C63641" w:rsidRDefault="004404A9" w:rsidP="00470835">
      <w:pPr>
        <w:spacing w:line="276" w:lineRule="auto"/>
        <w:ind w:left="567"/>
        <w:rPr>
          <w:rFonts w:cs="Arial"/>
          <w:sz w:val="22"/>
          <w:szCs w:val="22"/>
        </w:rPr>
      </w:pPr>
    </w:p>
    <w:p w:rsidR="001A7BB9" w:rsidRDefault="009A77F5" w:rsidP="004404A9">
      <w:pPr>
        <w:spacing w:line="276" w:lineRule="auto"/>
        <w:ind w:left="851" w:hanging="284"/>
        <w:rPr>
          <w:rFonts w:cs="Arial"/>
          <w:sz w:val="22"/>
          <w:szCs w:val="22"/>
        </w:rPr>
      </w:pPr>
      <w:r w:rsidRPr="00C63641">
        <w:rPr>
          <w:rFonts w:cs="Arial"/>
          <w:sz w:val="22"/>
          <w:szCs w:val="22"/>
        </w:rPr>
        <w:t xml:space="preserve">2. </w:t>
      </w:r>
      <w:r w:rsidR="008A474A" w:rsidRPr="00C63641">
        <w:rPr>
          <w:rFonts w:cs="Arial"/>
          <w:sz w:val="22"/>
          <w:szCs w:val="22"/>
        </w:rPr>
        <w:t>die Zustimmung zur Bestellung von Prokuristen</w:t>
      </w:r>
      <w:r w:rsidR="00CF5DD7" w:rsidRPr="00C63641">
        <w:rPr>
          <w:rFonts w:cs="Arial"/>
          <w:sz w:val="22"/>
          <w:szCs w:val="22"/>
        </w:rPr>
        <w:t xml:space="preserve"> und deren Anstellungsbedingungen und die Anpassungen, soweit dies nicht in die Zuständigkeit der Geschäftsführung fällt</w:t>
      </w:r>
      <w:r w:rsidR="004404A9">
        <w:rPr>
          <w:rFonts w:cs="Arial"/>
          <w:sz w:val="22"/>
          <w:szCs w:val="22"/>
        </w:rPr>
        <w:t>;</w:t>
      </w:r>
    </w:p>
    <w:p w:rsidR="004404A9" w:rsidRPr="00C63641" w:rsidRDefault="004404A9" w:rsidP="00470835">
      <w:pPr>
        <w:spacing w:line="276" w:lineRule="auto"/>
        <w:ind w:left="567"/>
        <w:rPr>
          <w:rFonts w:cs="Arial"/>
          <w:sz w:val="22"/>
          <w:szCs w:val="22"/>
        </w:rPr>
      </w:pPr>
    </w:p>
    <w:p w:rsidR="008A474A" w:rsidRPr="00C63641" w:rsidRDefault="009A77F5" w:rsidP="004404A9">
      <w:pPr>
        <w:spacing w:line="276" w:lineRule="auto"/>
        <w:ind w:left="851" w:hanging="284"/>
        <w:rPr>
          <w:rFonts w:cs="Arial"/>
          <w:sz w:val="22"/>
          <w:szCs w:val="22"/>
        </w:rPr>
      </w:pPr>
      <w:r w:rsidRPr="00C63641">
        <w:rPr>
          <w:rFonts w:cs="Arial"/>
          <w:sz w:val="22"/>
          <w:szCs w:val="22"/>
        </w:rPr>
        <w:t xml:space="preserve">3. </w:t>
      </w:r>
      <w:r w:rsidR="00A0102D" w:rsidRPr="00C63641">
        <w:rPr>
          <w:rFonts w:cs="Arial"/>
          <w:sz w:val="22"/>
          <w:szCs w:val="22"/>
        </w:rPr>
        <w:t>die Zustimmung zum Abschluss und zu wesentlichen Änderungen von Verträgen mit Angehörigen eines Geschäftsführers oder eines Prokuristen, soweit diese Verträge nicht nur eine vorübergehende Beschäftigung wie z.B. Aushilfen zum Gegenstand haben</w:t>
      </w:r>
      <w:r w:rsidR="00CF5DD7" w:rsidRPr="00C63641">
        <w:rPr>
          <w:rFonts w:cs="Arial"/>
          <w:sz w:val="22"/>
          <w:szCs w:val="22"/>
        </w:rPr>
        <w:t xml:space="preserve">. </w:t>
      </w:r>
      <w:r w:rsidR="00A0102D" w:rsidRPr="00C63641">
        <w:rPr>
          <w:rFonts w:cs="Arial"/>
          <w:sz w:val="22"/>
          <w:szCs w:val="22"/>
        </w:rPr>
        <w:t>Angehörige im Sinne dieser Bestimmung sind die in § 15 der Abgabenordnung genannten Personen.</w:t>
      </w:r>
    </w:p>
    <w:p w:rsidR="00DC69C4" w:rsidRPr="00C63641" w:rsidRDefault="00DC69C4" w:rsidP="00470835">
      <w:pPr>
        <w:spacing w:line="276" w:lineRule="auto"/>
        <w:rPr>
          <w:rFonts w:cs="Arial"/>
          <w:sz w:val="22"/>
          <w:szCs w:val="22"/>
        </w:rPr>
      </w:pPr>
    </w:p>
    <w:p w:rsidR="001A7BB9" w:rsidRPr="00C63641" w:rsidRDefault="00B32FA5" w:rsidP="004404A9">
      <w:pPr>
        <w:spacing w:line="276" w:lineRule="auto"/>
        <w:ind w:left="567" w:hanging="567"/>
        <w:rPr>
          <w:rFonts w:cs="Arial"/>
          <w:sz w:val="22"/>
          <w:szCs w:val="22"/>
        </w:rPr>
      </w:pPr>
      <w:r w:rsidRPr="00C63641">
        <w:rPr>
          <w:rFonts w:cs="Arial"/>
          <w:sz w:val="22"/>
          <w:szCs w:val="22"/>
        </w:rPr>
        <w:t>(4)</w:t>
      </w:r>
      <w:r w:rsidRPr="00C63641">
        <w:rPr>
          <w:rFonts w:cs="Arial"/>
          <w:sz w:val="22"/>
          <w:szCs w:val="22"/>
        </w:rPr>
        <w:tab/>
        <w:t xml:space="preserve">Die Personalkommission </w:t>
      </w:r>
      <w:r w:rsidR="0043305B">
        <w:rPr>
          <w:rFonts w:cs="Arial"/>
          <w:sz w:val="22"/>
          <w:szCs w:val="22"/>
        </w:rPr>
        <w:t xml:space="preserve">berät zur Vorbereitung von </w:t>
      </w:r>
      <w:r w:rsidRPr="00C63641">
        <w:rPr>
          <w:rFonts w:cs="Arial"/>
          <w:sz w:val="22"/>
          <w:szCs w:val="22"/>
        </w:rPr>
        <w:t>Personalentscheidungen des Aufsichtsrats über:</w:t>
      </w:r>
    </w:p>
    <w:p w:rsidR="001A7BB9" w:rsidRPr="00C63641" w:rsidRDefault="001A7BB9" w:rsidP="00470835">
      <w:pPr>
        <w:spacing w:line="276" w:lineRule="auto"/>
        <w:rPr>
          <w:rFonts w:cs="Arial"/>
          <w:sz w:val="22"/>
          <w:szCs w:val="22"/>
        </w:rPr>
      </w:pPr>
    </w:p>
    <w:p w:rsidR="00B32FA5" w:rsidRPr="00C63641" w:rsidRDefault="001A7BB9" w:rsidP="004404A9">
      <w:pPr>
        <w:spacing w:line="276" w:lineRule="auto"/>
        <w:ind w:left="851" w:hanging="284"/>
        <w:rPr>
          <w:rFonts w:cs="Arial"/>
          <w:sz w:val="22"/>
          <w:szCs w:val="22"/>
        </w:rPr>
      </w:pPr>
      <w:r w:rsidRPr="00C63641">
        <w:rPr>
          <w:rFonts w:cs="Arial"/>
          <w:sz w:val="22"/>
          <w:szCs w:val="22"/>
        </w:rPr>
        <w:t xml:space="preserve">1. </w:t>
      </w:r>
      <w:r w:rsidR="00B32FA5" w:rsidRPr="00C63641">
        <w:rPr>
          <w:rFonts w:cs="Arial"/>
          <w:sz w:val="22"/>
          <w:szCs w:val="22"/>
        </w:rPr>
        <w:t>den Abschluss, Verlängerung, Änderung und Beendigung der Anstellungsverträge mit den Mitgliedern der Geschäftsführung</w:t>
      </w:r>
      <w:r w:rsidR="004404A9">
        <w:rPr>
          <w:rFonts w:cs="Arial"/>
          <w:sz w:val="22"/>
          <w:szCs w:val="22"/>
        </w:rPr>
        <w:t>;</w:t>
      </w:r>
    </w:p>
    <w:p w:rsidR="00B32FA5" w:rsidRPr="00C63641" w:rsidRDefault="00B32FA5" w:rsidP="00470835">
      <w:pPr>
        <w:spacing w:line="276" w:lineRule="auto"/>
        <w:rPr>
          <w:rFonts w:cs="Arial"/>
          <w:sz w:val="22"/>
          <w:szCs w:val="22"/>
        </w:rPr>
      </w:pPr>
    </w:p>
    <w:p w:rsidR="00B32FA5" w:rsidRPr="00C63641" w:rsidRDefault="009A77F5" w:rsidP="00470835">
      <w:pPr>
        <w:spacing w:line="276" w:lineRule="auto"/>
        <w:ind w:left="567"/>
        <w:rPr>
          <w:rFonts w:cs="Arial"/>
          <w:sz w:val="22"/>
          <w:szCs w:val="22"/>
        </w:rPr>
      </w:pPr>
      <w:r w:rsidRPr="00C63641">
        <w:rPr>
          <w:rFonts w:cs="Arial"/>
          <w:sz w:val="22"/>
          <w:szCs w:val="22"/>
        </w:rPr>
        <w:t xml:space="preserve">2. </w:t>
      </w:r>
      <w:r w:rsidR="00B32FA5" w:rsidRPr="00C63641">
        <w:rPr>
          <w:rFonts w:cs="Arial"/>
          <w:sz w:val="22"/>
          <w:szCs w:val="22"/>
        </w:rPr>
        <w:t>die jährliche variable Vergütung</w:t>
      </w:r>
      <w:r w:rsidR="002433C1">
        <w:rPr>
          <w:rFonts w:cs="Arial"/>
          <w:sz w:val="22"/>
          <w:szCs w:val="22"/>
        </w:rPr>
        <w:t xml:space="preserve"> der Geschäftsführung</w:t>
      </w:r>
      <w:r w:rsidR="004404A9">
        <w:rPr>
          <w:rFonts w:cs="Arial"/>
          <w:sz w:val="22"/>
          <w:szCs w:val="22"/>
        </w:rPr>
        <w:t>;</w:t>
      </w:r>
    </w:p>
    <w:p w:rsidR="00B32FA5" w:rsidRPr="00C63641" w:rsidRDefault="00B32FA5" w:rsidP="00470835">
      <w:pPr>
        <w:spacing w:line="276" w:lineRule="auto"/>
        <w:rPr>
          <w:rFonts w:cs="Arial"/>
          <w:sz w:val="22"/>
          <w:szCs w:val="22"/>
        </w:rPr>
      </w:pPr>
    </w:p>
    <w:p w:rsidR="00B32FA5" w:rsidRPr="00C63641" w:rsidRDefault="009A77F5" w:rsidP="00470835">
      <w:pPr>
        <w:spacing w:line="276" w:lineRule="auto"/>
        <w:ind w:left="567"/>
        <w:rPr>
          <w:rFonts w:cs="Arial"/>
          <w:sz w:val="22"/>
          <w:szCs w:val="22"/>
        </w:rPr>
      </w:pPr>
      <w:r w:rsidRPr="00C63641">
        <w:rPr>
          <w:rFonts w:cs="Arial"/>
          <w:sz w:val="22"/>
          <w:szCs w:val="22"/>
        </w:rPr>
        <w:t xml:space="preserve">3. </w:t>
      </w:r>
      <w:r w:rsidR="00B32FA5" w:rsidRPr="00C63641">
        <w:rPr>
          <w:rFonts w:cs="Arial"/>
          <w:sz w:val="22"/>
          <w:szCs w:val="22"/>
        </w:rPr>
        <w:t>weitere Rechtsgeschäfte gegenüber der Geschäftsführung</w:t>
      </w:r>
      <w:r w:rsidR="00AA3077">
        <w:rPr>
          <w:rFonts w:cs="Arial"/>
          <w:sz w:val="22"/>
          <w:szCs w:val="22"/>
        </w:rPr>
        <w:t>.</w:t>
      </w:r>
    </w:p>
    <w:p w:rsidR="009A77F5" w:rsidRPr="00C63641" w:rsidRDefault="009A77F5" w:rsidP="00470835">
      <w:pPr>
        <w:spacing w:line="276" w:lineRule="auto"/>
        <w:rPr>
          <w:rFonts w:cs="Arial"/>
          <w:sz w:val="22"/>
          <w:szCs w:val="22"/>
        </w:rPr>
      </w:pPr>
    </w:p>
    <w:p w:rsidR="00B32FA5" w:rsidRPr="00C63641" w:rsidRDefault="00B32FA5" w:rsidP="004404A9">
      <w:pPr>
        <w:spacing w:line="276" w:lineRule="auto"/>
        <w:ind w:left="567"/>
        <w:rPr>
          <w:rFonts w:cs="Arial"/>
          <w:sz w:val="22"/>
          <w:szCs w:val="22"/>
        </w:rPr>
      </w:pPr>
      <w:r w:rsidRPr="00C63641">
        <w:rPr>
          <w:rFonts w:cs="Arial"/>
          <w:sz w:val="22"/>
          <w:szCs w:val="22"/>
        </w:rPr>
        <w:t xml:space="preserve">Die Personalkommission unterbreitet dem </w:t>
      </w:r>
      <w:r w:rsidR="004404A9">
        <w:rPr>
          <w:rFonts w:cs="Arial"/>
          <w:sz w:val="22"/>
          <w:szCs w:val="22"/>
        </w:rPr>
        <w:t xml:space="preserve">Aufsichtsrat </w:t>
      </w:r>
      <w:r w:rsidRPr="00C63641">
        <w:rPr>
          <w:rFonts w:cs="Arial"/>
          <w:sz w:val="22"/>
          <w:szCs w:val="22"/>
        </w:rPr>
        <w:t xml:space="preserve">Vorschläge zur Beschlussfassung über die vorstehend genannten Gegenstände. </w:t>
      </w:r>
      <w:r w:rsidR="00BF260E" w:rsidRPr="00C63641">
        <w:rPr>
          <w:rFonts w:cs="Arial"/>
          <w:sz w:val="22"/>
          <w:szCs w:val="22"/>
        </w:rPr>
        <w:t xml:space="preserve">Sie </w:t>
      </w:r>
      <w:r w:rsidRPr="00C63641">
        <w:rPr>
          <w:rFonts w:cs="Arial"/>
          <w:sz w:val="22"/>
          <w:szCs w:val="22"/>
        </w:rPr>
        <w:t xml:space="preserve">berät </w:t>
      </w:r>
      <w:r w:rsidR="00BF260E" w:rsidRPr="00C63641">
        <w:rPr>
          <w:rFonts w:cs="Arial"/>
          <w:sz w:val="22"/>
          <w:szCs w:val="22"/>
        </w:rPr>
        <w:t xml:space="preserve">ferner </w:t>
      </w:r>
      <w:r w:rsidRPr="00C63641">
        <w:rPr>
          <w:rFonts w:cs="Arial"/>
          <w:sz w:val="22"/>
          <w:szCs w:val="22"/>
        </w:rPr>
        <w:t xml:space="preserve">regelmäßig über die langfristige Nachfolgeplanung für </w:t>
      </w:r>
      <w:r w:rsidR="00BF260E" w:rsidRPr="00C63641">
        <w:rPr>
          <w:rFonts w:cs="Arial"/>
          <w:sz w:val="22"/>
          <w:szCs w:val="22"/>
        </w:rPr>
        <w:t>die Geschäftsführung</w:t>
      </w:r>
      <w:r w:rsidRPr="00C63641">
        <w:rPr>
          <w:rFonts w:cs="Arial"/>
          <w:sz w:val="22"/>
          <w:szCs w:val="22"/>
        </w:rPr>
        <w:t>.</w:t>
      </w:r>
    </w:p>
    <w:p w:rsidR="00B32FA5" w:rsidRPr="00C63641" w:rsidRDefault="00B32FA5" w:rsidP="00470835">
      <w:pPr>
        <w:spacing w:line="276" w:lineRule="auto"/>
        <w:rPr>
          <w:rFonts w:cs="Arial"/>
          <w:sz w:val="22"/>
          <w:szCs w:val="22"/>
        </w:rPr>
      </w:pPr>
    </w:p>
    <w:p w:rsidR="00DC69C4" w:rsidRPr="00C63641" w:rsidRDefault="00DC69C4" w:rsidP="004404A9">
      <w:pPr>
        <w:spacing w:line="276" w:lineRule="auto"/>
        <w:ind w:left="567" w:hanging="567"/>
        <w:rPr>
          <w:rFonts w:cs="Arial"/>
          <w:sz w:val="22"/>
          <w:szCs w:val="22"/>
        </w:rPr>
      </w:pPr>
      <w:r w:rsidRPr="00C63641">
        <w:rPr>
          <w:rFonts w:cs="Arial"/>
          <w:sz w:val="22"/>
          <w:szCs w:val="22"/>
        </w:rPr>
        <w:t>(</w:t>
      </w:r>
      <w:r w:rsidR="00BF260E" w:rsidRPr="00C63641">
        <w:rPr>
          <w:rFonts w:cs="Arial"/>
          <w:sz w:val="22"/>
          <w:szCs w:val="22"/>
        </w:rPr>
        <w:t>5</w:t>
      </w:r>
      <w:r w:rsidRPr="00C63641">
        <w:rPr>
          <w:rFonts w:cs="Arial"/>
          <w:sz w:val="22"/>
          <w:szCs w:val="22"/>
        </w:rPr>
        <w:t>)</w:t>
      </w:r>
      <w:r w:rsidRPr="00C63641">
        <w:rPr>
          <w:rFonts w:cs="Arial"/>
          <w:sz w:val="22"/>
          <w:szCs w:val="22"/>
        </w:rPr>
        <w:tab/>
        <w:t>Der Aufsichtsrat kann, soweit gesetzlich zulässig</w:t>
      </w:r>
      <w:r w:rsidR="0043305B">
        <w:rPr>
          <w:rFonts w:cs="Arial"/>
          <w:sz w:val="22"/>
          <w:szCs w:val="22"/>
        </w:rPr>
        <w:t>,</w:t>
      </w:r>
      <w:r w:rsidR="00967291" w:rsidRPr="00C63641">
        <w:rPr>
          <w:rFonts w:cs="Arial"/>
          <w:sz w:val="22"/>
          <w:szCs w:val="22"/>
        </w:rPr>
        <w:t xml:space="preserve"> der Personalkommission</w:t>
      </w:r>
      <w:r w:rsidRPr="00C63641">
        <w:rPr>
          <w:rFonts w:cs="Arial"/>
          <w:sz w:val="22"/>
          <w:szCs w:val="22"/>
        </w:rPr>
        <w:t xml:space="preserve"> </w:t>
      </w:r>
      <w:r w:rsidR="0043305B">
        <w:rPr>
          <w:rFonts w:cs="Arial"/>
          <w:sz w:val="22"/>
          <w:szCs w:val="22"/>
        </w:rPr>
        <w:t xml:space="preserve">durch Beschluss </w:t>
      </w:r>
      <w:r w:rsidR="00BF260E" w:rsidRPr="00C63641">
        <w:rPr>
          <w:rFonts w:cs="Arial"/>
          <w:sz w:val="22"/>
          <w:szCs w:val="22"/>
        </w:rPr>
        <w:t xml:space="preserve">weitere </w:t>
      </w:r>
      <w:r w:rsidRPr="00C63641">
        <w:rPr>
          <w:rFonts w:cs="Arial"/>
          <w:sz w:val="22"/>
          <w:szCs w:val="22"/>
        </w:rPr>
        <w:t xml:space="preserve">Aufgaben anstelle des Aufsichtsrats zur Verhandlung und Beschlussfassung überweisen. </w:t>
      </w:r>
    </w:p>
    <w:p w:rsidR="00CE025F" w:rsidRPr="00C63641" w:rsidRDefault="00CE025F" w:rsidP="00470835">
      <w:pPr>
        <w:spacing w:line="276" w:lineRule="auto"/>
        <w:rPr>
          <w:rFonts w:cs="Arial"/>
          <w:sz w:val="22"/>
          <w:szCs w:val="22"/>
        </w:rPr>
      </w:pPr>
    </w:p>
    <w:p w:rsidR="00967291" w:rsidRPr="00C63641" w:rsidRDefault="00967291" w:rsidP="00470835">
      <w:pPr>
        <w:spacing w:line="276" w:lineRule="auto"/>
        <w:rPr>
          <w:rFonts w:cs="Arial"/>
          <w:sz w:val="22"/>
          <w:szCs w:val="22"/>
        </w:rPr>
      </w:pPr>
    </w:p>
    <w:p w:rsidR="00CA361C" w:rsidRPr="00C63641" w:rsidRDefault="00967291" w:rsidP="00470835">
      <w:pPr>
        <w:spacing w:line="276" w:lineRule="auto"/>
        <w:jc w:val="center"/>
        <w:rPr>
          <w:rFonts w:cs="Arial"/>
          <w:b/>
          <w:sz w:val="22"/>
          <w:szCs w:val="22"/>
        </w:rPr>
      </w:pPr>
      <w:r w:rsidRPr="00C63641">
        <w:rPr>
          <w:rFonts w:cs="Arial"/>
          <w:b/>
          <w:sz w:val="22"/>
          <w:szCs w:val="22"/>
        </w:rPr>
        <w:t>§ 8</w:t>
      </w:r>
    </w:p>
    <w:p w:rsidR="00967291" w:rsidRPr="00C63641" w:rsidRDefault="00967291" w:rsidP="00470835">
      <w:pPr>
        <w:spacing w:line="276" w:lineRule="auto"/>
        <w:jc w:val="center"/>
        <w:rPr>
          <w:rFonts w:cs="Arial"/>
          <w:b/>
          <w:sz w:val="22"/>
          <w:szCs w:val="22"/>
        </w:rPr>
      </w:pPr>
      <w:r w:rsidRPr="00C63641">
        <w:rPr>
          <w:rFonts w:cs="Arial"/>
          <w:b/>
          <w:sz w:val="22"/>
          <w:szCs w:val="22"/>
        </w:rPr>
        <w:t>Beteiligungs- und Finanzausschuss</w:t>
      </w:r>
    </w:p>
    <w:p w:rsidR="00967291" w:rsidRPr="00C63641" w:rsidRDefault="00967291" w:rsidP="00470835">
      <w:pPr>
        <w:spacing w:line="276" w:lineRule="auto"/>
        <w:rPr>
          <w:rFonts w:cs="Arial"/>
          <w:b/>
          <w:sz w:val="22"/>
          <w:szCs w:val="22"/>
        </w:rPr>
      </w:pPr>
    </w:p>
    <w:p w:rsidR="00967291" w:rsidRPr="00C63641" w:rsidRDefault="00967291" w:rsidP="004404A9">
      <w:pPr>
        <w:spacing w:line="276" w:lineRule="auto"/>
        <w:ind w:left="567" w:hanging="567"/>
        <w:rPr>
          <w:rFonts w:cs="Arial"/>
          <w:sz w:val="22"/>
          <w:szCs w:val="22"/>
        </w:rPr>
      </w:pPr>
      <w:r w:rsidRPr="00C63641">
        <w:rPr>
          <w:rFonts w:cs="Arial"/>
          <w:sz w:val="22"/>
          <w:szCs w:val="22"/>
        </w:rPr>
        <w:t>(1)</w:t>
      </w:r>
      <w:r w:rsidR="00253B71" w:rsidRPr="00C63641">
        <w:rPr>
          <w:rFonts w:cs="Arial"/>
          <w:sz w:val="22"/>
          <w:szCs w:val="22"/>
        </w:rPr>
        <w:tab/>
      </w:r>
      <w:r w:rsidRPr="00C63641">
        <w:rPr>
          <w:rFonts w:cs="Arial"/>
          <w:sz w:val="22"/>
          <w:szCs w:val="22"/>
        </w:rPr>
        <w:t xml:space="preserve">Der Aufsichtsrat bildet einen Beteiligungs- und Finanzausschuss. </w:t>
      </w:r>
      <w:r w:rsidR="00B66D60" w:rsidRPr="00C63641">
        <w:rPr>
          <w:rFonts w:cs="Arial"/>
          <w:sz w:val="22"/>
          <w:szCs w:val="22"/>
        </w:rPr>
        <w:t>D</w:t>
      </w:r>
      <w:r w:rsidR="004971FA">
        <w:rPr>
          <w:rFonts w:cs="Arial"/>
          <w:sz w:val="22"/>
          <w:szCs w:val="22"/>
        </w:rPr>
        <w:t xml:space="preserve">iesem </w:t>
      </w:r>
      <w:r w:rsidR="00B66D60" w:rsidRPr="00C63641">
        <w:rPr>
          <w:rFonts w:cs="Arial"/>
          <w:sz w:val="22"/>
          <w:szCs w:val="22"/>
        </w:rPr>
        <w:t xml:space="preserve">gehören </w:t>
      </w:r>
      <w:r w:rsidR="002433C1">
        <w:rPr>
          <w:rFonts w:cs="Arial"/>
          <w:sz w:val="22"/>
          <w:szCs w:val="22"/>
        </w:rPr>
        <w:t xml:space="preserve">fünf </w:t>
      </w:r>
      <w:r w:rsidR="00B66D60" w:rsidRPr="00C63641">
        <w:rPr>
          <w:rFonts w:cs="Arial"/>
          <w:sz w:val="22"/>
          <w:szCs w:val="22"/>
        </w:rPr>
        <w:t xml:space="preserve">vom Aufsichtsrat gewählte Aufsichtsratsmitglieder an. </w:t>
      </w:r>
    </w:p>
    <w:p w:rsidR="00967291" w:rsidRPr="00C63641" w:rsidRDefault="00967291" w:rsidP="00470835">
      <w:pPr>
        <w:spacing w:line="276" w:lineRule="auto"/>
        <w:rPr>
          <w:rFonts w:cs="Arial"/>
          <w:sz w:val="22"/>
          <w:szCs w:val="22"/>
        </w:rPr>
      </w:pPr>
    </w:p>
    <w:p w:rsidR="00967291" w:rsidRPr="00C63641" w:rsidRDefault="00967291" w:rsidP="00470835">
      <w:pPr>
        <w:spacing w:line="276" w:lineRule="auto"/>
        <w:rPr>
          <w:rFonts w:cs="Arial"/>
          <w:sz w:val="22"/>
          <w:szCs w:val="22"/>
        </w:rPr>
      </w:pPr>
      <w:r w:rsidRPr="00C63641">
        <w:rPr>
          <w:rFonts w:cs="Arial"/>
          <w:sz w:val="22"/>
          <w:szCs w:val="22"/>
        </w:rPr>
        <w:t>(2)</w:t>
      </w:r>
      <w:r w:rsidRPr="00C63641">
        <w:rPr>
          <w:rFonts w:cs="Arial"/>
          <w:sz w:val="22"/>
          <w:szCs w:val="22"/>
        </w:rPr>
        <w:tab/>
        <w:t>Der Beteiligungs- und Finanzausschuss hat insbesondere folgende Aufgaben:</w:t>
      </w:r>
    </w:p>
    <w:p w:rsidR="00967291" w:rsidRPr="00C63641" w:rsidRDefault="00967291" w:rsidP="00470835">
      <w:pPr>
        <w:spacing w:line="276" w:lineRule="auto"/>
        <w:rPr>
          <w:rFonts w:cs="Arial"/>
          <w:sz w:val="22"/>
          <w:szCs w:val="22"/>
        </w:rPr>
      </w:pPr>
    </w:p>
    <w:p w:rsidR="00967291" w:rsidRPr="00C63641" w:rsidRDefault="004404A9" w:rsidP="004971FA">
      <w:pPr>
        <w:spacing w:line="276" w:lineRule="auto"/>
        <w:ind w:left="851" w:hanging="284"/>
        <w:rPr>
          <w:rFonts w:cs="Arial"/>
          <w:sz w:val="22"/>
          <w:szCs w:val="22"/>
        </w:rPr>
      </w:pPr>
      <w:r>
        <w:rPr>
          <w:rFonts w:cs="Arial"/>
          <w:sz w:val="22"/>
          <w:szCs w:val="22"/>
        </w:rPr>
        <w:t>1.</w:t>
      </w:r>
      <w:r w:rsidR="009A77F5" w:rsidRPr="00C63641">
        <w:rPr>
          <w:rFonts w:cs="Arial"/>
          <w:sz w:val="22"/>
          <w:szCs w:val="22"/>
        </w:rPr>
        <w:t xml:space="preserve"> </w:t>
      </w:r>
      <w:r w:rsidR="004971FA">
        <w:rPr>
          <w:rFonts w:cs="Arial"/>
          <w:sz w:val="22"/>
          <w:szCs w:val="22"/>
        </w:rPr>
        <w:t xml:space="preserve"> Unterstützung des Aufsichtsrats bei der </w:t>
      </w:r>
      <w:r w:rsidR="00253B71" w:rsidRPr="00C63641">
        <w:rPr>
          <w:rFonts w:cs="Arial"/>
          <w:sz w:val="22"/>
          <w:szCs w:val="22"/>
        </w:rPr>
        <w:t>Überwachung des Rechnungslegungsprozesses, der Wirksamkeit des internen Kontrollsystems, des Risikomanagementsystems und des internen Revisionssystems</w:t>
      </w:r>
      <w:r w:rsidR="00967291" w:rsidRPr="00C63641">
        <w:rPr>
          <w:rFonts w:cs="Arial"/>
          <w:sz w:val="22"/>
          <w:szCs w:val="22"/>
        </w:rPr>
        <w:t>;</w:t>
      </w:r>
    </w:p>
    <w:p w:rsidR="00967291" w:rsidRPr="00C63641" w:rsidRDefault="00967291" w:rsidP="00470835">
      <w:pPr>
        <w:spacing w:line="276" w:lineRule="auto"/>
        <w:rPr>
          <w:rFonts w:cs="Arial"/>
          <w:sz w:val="22"/>
          <w:szCs w:val="22"/>
        </w:rPr>
      </w:pPr>
    </w:p>
    <w:p w:rsidR="00967291" w:rsidRPr="00C63641" w:rsidRDefault="004404A9" w:rsidP="00470835">
      <w:pPr>
        <w:spacing w:line="276" w:lineRule="auto"/>
        <w:ind w:left="567"/>
        <w:rPr>
          <w:rFonts w:cs="Arial"/>
          <w:sz w:val="22"/>
          <w:szCs w:val="22"/>
        </w:rPr>
      </w:pPr>
      <w:r>
        <w:rPr>
          <w:rFonts w:cs="Arial"/>
          <w:sz w:val="22"/>
          <w:szCs w:val="22"/>
        </w:rPr>
        <w:t xml:space="preserve">2. </w:t>
      </w:r>
      <w:r w:rsidR="004971FA">
        <w:rPr>
          <w:rFonts w:cs="Arial"/>
          <w:sz w:val="22"/>
          <w:szCs w:val="22"/>
        </w:rPr>
        <w:t xml:space="preserve"> </w:t>
      </w:r>
      <w:r w:rsidR="00967291" w:rsidRPr="00C63641">
        <w:rPr>
          <w:rFonts w:cs="Arial"/>
          <w:sz w:val="22"/>
          <w:szCs w:val="22"/>
        </w:rPr>
        <w:t>Prüfung der Unabhängigkeit des Abschlussprüfers;</w:t>
      </w:r>
    </w:p>
    <w:p w:rsidR="00253B71" w:rsidRPr="00C63641" w:rsidRDefault="00253B71" w:rsidP="00470835">
      <w:pPr>
        <w:spacing w:line="276" w:lineRule="auto"/>
        <w:rPr>
          <w:rFonts w:cs="Arial"/>
          <w:sz w:val="22"/>
          <w:szCs w:val="22"/>
        </w:rPr>
      </w:pPr>
    </w:p>
    <w:p w:rsidR="00253B71" w:rsidRPr="00C63641" w:rsidRDefault="004404A9" w:rsidP="004971FA">
      <w:pPr>
        <w:spacing w:line="276" w:lineRule="auto"/>
        <w:ind w:left="851" w:hanging="284"/>
        <w:rPr>
          <w:rFonts w:cs="Arial"/>
          <w:sz w:val="22"/>
          <w:szCs w:val="22"/>
        </w:rPr>
      </w:pPr>
      <w:r>
        <w:rPr>
          <w:rFonts w:cs="Arial"/>
          <w:sz w:val="22"/>
          <w:szCs w:val="22"/>
        </w:rPr>
        <w:lastRenderedPageBreak/>
        <w:t>3.</w:t>
      </w:r>
      <w:r w:rsidR="009A77F5" w:rsidRPr="00C63641">
        <w:rPr>
          <w:rFonts w:cs="Arial"/>
          <w:sz w:val="22"/>
          <w:szCs w:val="22"/>
        </w:rPr>
        <w:t xml:space="preserve"> </w:t>
      </w:r>
      <w:r w:rsidR="004971FA">
        <w:rPr>
          <w:rFonts w:cs="Arial"/>
          <w:sz w:val="22"/>
          <w:szCs w:val="22"/>
        </w:rPr>
        <w:t xml:space="preserve"> </w:t>
      </w:r>
      <w:r w:rsidR="00253B71" w:rsidRPr="00C63641">
        <w:rPr>
          <w:rFonts w:cs="Arial"/>
          <w:sz w:val="22"/>
          <w:szCs w:val="22"/>
        </w:rPr>
        <w:t>Vorbereitung des Vorschlags des Aufsichtsrats an die Gesellschafterversammlung zur Bestellung des Abschlussprüfers;</w:t>
      </w:r>
    </w:p>
    <w:p w:rsidR="00253B71" w:rsidRPr="00C63641" w:rsidRDefault="00253B71" w:rsidP="00470835">
      <w:pPr>
        <w:spacing w:line="276" w:lineRule="auto"/>
        <w:rPr>
          <w:rFonts w:cs="Arial"/>
          <w:sz w:val="22"/>
          <w:szCs w:val="22"/>
        </w:rPr>
      </w:pPr>
    </w:p>
    <w:p w:rsidR="00967291" w:rsidRPr="00C63641" w:rsidRDefault="004404A9" w:rsidP="004971FA">
      <w:pPr>
        <w:spacing w:line="276" w:lineRule="auto"/>
        <w:ind w:left="851" w:hanging="284"/>
        <w:rPr>
          <w:rFonts w:cs="Arial"/>
          <w:sz w:val="22"/>
          <w:szCs w:val="22"/>
        </w:rPr>
      </w:pPr>
      <w:r>
        <w:rPr>
          <w:rFonts w:cs="Arial"/>
          <w:sz w:val="22"/>
          <w:szCs w:val="22"/>
        </w:rPr>
        <w:t>4.</w:t>
      </w:r>
      <w:r w:rsidR="009A77F5" w:rsidRPr="00C63641">
        <w:rPr>
          <w:rFonts w:cs="Arial"/>
          <w:sz w:val="22"/>
          <w:szCs w:val="22"/>
        </w:rPr>
        <w:t xml:space="preserve"> </w:t>
      </w:r>
      <w:r w:rsidR="00967291" w:rsidRPr="00C63641">
        <w:rPr>
          <w:rFonts w:cs="Arial"/>
          <w:sz w:val="22"/>
          <w:szCs w:val="22"/>
        </w:rPr>
        <w:t xml:space="preserve">Erteilung des Prüfungsauftrags und Abschluss der Honorarvereinbarung mit </w:t>
      </w:r>
      <w:r w:rsidR="00664AE2" w:rsidRPr="00C63641">
        <w:rPr>
          <w:rFonts w:cs="Arial"/>
          <w:sz w:val="22"/>
          <w:szCs w:val="22"/>
        </w:rPr>
        <w:t>dem Abschlussprüfer</w:t>
      </w:r>
      <w:r w:rsidR="00253B71" w:rsidRPr="00C63641">
        <w:rPr>
          <w:rFonts w:cs="Arial"/>
          <w:sz w:val="22"/>
          <w:szCs w:val="22"/>
        </w:rPr>
        <w:t xml:space="preserve"> nach der Bestellung durch die Gesellschafterversammlung</w:t>
      </w:r>
      <w:r w:rsidR="00967291" w:rsidRPr="00C63641">
        <w:rPr>
          <w:rFonts w:cs="Arial"/>
          <w:sz w:val="22"/>
          <w:szCs w:val="22"/>
        </w:rPr>
        <w:t>;</w:t>
      </w:r>
    </w:p>
    <w:p w:rsidR="00967291" w:rsidRPr="00C63641" w:rsidRDefault="00967291" w:rsidP="00470835">
      <w:pPr>
        <w:spacing w:line="276" w:lineRule="auto"/>
        <w:ind w:left="567"/>
        <w:rPr>
          <w:rFonts w:cs="Arial"/>
          <w:sz w:val="22"/>
          <w:szCs w:val="22"/>
        </w:rPr>
      </w:pPr>
    </w:p>
    <w:p w:rsidR="00967291" w:rsidRPr="00C63641" w:rsidRDefault="004404A9" w:rsidP="00470835">
      <w:pPr>
        <w:spacing w:line="276" w:lineRule="auto"/>
        <w:ind w:left="567"/>
        <w:rPr>
          <w:rFonts w:cs="Arial"/>
          <w:sz w:val="22"/>
          <w:szCs w:val="22"/>
        </w:rPr>
      </w:pPr>
      <w:r>
        <w:rPr>
          <w:rFonts w:cs="Arial"/>
          <w:sz w:val="22"/>
          <w:szCs w:val="22"/>
        </w:rPr>
        <w:t xml:space="preserve">5. </w:t>
      </w:r>
      <w:r w:rsidR="00967291" w:rsidRPr="00C63641">
        <w:rPr>
          <w:rFonts w:cs="Arial"/>
          <w:sz w:val="22"/>
          <w:szCs w:val="22"/>
        </w:rPr>
        <w:t>Bestimmung von Prüfungsschwerpunkten des Abschlussprüfers;</w:t>
      </w:r>
    </w:p>
    <w:p w:rsidR="00967291" w:rsidRPr="00C63641" w:rsidRDefault="00967291" w:rsidP="00470835">
      <w:pPr>
        <w:spacing w:line="276" w:lineRule="auto"/>
        <w:rPr>
          <w:rFonts w:cs="Arial"/>
          <w:sz w:val="22"/>
          <w:szCs w:val="22"/>
        </w:rPr>
      </w:pPr>
    </w:p>
    <w:p w:rsidR="009D499B" w:rsidRPr="00C63641" w:rsidRDefault="004404A9" w:rsidP="00470835">
      <w:pPr>
        <w:spacing w:line="276" w:lineRule="auto"/>
        <w:ind w:left="567"/>
        <w:rPr>
          <w:rFonts w:cs="Arial"/>
          <w:sz w:val="22"/>
          <w:szCs w:val="22"/>
        </w:rPr>
      </w:pPr>
      <w:r>
        <w:rPr>
          <w:rFonts w:cs="Arial"/>
          <w:sz w:val="22"/>
          <w:szCs w:val="22"/>
        </w:rPr>
        <w:t>6.</w:t>
      </w:r>
      <w:r w:rsidR="009A77F5" w:rsidRPr="00C63641">
        <w:rPr>
          <w:rFonts w:cs="Arial"/>
          <w:sz w:val="22"/>
          <w:szCs w:val="22"/>
        </w:rPr>
        <w:t xml:space="preserve"> </w:t>
      </w:r>
      <w:r w:rsidR="00967291" w:rsidRPr="00C63641">
        <w:rPr>
          <w:rFonts w:cs="Arial"/>
          <w:sz w:val="22"/>
          <w:szCs w:val="22"/>
        </w:rPr>
        <w:t xml:space="preserve">Vorbereitung des gemäß § 171 AktG </w:t>
      </w:r>
      <w:proofErr w:type="gramStart"/>
      <w:r w:rsidR="00967291" w:rsidRPr="00C63641">
        <w:rPr>
          <w:rFonts w:cs="Arial"/>
          <w:sz w:val="22"/>
          <w:szCs w:val="22"/>
        </w:rPr>
        <w:t>zu erstattenden Berichts</w:t>
      </w:r>
      <w:proofErr w:type="gramEnd"/>
      <w:r w:rsidR="00967291" w:rsidRPr="00C63641">
        <w:rPr>
          <w:rFonts w:cs="Arial"/>
          <w:sz w:val="22"/>
          <w:szCs w:val="22"/>
        </w:rPr>
        <w:t xml:space="preserve"> des Aufsichtsrats</w:t>
      </w:r>
      <w:r w:rsidR="004971FA">
        <w:rPr>
          <w:rFonts w:cs="Arial"/>
          <w:sz w:val="22"/>
          <w:szCs w:val="22"/>
        </w:rPr>
        <w:t>;</w:t>
      </w:r>
    </w:p>
    <w:p w:rsidR="00967291" w:rsidRPr="00C63641" w:rsidRDefault="00967291" w:rsidP="00470835">
      <w:pPr>
        <w:spacing w:line="276" w:lineRule="auto"/>
        <w:rPr>
          <w:rFonts w:cs="Arial"/>
          <w:sz w:val="22"/>
          <w:szCs w:val="22"/>
        </w:rPr>
      </w:pPr>
    </w:p>
    <w:p w:rsidR="00967291" w:rsidRPr="00C63641" w:rsidRDefault="004404A9" w:rsidP="004971FA">
      <w:pPr>
        <w:spacing w:line="276" w:lineRule="auto"/>
        <w:ind w:left="851" w:hanging="284"/>
        <w:rPr>
          <w:rFonts w:cs="Arial"/>
          <w:sz w:val="22"/>
          <w:szCs w:val="22"/>
        </w:rPr>
      </w:pPr>
      <w:r>
        <w:rPr>
          <w:rFonts w:cs="Arial"/>
          <w:sz w:val="22"/>
          <w:szCs w:val="22"/>
        </w:rPr>
        <w:t>7.</w:t>
      </w:r>
      <w:r w:rsidR="009A77F5" w:rsidRPr="00C63641">
        <w:rPr>
          <w:rFonts w:cs="Arial"/>
          <w:sz w:val="22"/>
          <w:szCs w:val="22"/>
        </w:rPr>
        <w:t xml:space="preserve"> </w:t>
      </w:r>
      <w:r w:rsidR="00967291" w:rsidRPr="00C63641">
        <w:rPr>
          <w:rFonts w:cs="Arial"/>
          <w:sz w:val="22"/>
          <w:szCs w:val="22"/>
        </w:rPr>
        <w:t>Beschlussfassung über die Erteilung der Zustimmung des Aufsichtsrats zu Verträgen mit Aufsichtsratsmitgliedern nach § 114 AktG;</w:t>
      </w:r>
    </w:p>
    <w:p w:rsidR="00967291" w:rsidRPr="00C63641" w:rsidRDefault="00967291" w:rsidP="00470835">
      <w:pPr>
        <w:spacing w:line="276" w:lineRule="auto"/>
        <w:rPr>
          <w:rFonts w:cs="Arial"/>
          <w:sz w:val="22"/>
          <w:szCs w:val="22"/>
        </w:rPr>
      </w:pPr>
    </w:p>
    <w:p w:rsidR="00967291" w:rsidRPr="00C63641" w:rsidRDefault="004404A9" w:rsidP="004971FA">
      <w:pPr>
        <w:spacing w:line="276" w:lineRule="auto"/>
        <w:ind w:left="851" w:hanging="284"/>
        <w:rPr>
          <w:rFonts w:cs="Arial"/>
          <w:sz w:val="22"/>
          <w:szCs w:val="22"/>
        </w:rPr>
      </w:pPr>
      <w:r>
        <w:rPr>
          <w:rFonts w:cs="Arial"/>
          <w:sz w:val="22"/>
          <w:szCs w:val="22"/>
        </w:rPr>
        <w:t>8.</w:t>
      </w:r>
      <w:r w:rsidR="009A77F5" w:rsidRPr="00C63641">
        <w:rPr>
          <w:rFonts w:cs="Arial"/>
          <w:sz w:val="22"/>
          <w:szCs w:val="22"/>
        </w:rPr>
        <w:t xml:space="preserve"> </w:t>
      </w:r>
      <w:r w:rsidR="00967291" w:rsidRPr="00C63641">
        <w:rPr>
          <w:rFonts w:cs="Arial"/>
          <w:sz w:val="22"/>
          <w:szCs w:val="22"/>
        </w:rPr>
        <w:t xml:space="preserve">Erteilung der Zustimmung </w:t>
      </w:r>
      <w:r w:rsidR="00253B71" w:rsidRPr="00C63641">
        <w:rPr>
          <w:rFonts w:cs="Arial"/>
          <w:sz w:val="22"/>
          <w:szCs w:val="22"/>
        </w:rPr>
        <w:t xml:space="preserve">zu den in § 12 Abs. 3 Nr. 4 des Gesellschaftsvertrags genannten </w:t>
      </w:r>
      <w:r w:rsidR="00967291" w:rsidRPr="00C63641">
        <w:rPr>
          <w:rFonts w:cs="Arial"/>
          <w:sz w:val="22"/>
          <w:szCs w:val="22"/>
        </w:rPr>
        <w:t>Maßnahmen de</w:t>
      </w:r>
      <w:r w:rsidR="00253B71" w:rsidRPr="00C63641">
        <w:rPr>
          <w:rFonts w:cs="Arial"/>
          <w:sz w:val="22"/>
          <w:szCs w:val="22"/>
        </w:rPr>
        <w:t>r Geschäftsführung</w:t>
      </w:r>
      <w:r w:rsidR="0043305B">
        <w:rPr>
          <w:rFonts w:cs="Arial"/>
          <w:sz w:val="22"/>
          <w:szCs w:val="22"/>
        </w:rPr>
        <w:t xml:space="preserve"> bei Beteiligungsunternehmen</w:t>
      </w:r>
      <w:r w:rsidR="00967291" w:rsidRPr="00C63641">
        <w:rPr>
          <w:rFonts w:cs="Arial"/>
          <w:sz w:val="22"/>
          <w:szCs w:val="22"/>
        </w:rPr>
        <w:t>.</w:t>
      </w:r>
    </w:p>
    <w:p w:rsidR="000A0A33" w:rsidRPr="00C63641" w:rsidRDefault="000A0A33" w:rsidP="00470835">
      <w:pPr>
        <w:spacing w:line="276" w:lineRule="auto"/>
        <w:rPr>
          <w:rFonts w:cs="Arial"/>
          <w:sz w:val="22"/>
          <w:szCs w:val="22"/>
        </w:rPr>
      </w:pPr>
    </w:p>
    <w:p w:rsidR="000A0A33" w:rsidRPr="00C63641" w:rsidRDefault="004404A9" w:rsidP="004971FA">
      <w:pPr>
        <w:spacing w:line="276" w:lineRule="auto"/>
        <w:ind w:left="851" w:hanging="284"/>
        <w:rPr>
          <w:rFonts w:cs="Arial"/>
          <w:sz w:val="22"/>
          <w:szCs w:val="22"/>
        </w:rPr>
      </w:pPr>
      <w:r>
        <w:rPr>
          <w:rFonts w:cs="Arial"/>
          <w:sz w:val="22"/>
          <w:szCs w:val="22"/>
        </w:rPr>
        <w:t>9.</w:t>
      </w:r>
      <w:r w:rsidR="009A77F5" w:rsidRPr="00C63641">
        <w:rPr>
          <w:rFonts w:cs="Arial"/>
          <w:sz w:val="22"/>
          <w:szCs w:val="22"/>
        </w:rPr>
        <w:t xml:space="preserve"> </w:t>
      </w:r>
      <w:r w:rsidR="000A0A33" w:rsidRPr="00C63641">
        <w:rPr>
          <w:rFonts w:cs="Arial"/>
          <w:sz w:val="22"/>
          <w:szCs w:val="22"/>
        </w:rPr>
        <w:t>Erörterung de</w:t>
      </w:r>
      <w:r w:rsidR="002433C1">
        <w:rPr>
          <w:rFonts w:cs="Arial"/>
          <w:sz w:val="22"/>
          <w:szCs w:val="22"/>
        </w:rPr>
        <w:t>r</w:t>
      </w:r>
      <w:r w:rsidR="000A0A33" w:rsidRPr="00C63641">
        <w:rPr>
          <w:rFonts w:cs="Arial"/>
          <w:sz w:val="22"/>
          <w:szCs w:val="22"/>
        </w:rPr>
        <w:t xml:space="preserve"> von der Geschäftsführung nach </w:t>
      </w:r>
      <w:r w:rsidR="0094666F">
        <w:rPr>
          <w:rFonts w:cs="Arial"/>
          <w:sz w:val="22"/>
          <w:szCs w:val="22"/>
        </w:rPr>
        <w:t xml:space="preserve">§ 7 Abs. 6 </w:t>
      </w:r>
      <w:r w:rsidR="002433C1">
        <w:rPr>
          <w:rFonts w:cs="Arial"/>
          <w:sz w:val="22"/>
          <w:szCs w:val="22"/>
        </w:rPr>
        <w:t xml:space="preserve">und § 12 Abs. 3 Nr. 4 </w:t>
      </w:r>
      <w:r w:rsidR="0094666F">
        <w:rPr>
          <w:rFonts w:cs="Arial"/>
          <w:sz w:val="22"/>
          <w:szCs w:val="22"/>
        </w:rPr>
        <w:t xml:space="preserve">des Gesellschaftsvertrags </w:t>
      </w:r>
      <w:proofErr w:type="gramStart"/>
      <w:r w:rsidR="0094666F">
        <w:rPr>
          <w:rFonts w:cs="Arial"/>
          <w:sz w:val="22"/>
          <w:szCs w:val="22"/>
        </w:rPr>
        <w:t>zu</w:t>
      </w:r>
      <w:r w:rsidR="000A0A33" w:rsidRPr="00C63641">
        <w:rPr>
          <w:rFonts w:cs="Arial"/>
          <w:sz w:val="22"/>
          <w:szCs w:val="22"/>
        </w:rPr>
        <w:t xml:space="preserve"> erstattenden </w:t>
      </w:r>
      <w:r w:rsidR="0094666F">
        <w:rPr>
          <w:rFonts w:cs="Arial"/>
          <w:sz w:val="22"/>
          <w:szCs w:val="22"/>
        </w:rPr>
        <w:t>B</w:t>
      </w:r>
      <w:r w:rsidR="000A0A33" w:rsidRPr="00C63641">
        <w:rPr>
          <w:rFonts w:cs="Arial"/>
          <w:sz w:val="22"/>
          <w:szCs w:val="22"/>
        </w:rPr>
        <w:t>ericht</w:t>
      </w:r>
      <w:r w:rsidR="002433C1">
        <w:rPr>
          <w:rFonts w:cs="Arial"/>
          <w:sz w:val="22"/>
          <w:szCs w:val="22"/>
        </w:rPr>
        <w:t>e</w:t>
      </w:r>
      <w:proofErr w:type="gramEnd"/>
      <w:r w:rsidR="0094666F">
        <w:rPr>
          <w:rFonts w:cs="Arial"/>
          <w:sz w:val="22"/>
          <w:szCs w:val="22"/>
        </w:rPr>
        <w:t>.</w:t>
      </w:r>
    </w:p>
    <w:p w:rsidR="00C353A5" w:rsidRDefault="00C353A5" w:rsidP="00470835">
      <w:pPr>
        <w:spacing w:line="276" w:lineRule="auto"/>
        <w:jc w:val="center"/>
        <w:rPr>
          <w:rFonts w:cs="Arial"/>
          <w:b/>
          <w:sz w:val="22"/>
          <w:szCs w:val="22"/>
        </w:rPr>
      </w:pPr>
    </w:p>
    <w:p w:rsidR="0094666F" w:rsidRDefault="0094666F" w:rsidP="00470835">
      <w:pPr>
        <w:spacing w:line="276" w:lineRule="auto"/>
        <w:jc w:val="center"/>
        <w:rPr>
          <w:rFonts w:cs="Arial"/>
          <w:b/>
          <w:sz w:val="22"/>
          <w:szCs w:val="22"/>
        </w:rPr>
      </w:pPr>
    </w:p>
    <w:p w:rsidR="00C353A5" w:rsidRPr="00C63641" w:rsidRDefault="00C353A5" w:rsidP="00C353A5">
      <w:pPr>
        <w:spacing w:line="276" w:lineRule="auto"/>
        <w:jc w:val="center"/>
        <w:rPr>
          <w:rFonts w:cs="Arial"/>
          <w:b/>
          <w:sz w:val="22"/>
          <w:szCs w:val="22"/>
        </w:rPr>
      </w:pPr>
      <w:r w:rsidRPr="00C63641">
        <w:rPr>
          <w:rFonts w:cs="Arial"/>
          <w:b/>
          <w:sz w:val="22"/>
          <w:szCs w:val="22"/>
        </w:rPr>
        <w:t>§ 9</w:t>
      </w:r>
    </w:p>
    <w:p w:rsidR="00C353A5" w:rsidRDefault="00C353A5" w:rsidP="00C353A5">
      <w:pPr>
        <w:spacing w:line="276" w:lineRule="auto"/>
        <w:jc w:val="center"/>
        <w:rPr>
          <w:rFonts w:cs="Arial"/>
          <w:b/>
          <w:sz w:val="22"/>
          <w:szCs w:val="22"/>
        </w:rPr>
      </w:pPr>
      <w:r>
        <w:rPr>
          <w:rFonts w:cs="Arial"/>
          <w:b/>
          <w:sz w:val="22"/>
          <w:szCs w:val="22"/>
        </w:rPr>
        <w:t>Vergabeausschuss</w:t>
      </w:r>
    </w:p>
    <w:p w:rsidR="00C353A5" w:rsidRDefault="00C353A5" w:rsidP="00C353A5">
      <w:pPr>
        <w:spacing w:line="276" w:lineRule="auto"/>
        <w:jc w:val="center"/>
        <w:rPr>
          <w:rFonts w:cs="Arial"/>
          <w:b/>
          <w:sz w:val="22"/>
          <w:szCs w:val="22"/>
        </w:rPr>
      </w:pPr>
    </w:p>
    <w:p w:rsidR="00C353A5" w:rsidRPr="00C63641" w:rsidRDefault="00C353A5" w:rsidP="00C353A5">
      <w:pPr>
        <w:spacing w:line="276" w:lineRule="auto"/>
        <w:ind w:left="567" w:hanging="567"/>
        <w:rPr>
          <w:rFonts w:cs="Arial"/>
          <w:sz w:val="22"/>
          <w:szCs w:val="22"/>
        </w:rPr>
      </w:pPr>
      <w:r w:rsidRPr="00C63641">
        <w:rPr>
          <w:rFonts w:cs="Arial"/>
          <w:sz w:val="22"/>
          <w:szCs w:val="22"/>
        </w:rPr>
        <w:t>(1)</w:t>
      </w:r>
      <w:r w:rsidRPr="00C63641">
        <w:rPr>
          <w:rFonts w:cs="Arial"/>
          <w:sz w:val="22"/>
          <w:szCs w:val="22"/>
        </w:rPr>
        <w:tab/>
        <w:t xml:space="preserve">Der Aufsichtsrat bildet einen </w:t>
      </w:r>
      <w:r>
        <w:rPr>
          <w:rFonts w:cs="Arial"/>
          <w:sz w:val="22"/>
          <w:szCs w:val="22"/>
        </w:rPr>
        <w:t>Vergabeausschuss</w:t>
      </w:r>
      <w:r w:rsidRPr="00C63641">
        <w:rPr>
          <w:rFonts w:cs="Arial"/>
          <w:sz w:val="22"/>
          <w:szCs w:val="22"/>
        </w:rPr>
        <w:t>. D</w:t>
      </w:r>
      <w:r>
        <w:rPr>
          <w:rFonts w:cs="Arial"/>
          <w:sz w:val="22"/>
          <w:szCs w:val="22"/>
        </w:rPr>
        <w:t xml:space="preserve">iesem </w:t>
      </w:r>
      <w:r w:rsidRPr="00C63641">
        <w:rPr>
          <w:rFonts w:cs="Arial"/>
          <w:sz w:val="22"/>
          <w:szCs w:val="22"/>
        </w:rPr>
        <w:t xml:space="preserve">gehören </w:t>
      </w:r>
      <w:r w:rsidR="00D86B60">
        <w:rPr>
          <w:rFonts w:cs="Arial"/>
          <w:sz w:val="22"/>
          <w:szCs w:val="22"/>
        </w:rPr>
        <w:t xml:space="preserve">vier </w:t>
      </w:r>
      <w:r w:rsidRPr="00C63641">
        <w:rPr>
          <w:rFonts w:cs="Arial"/>
          <w:sz w:val="22"/>
          <w:szCs w:val="22"/>
        </w:rPr>
        <w:t xml:space="preserve">vom Aufsichtsrat gewählte Aufsichtsratsmitglieder an. </w:t>
      </w:r>
    </w:p>
    <w:p w:rsidR="00C353A5" w:rsidRPr="00C63641" w:rsidRDefault="00C353A5" w:rsidP="00C353A5">
      <w:pPr>
        <w:spacing w:line="276" w:lineRule="auto"/>
        <w:rPr>
          <w:rFonts w:cs="Arial"/>
          <w:sz w:val="22"/>
          <w:szCs w:val="22"/>
        </w:rPr>
      </w:pPr>
    </w:p>
    <w:p w:rsidR="00C353A5" w:rsidRPr="00C63641" w:rsidRDefault="00C353A5" w:rsidP="00D86B60">
      <w:pPr>
        <w:spacing w:line="276" w:lineRule="auto"/>
        <w:ind w:left="567" w:hanging="567"/>
        <w:rPr>
          <w:rFonts w:cs="Arial"/>
          <w:sz w:val="22"/>
          <w:szCs w:val="22"/>
        </w:rPr>
      </w:pPr>
      <w:r w:rsidRPr="00C63641">
        <w:rPr>
          <w:rFonts w:cs="Arial"/>
          <w:sz w:val="22"/>
          <w:szCs w:val="22"/>
        </w:rPr>
        <w:t>(2)</w:t>
      </w:r>
      <w:r w:rsidRPr="00C63641">
        <w:rPr>
          <w:rFonts w:cs="Arial"/>
          <w:sz w:val="22"/>
          <w:szCs w:val="22"/>
        </w:rPr>
        <w:tab/>
        <w:t xml:space="preserve">Der </w:t>
      </w:r>
      <w:r w:rsidR="00D86B60">
        <w:rPr>
          <w:rFonts w:cs="Arial"/>
          <w:sz w:val="22"/>
          <w:szCs w:val="22"/>
        </w:rPr>
        <w:t xml:space="preserve">Vergabeausschuss erteilt </w:t>
      </w:r>
      <w:r w:rsidR="00F359C2">
        <w:rPr>
          <w:rFonts w:cs="Arial"/>
          <w:sz w:val="22"/>
          <w:szCs w:val="22"/>
        </w:rPr>
        <w:t xml:space="preserve">anstelle des Aufsichtsrats die </w:t>
      </w:r>
      <w:r w:rsidR="00681238">
        <w:rPr>
          <w:rFonts w:cs="Arial"/>
          <w:sz w:val="22"/>
          <w:szCs w:val="22"/>
        </w:rPr>
        <w:t xml:space="preserve">nach Gesetz, Gesellschaftsvertrag oder Geschäftsordnung erforderliche </w:t>
      </w:r>
      <w:r w:rsidR="00D86B60">
        <w:rPr>
          <w:rFonts w:cs="Arial"/>
          <w:sz w:val="22"/>
          <w:szCs w:val="22"/>
        </w:rPr>
        <w:t xml:space="preserve">Zustimmung </w:t>
      </w:r>
      <w:r w:rsidR="00F359C2">
        <w:rPr>
          <w:rFonts w:cs="Arial"/>
          <w:sz w:val="22"/>
          <w:szCs w:val="22"/>
        </w:rPr>
        <w:t xml:space="preserve">bei der Umsetzung von Investitionen und </w:t>
      </w:r>
      <w:r w:rsidR="00D86B60">
        <w:rPr>
          <w:rFonts w:cs="Arial"/>
          <w:sz w:val="22"/>
          <w:szCs w:val="22"/>
        </w:rPr>
        <w:t>Anschaffungen von Gegenständen des Anlagevermögens.</w:t>
      </w:r>
    </w:p>
    <w:p w:rsidR="00C353A5" w:rsidRDefault="00C353A5" w:rsidP="00470835">
      <w:pPr>
        <w:spacing w:line="276" w:lineRule="auto"/>
        <w:jc w:val="center"/>
        <w:rPr>
          <w:rFonts w:cs="Arial"/>
          <w:b/>
          <w:sz w:val="22"/>
          <w:szCs w:val="22"/>
        </w:rPr>
      </w:pPr>
    </w:p>
    <w:p w:rsidR="00681238" w:rsidRDefault="00681238" w:rsidP="00470835">
      <w:pPr>
        <w:spacing w:line="276" w:lineRule="auto"/>
        <w:jc w:val="center"/>
        <w:rPr>
          <w:rFonts w:cs="Arial"/>
          <w:b/>
          <w:sz w:val="22"/>
          <w:szCs w:val="22"/>
        </w:rPr>
      </w:pPr>
    </w:p>
    <w:p w:rsidR="00681238" w:rsidRDefault="00681238" w:rsidP="00470835">
      <w:pPr>
        <w:spacing w:line="276" w:lineRule="auto"/>
        <w:jc w:val="center"/>
        <w:rPr>
          <w:rFonts w:cs="Arial"/>
          <w:b/>
          <w:sz w:val="22"/>
          <w:szCs w:val="22"/>
        </w:rPr>
      </w:pPr>
    </w:p>
    <w:p w:rsidR="00006FF7" w:rsidRPr="00C63641" w:rsidRDefault="00006FF7" w:rsidP="00470835">
      <w:pPr>
        <w:spacing w:line="276" w:lineRule="auto"/>
        <w:jc w:val="center"/>
        <w:rPr>
          <w:rFonts w:cs="Arial"/>
          <w:b/>
          <w:sz w:val="22"/>
          <w:szCs w:val="22"/>
        </w:rPr>
      </w:pPr>
      <w:r w:rsidRPr="00C63641">
        <w:rPr>
          <w:rFonts w:cs="Arial"/>
          <w:b/>
          <w:sz w:val="22"/>
          <w:szCs w:val="22"/>
        </w:rPr>
        <w:t>§</w:t>
      </w:r>
      <w:r w:rsidR="00CC5FF9" w:rsidRPr="00C63641">
        <w:rPr>
          <w:rFonts w:cs="Arial"/>
          <w:b/>
          <w:sz w:val="22"/>
          <w:szCs w:val="22"/>
        </w:rPr>
        <w:t xml:space="preserve"> </w:t>
      </w:r>
      <w:r w:rsidR="00C353A5">
        <w:rPr>
          <w:rFonts w:cs="Arial"/>
          <w:b/>
          <w:sz w:val="22"/>
          <w:szCs w:val="22"/>
        </w:rPr>
        <w:t>10</w:t>
      </w:r>
    </w:p>
    <w:p w:rsidR="00006FF7" w:rsidRPr="00C63641" w:rsidRDefault="00006FF7" w:rsidP="00470835">
      <w:pPr>
        <w:spacing w:line="276" w:lineRule="auto"/>
        <w:jc w:val="center"/>
        <w:rPr>
          <w:rFonts w:cs="Arial"/>
          <w:b/>
          <w:sz w:val="22"/>
          <w:szCs w:val="22"/>
        </w:rPr>
      </w:pPr>
      <w:r w:rsidRPr="00C63641">
        <w:rPr>
          <w:rFonts w:cs="Arial"/>
          <w:b/>
          <w:sz w:val="22"/>
          <w:szCs w:val="22"/>
        </w:rPr>
        <w:t>Änderung der Geschäftsordnung</w:t>
      </w:r>
    </w:p>
    <w:p w:rsidR="00006FF7" w:rsidRPr="00C63641" w:rsidRDefault="00006FF7" w:rsidP="00470835">
      <w:pPr>
        <w:spacing w:line="276" w:lineRule="auto"/>
        <w:rPr>
          <w:rFonts w:cs="Arial"/>
          <w:sz w:val="22"/>
          <w:szCs w:val="22"/>
        </w:rPr>
      </w:pPr>
    </w:p>
    <w:p w:rsidR="004971FA" w:rsidRDefault="00006FF7" w:rsidP="004971FA">
      <w:pPr>
        <w:spacing w:line="276" w:lineRule="auto"/>
        <w:rPr>
          <w:rFonts w:cs="Arial"/>
          <w:sz w:val="22"/>
          <w:szCs w:val="22"/>
        </w:rPr>
      </w:pPr>
      <w:r w:rsidRPr="00C63641">
        <w:rPr>
          <w:rFonts w:cs="Arial"/>
          <w:sz w:val="22"/>
          <w:szCs w:val="22"/>
        </w:rPr>
        <w:t>Der Aufsichtsrat kann diese Geschäftsordnung nach Anhörung der Geschäftsführer jederzeit ändern oder ergänzen. Die Geschäftsführung hat dem Aufsichtsrat Vorschläge zur Änderung der Geschäftsordnung vorzulegen, die ihr notwendig oder zweckmäßig erscheinen.</w:t>
      </w: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681238" w:rsidRDefault="00681238" w:rsidP="004971FA">
      <w:pPr>
        <w:spacing w:line="276" w:lineRule="auto"/>
        <w:jc w:val="center"/>
        <w:rPr>
          <w:rFonts w:cs="Arial"/>
          <w:b/>
          <w:sz w:val="22"/>
          <w:szCs w:val="22"/>
        </w:rPr>
      </w:pPr>
    </w:p>
    <w:p w:rsidR="00006FF7" w:rsidRPr="00C63641" w:rsidRDefault="007E3B7B" w:rsidP="004971FA">
      <w:pPr>
        <w:spacing w:line="276" w:lineRule="auto"/>
        <w:jc w:val="center"/>
        <w:rPr>
          <w:rFonts w:cs="Arial"/>
          <w:b/>
          <w:sz w:val="22"/>
          <w:szCs w:val="22"/>
        </w:rPr>
      </w:pPr>
      <w:r w:rsidRPr="00C63641">
        <w:rPr>
          <w:rFonts w:cs="Arial"/>
          <w:b/>
          <w:sz w:val="22"/>
          <w:szCs w:val="22"/>
        </w:rPr>
        <w:t xml:space="preserve">§ </w:t>
      </w:r>
      <w:r w:rsidR="00B66D60" w:rsidRPr="00C63641">
        <w:rPr>
          <w:rFonts w:cs="Arial"/>
          <w:b/>
          <w:sz w:val="22"/>
          <w:szCs w:val="22"/>
        </w:rPr>
        <w:t>1</w:t>
      </w:r>
      <w:r w:rsidR="00C353A5">
        <w:rPr>
          <w:rFonts w:cs="Arial"/>
          <w:b/>
          <w:sz w:val="22"/>
          <w:szCs w:val="22"/>
        </w:rPr>
        <w:t>1</w:t>
      </w:r>
    </w:p>
    <w:p w:rsidR="00006FF7" w:rsidRPr="00C63641" w:rsidRDefault="00006FF7" w:rsidP="004971FA">
      <w:pPr>
        <w:spacing w:line="276" w:lineRule="auto"/>
        <w:jc w:val="center"/>
        <w:rPr>
          <w:rFonts w:cs="Arial"/>
          <w:b/>
          <w:sz w:val="22"/>
          <w:szCs w:val="22"/>
        </w:rPr>
      </w:pPr>
      <w:r w:rsidRPr="00C63641">
        <w:rPr>
          <w:rFonts w:cs="Arial"/>
          <w:b/>
          <w:sz w:val="22"/>
          <w:szCs w:val="22"/>
        </w:rPr>
        <w:t>Inkrafttreten</w:t>
      </w:r>
    </w:p>
    <w:p w:rsidR="00006FF7" w:rsidRPr="00C63641" w:rsidRDefault="00006FF7" w:rsidP="00470835">
      <w:pPr>
        <w:spacing w:line="276" w:lineRule="auto"/>
        <w:rPr>
          <w:rFonts w:cs="Arial"/>
          <w:sz w:val="22"/>
          <w:szCs w:val="22"/>
        </w:rPr>
      </w:pPr>
    </w:p>
    <w:p w:rsidR="009A77F5" w:rsidRPr="00C63641" w:rsidRDefault="009A77F5" w:rsidP="00470835">
      <w:pPr>
        <w:spacing w:line="276" w:lineRule="auto"/>
        <w:rPr>
          <w:rFonts w:cs="Arial"/>
          <w:sz w:val="22"/>
          <w:szCs w:val="22"/>
        </w:rPr>
      </w:pPr>
    </w:p>
    <w:p w:rsidR="00006FF7" w:rsidRPr="00C63641" w:rsidRDefault="00006FF7" w:rsidP="00470835">
      <w:pPr>
        <w:spacing w:line="276" w:lineRule="auto"/>
        <w:rPr>
          <w:rFonts w:cs="Arial"/>
          <w:sz w:val="22"/>
          <w:szCs w:val="22"/>
        </w:rPr>
      </w:pPr>
      <w:r w:rsidRPr="00C63641">
        <w:rPr>
          <w:rFonts w:cs="Arial"/>
          <w:sz w:val="22"/>
          <w:szCs w:val="22"/>
        </w:rPr>
        <w:t xml:space="preserve">Diese Geschäftsordnung tritt am </w:t>
      </w:r>
      <w:r w:rsidR="009A77F5" w:rsidRPr="00C63641">
        <w:rPr>
          <w:rFonts w:cs="Arial"/>
          <w:sz w:val="22"/>
          <w:szCs w:val="22"/>
          <w:highlight w:val="yellow"/>
        </w:rPr>
        <w:t>[…]</w:t>
      </w:r>
      <w:r w:rsidR="009A77F5" w:rsidRPr="00C63641">
        <w:rPr>
          <w:rFonts w:cs="Arial"/>
          <w:sz w:val="22"/>
          <w:szCs w:val="22"/>
        </w:rPr>
        <w:t xml:space="preserve"> </w:t>
      </w:r>
      <w:r w:rsidRPr="00C63641">
        <w:rPr>
          <w:rFonts w:cs="Arial"/>
          <w:sz w:val="22"/>
          <w:szCs w:val="22"/>
        </w:rPr>
        <w:t>in Kraft.</w:t>
      </w:r>
    </w:p>
    <w:p w:rsidR="00006FF7" w:rsidRPr="00C63641" w:rsidRDefault="00006FF7" w:rsidP="00470835">
      <w:pPr>
        <w:spacing w:line="276" w:lineRule="auto"/>
        <w:rPr>
          <w:rFonts w:cs="Arial"/>
          <w:sz w:val="22"/>
          <w:szCs w:val="22"/>
        </w:rPr>
      </w:pPr>
    </w:p>
    <w:p w:rsidR="00006FF7" w:rsidRPr="00C63641" w:rsidRDefault="00006FF7" w:rsidP="00470835">
      <w:pPr>
        <w:spacing w:line="276" w:lineRule="auto"/>
        <w:rPr>
          <w:rFonts w:cs="Arial"/>
          <w:sz w:val="22"/>
          <w:szCs w:val="22"/>
        </w:rPr>
      </w:pPr>
      <w:r w:rsidRPr="00C63641">
        <w:rPr>
          <w:rFonts w:cs="Arial"/>
          <w:sz w:val="22"/>
          <w:szCs w:val="22"/>
        </w:rPr>
        <w:t xml:space="preserve">…………………………………, den </w:t>
      </w:r>
      <w:r w:rsidR="009A77F5" w:rsidRPr="00C63641">
        <w:rPr>
          <w:rFonts w:cs="Arial"/>
          <w:sz w:val="22"/>
          <w:szCs w:val="22"/>
        </w:rPr>
        <w:t>…………………………………</w:t>
      </w:r>
    </w:p>
    <w:p w:rsidR="00006FF7" w:rsidRPr="00C63641" w:rsidRDefault="00006FF7" w:rsidP="00470835">
      <w:pPr>
        <w:spacing w:line="276" w:lineRule="auto"/>
        <w:rPr>
          <w:rFonts w:cs="Arial"/>
          <w:sz w:val="22"/>
          <w:szCs w:val="22"/>
        </w:rPr>
      </w:pPr>
    </w:p>
    <w:p w:rsidR="00006FF7" w:rsidRPr="00C63641" w:rsidRDefault="00006FF7" w:rsidP="00470835">
      <w:pPr>
        <w:spacing w:line="276" w:lineRule="auto"/>
        <w:rPr>
          <w:rFonts w:cs="Arial"/>
          <w:sz w:val="22"/>
          <w:szCs w:val="22"/>
        </w:rPr>
      </w:pPr>
    </w:p>
    <w:p w:rsidR="00006FF7" w:rsidRPr="00C63641" w:rsidRDefault="00006FF7" w:rsidP="00470835">
      <w:pPr>
        <w:spacing w:line="276" w:lineRule="auto"/>
        <w:rPr>
          <w:rFonts w:cs="Arial"/>
          <w:sz w:val="22"/>
          <w:szCs w:val="22"/>
        </w:rPr>
      </w:pPr>
      <w:r w:rsidRPr="00C63641">
        <w:rPr>
          <w:rFonts w:cs="Arial"/>
          <w:sz w:val="22"/>
          <w:szCs w:val="22"/>
        </w:rPr>
        <w:t>………………………………………………</w:t>
      </w:r>
      <w:r w:rsidR="009A77F5" w:rsidRPr="00C63641">
        <w:rPr>
          <w:rFonts w:cs="Arial"/>
          <w:sz w:val="22"/>
          <w:szCs w:val="22"/>
        </w:rPr>
        <w:t>……….</w:t>
      </w:r>
    </w:p>
    <w:p w:rsidR="00006FF7" w:rsidRPr="00C63641" w:rsidRDefault="00006FF7" w:rsidP="00470835">
      <w:pPr>
        <w:spacing w:line="276" w:lineRule="auto"/>
        <w:rPr>
          <w:rFonts w:cs="Arial"/>
          <w:sz w:val="22"/>
          <w:szCs w:val="22"/>
        </w:rPr>
      </w:pPr>
      <w:r w:rsidRPr="00C63641">
        <w:rPr>
          <w:rFonts w:cs="Arial"/>
          <w:sz w:val="22"/>
          <w:szCs w:val="22"/>
        </w:rPr>
        <w:t>Der Vorsitzende des Aufsichtsrats</w:t>
      </w:r>
    </w:p>
    <w:sectPr w:rsidR="00006FF7" w:rsidRPr="00C63641" w:rsidSect="00E81B43">
      <w:headerReference w:type="default" r:id="rId8"/>
      <w:footerReference w:type="default" r:id="rId9"/>
      <w:endnotePr>
        <w:numFmt w:val="decimal"/>
      </w:endnotePr>
      <w:pgSz w:w="11907" w:h="16840"/>
      <w:pgMar w:top="1418" w:right="1134" w:bottom="1418" w:left="1247" w:header="720" w:footer="914"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05" w:rsidRDefault="00521105">
      <w:r>
        <w:separator/>
      </w:r>
    </w:p>
  </w:endnote>
  <w:endnote w:type="continuationSeparator" w:id="0">
    <w:p w:rsidR="00521105" w:rsidRDefault="0052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09235"/>
      <w:docPartObj>
        <w:docPartGallery w:val="Page Numbers (Bottom of Page)"/>
        <w:docPartUnique/>
      </w:docPartObj>
    </w:sdtPr>
    <w:sdtEndPr/>
    <w:sdtContent>
      <w:p w:rsidR="00EC23F5" w:rsidRDefault="00EC23F5">
        <w:pPr>
          <w:pStyle w:val="Fuzeile"/>
          <w:jc w:val="center"/>
        </w:pPr>
        <w:r>
          <w:fldChar w:fldCharType="begin"/>
        </w:r>
        <w:r>
          <w:instrText>PAGE   \* MERGEFORMAT</w:instrText>
        </w:r>
        <w:r>
          <w:fldChar w:fldCharType="separate"/>
        </w:r>
        <w:r w:rsidR="008E33D3">
          <w:rPr>
            <w:noProof/>
          </w:rPr>
          <w:t>2</w:t>
        </w:r>
        <w:r>
          <w:fldChar w:fldCharType="end"/>
        </w:r>
      </w:p>
    </w:sdtContent>
  </w:sdt>
  <w:p w:rsidR="001A7BB9" w:rsidRDefault="001A7B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05" w:rsidRDefault="00521105">
      <w:r>
        <w:separator/>
      </w:r>
    </w:p>
  </w:footnote>
  <w:footnote w:type="continuationSeparator" w:id="0">
    <w:p w:rsidR="00521105" w:rsidRDefault="0052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10" w:rsidRDefault="00196910" w:rsidP="001A7BB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4F0"/>
    <w:multiLevelType w:val="hybridMultilevel"/>
    <w:tmpl w:val="039A6F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301ED6"/>
    <w:multiLevelType w:val="hybridMultilevel"/>
    <w:tmpl w:val="38C682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09432C"/>
    <w:multiLevelType w:val="hybridMultilevel"/>
    <w:tmpl w:val="4C0E0928"/>
    <w:lvl w:ilvl="0" w:tplc="7A4AE4B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916F6B"/>
    <w:multiLevelType w:val="hybridMultilevel"/>
    <w:tmpl w:val="5410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5E69DB"/>
    <w:multiLevelType w:val="singleLevel"/>
    <w:tmpl w:val="89CCC228"/>
    <w:lvl w:ilvl="0">
      <w:start w:val="23"/>
      <w:numFmt w:val="decimal"/>
      <w:lvlText w:val="%1."/>
      <w:lvlJc w:val="left"/>
      <w:pPr>
        <w:tabs>
          <w:tab w:val="num" w:pos="1140"/>
        </w:tabs>
        <w:ind w:left="1140" w:hanging="570"/>
      </w:pPr>
      <w:rPr>
        <w:rFonts w:hint="default"/>
      </w:rPr>
    </w:lvl>
  </w:abstractNum>
  <w:abstractNum w:abstractNumId="5" w15:restartNumberingAfterBreak="0">
    <w:nsid w:val="253D55DD"/>
    <w:multiLevelType w:val="hybridMultilevel"/>
    <w:tmpl w:val="6D0E164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C3886"/>
    <w:multiLevelType w:val="singleLevel"/>
    <w:tmpl w:val="4184F714"/>
    <w:lvl w:ilvl="0">
      <w:start w:val="7"/>
      <w:numFmt w:val="decimal"/>
      <w:lvlText w:val="%1."/>
      <w:lvlJc w:val="left"/>
      <w:pPr>
        <w:tabs>
          <w:tab w:val="num" w:pos="1140"/>
        </w:tabs>
        <w:ind w:left="1140" w:hanging="576"/>
      </w:pPr>
      <w:rPr>
        <w:rFonts w:hint="default"/>
      </w:rPr>
    </w:lvl>
  </w:abstractNum>
  <w:abstractNum w:abstractNumId="7" w15:restartNumberingAfterBreak="0">
    <w:nsid w:val="2C1569A5"/>
    <w:multiLevelType w:val="hybridMultilevel"/>
    <w:tmpl w:val="D8F279CE"/>
    <w:lvl w:ilvl="0" w:tplc="7A4AE4BE">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15:restartNumberingAfterBreak="0">
    <w:nsid w:val="609511B4"/>
    <w:multiLevelType w:val="hybridMultilevel"/>
    <w:tmpl w:val="E39C9C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7145C7"/>
    <w:multiLevelType w:val="hybridMultilevel"/>
    <w:tmpl w:val="3E3E3E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7"/>
  </w:num>
  <w:num w:numId="6">
    <w:abstractNumId w:val="3"/>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enNummerVersion" w:val="1440193501"/>
  </w:docVars>
  <w:rsids>
    <w:rsidRoot w:val="005E1C65"/>
    <w:rsid w:val="0000695A"/>
    <w:rsid w:val="00006B4B"/>
    <w:rsid w:val="00006FF7"/>
    <w:rsid w:val="000A0A33"/>
    <w:rsid w:val="000B508D"/>
    <w:rsid w:val="000C17C7"/>
    <w:rsid w:val="000D513E"/>
    <w:rsid w:val="00104EE4"/>
    <w:rsid w:val="00115902"/>
    <w:rsid w:val="00116353"/>
    <w:rsid w:val="00147653"/>
    <w:rsid w:val="00157547"/>
    <w:rsid w:val="001636A0"/>
    <w:rsid w:val="00196910"/>
    <w:rsid w:val="001A7BB9"/>
    <w:rsid w:val="001B48ED"/>
    <w:rsid w:val="001D295B"/>
    <w:rsid w:val="001E24AA"/>
    <w:rsid w:val="00240D4E"/>
    <w:rsid w:val="002433C1"/>
    <w:rsid w:val="00253B71"/>
    <w:rsid w:val="002540AC"/>
    <w:rsid w:val="00265364"/>
    <w:rsid w:val="00280C29"/>
    <w:rsid w:val="002826A5"/>
    <w:rsid w:val="002C00A9"/>
    <w:rsid w:val="002C6110"/>
    <w:rsid w:val="002D0A1A"/>
    <w:rsid w:val="002E4560"/>
    <w:rsid w:val="00312EF0"/>
    <w:rsid w:val="00331400"/>
    <w:rsid w:val="0035268B"/>
    <w:rsid w:val="00375BC9"/>
    <w:rsid w:val="003C283F"/>
    <w:rsid w:val="003E2A40"/>
    <w:rsid w:val="00405804"/>
    <w:rsid w:val="00406935"/>
    <w:rsid w:val="00410D76"/>
    <w:rsid w:val="0043305B"/>
    <w:rsid w:val="00436E34"/>
    <w:rsid w:val="004404A9"/>
    <w:rsid w:val="00452325"/>
    <w:rsid w:val="00470835"/>
    <w:rsid w:val="0047262A"/>
    <w:rsid w:val="004738B8"/>
    <w:rsid w:val="00476015"/>
    <w:rsid w:val="00476167"/>
    <w:rsid w:val="00491E01"/>
    <w:rsid w:val="004971FA"/>
    <w:rsid w:val="004E2DF2"/>
    <w:rsid w:val="00521105"/>
    <w:rsid w:val="00575593"/>
    <w:rsid w:val="005A67CE"/>
    <w:rsid w:val="005E1C65"/>
    <w:rsid w:val="005F2DAB"/>
    <w:rsid w:val="0061213B"/>
    <w:rsid w:val="0061709A"/>
    <w:rsid w:val="00635CA4"/>
    <w:rsid w:val="00656A81"/>
    <w:rsid w:val="00656BE0"/>
    <w:rsid w:val="00664AE2"/>
    <w:rsid w:val="00676B04"/>
    <w:rsid w:val="00681238"/>
    <w:rsid w:val="00694359"/>
    <w:rsid w:val="006A6CE3"/>
    <w:rsid w:val="006F1319"/>
    <w:rsid w:val="006F2EFF"/>
    <w:rsid w:val="0072744B"/>
    <w:rsid w:val="007721D1"/>
    <w:rsid w:val="007755C5"/>
    <w:rsid w:val="007800B1"/>
    <w:rsid w:val="007A6368"/>
    <w:rsid w:val="007A7322"/>
    <w:rsid w:val="007E3B7B"/>
    <w:rsid w:val="00830DB0"/>
    <w:rsid w:val="00832B45"/>
    <w:rsid w:val="00837560"/>
    <w:rsid w:val="00872328"/>
    <w:rsid w:val="008A474A"/>
    <w:rsid w:val="008A59F5"/>
    <w:rsid w:val="008B14DE"/>
    <w:rsid w:val="008D1543"/>
    <w:rsid w:val="008E30A8"/>
    <w:rsid w:val="008E33D3"/>
    <w:rsid w:val="00942B45"/>
    <w:rsid w:val="00943448"/>
    <w:rsid w:val="0094666F"/>
    <w:rsid w:val="00967291"/>
    <w:rsid w:val="009A15F9"/>
    <w:rsid w:val="009A77F5"/>
    <w:rsid w:val="009D499B"/>
    <w:rsid w:val="009E4E32"/>
    <w:rsid w:val="00A0102D"/>
    <w:rsid w:val="00A32F4D"/>
    <w:rsid w:val="00A65380"/>
    <w:rsid w:val="00A739D5"/>
    <w:rsid w:val="00A7777F"/>
    <w:rsid w:val="00A84EFE"/>
    <w:rsid w:val="00A93A61"/>
    <w:rsid w:val="00AA3077"/>
    <w:rsid w:val="00AD1008"/>
    <w:rsid w:val="00AE0AAE"/>
    <w:rsid w:val="00AE7EBF"/>
    <w:rsid w:val="00AF0404"/>
    <w:rsid w:val="00B3048D"/>
    <w:rsid w:val="00B32FA5"/>
    <w:rsid w:val="00B52708"/>
    <w:rsid w:val="00B559ED"/>
    <w:rsid w:val="00B66D60"/>
    <w:rsid w:val="00BB36F0"/>
    <w:rsid w:val="00BF260E"/>
    <w:rsid w:val="00C353A5"/>
    <w:rsid w:val="00C5723E"/>
    <w:rsid w:val="00C63641"/>
    <w:rsid w:val="00C72590"/>
    <w:rsid w:val="00CA361C"/>
    <w:rsid w:val="00CB4062"/>
    <w:rsid w:val="00CB6D87"/>
    <w:rsid w:val="00CC5FF9"/>
    <w:rsid w:val="00CE025F"/>
    <w:rsid w:val="00CF590B"/>
    <w:rsid w:val="00CF5DD7"/>
    <w:rsid w:val="00D15249"/>
    <w:rsid w:val="00D27EB4"/>
    <w:rsid w:val="00D52B15"/>
    <w:rsid w:val="00D53A3C"/>
    <w:rsid w:val="00D62590"/>
    <w:rsid w:val="00D86B60"/>
    <w:rsid w:val="00DC69C4"/>
    <w:rsid w:val="00E10759"/>
    <w:rsid w:val="00E14180"/>
    <w:rsid w:val="00E60439"/>
    <w:rsid w:val="00E81B43"/>
    <w:rsid w:val="00E82089"/>
    <w:rsid w:val="00EA6CD1"/>
    <w:rsid w:val="00EB6613"/>
    <w:rsid w:val="00EC23F5"/>
    <w:rsid w:val="00ED3AE7"/>
    <w:rsid w:val="00EF4294"/>
    <w:rsid w:val="00F11DC2"/>
    <w:rsid w:val="00F2287C"/>
    <w:rsid w:val="00F302F6"/>
    <w:rsid w:val="00F359C2"/>
    <w:rsid w:val="00F42655"/>
    <w:rsid w:val="00F71E57"/>
    <w:rsid w:val="00F97BC7"/>
    <w:rsid w:val="00FA3380"/>
    <w:rsid w:val="00FB09F5"/>
    <w:rsid w:val="00FB0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8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E57"/>
    <w:rPr>
      <w:rFonts w:ascii="Arial" w:hAnsi="Arial"/>
      <w:sz w:val="24"/>
    </w:rPr>
  </w:style>
  <w:style w:type="paragraph" w:styleId="berschrift1">
    <w:name w:val="heading 1"/>
    <w:basedOn w:val="Standard"/>
    <w:next w:val="Standard"/>
    <w:qFormat/>
    <w:rsid w:val="00F71E57"/>
    <w:pPr>
      <w:tabs>
        <w:tab w:val="left" w:pos="1361"/>
      </w:tabs>
      <w:spacing w:line="360" w:lineRule="auto"/>
      <w:ind w:left="851" w:hanging="851"/>
      <w:outlineLvl w:val="0"/>
    </w:pPr>
    <w:rPr>
      <w:kern w:val="28"/>
    </w:rPr>
  </w:style>
  <w:style w:type="paragraph" w:styleId="berschrift2">
    <w:name w:val="heading 2"/>
    <w:basedOn w:val="berschrift1"/>
    <w:next w:val="Standard"/>
    <w:qFormat/>
    <w:rsid w:val="00F71E57"/>
    <w:pPr>
      <w:outlineLvl w:val="1"/>
    </w:pPr>
  </w:style>
  <w:style w:type="paragraph" w:styleId="berschrift3">
    <w:name w:val="heading 3"/>
    <w:basedOn w:val="berschrift2"/>
    <w:next w:val="Standard"/>
    <w:qFormat/>
    <w:rsid w:val="00F71E57"/>
    <w:pPr>
      <w:outlineLvl w:val="2"/>
    </w:pPr>
  </w:style>
  <w:style w:type="paragraph" w:styleId="berschrift4">
    <w:name w:val="heading 4"/>
    <w:basedOn w:val="berschrift3"/>
    <w:next w:val="Standard"/>
    <w:qFormat/>
    <w:rsid w:val="00F71E57"/>
    <w:pPr>
      <w:outlineLvl w:val="3"/>
    </w:pPr>
  </w:style>
  <w:style w:type="paragraph" w:styleId="berschrift5">
    <w:name w:val="heading 5"/>
    <w:basedOn w:val="Standard"/>
    <w:next w:val="Standard"/>
    <w:qFormat/>
    <w:rsid w:val="00F71E57"/>
    <w:pPr>
      <w:spacing w:before="240" w:after="60"/>
      <w:outlineLvl w:val="4"/>
    </w:pPr>
    <w:rPr>
      <w:sz w:val="22"/>
    </w:rPr>
  </w:style>
  <w:style w:type="paragraph" w:styleId="berschrift6">
    <w:name w:val="heading 6"/>
    <w:basedOn w:val="Standard"/>
    <w:next w:val="Standard"/>
    <w:qFormat/>
    <w:rsid w:val="00F71E57"/>
    <w:pPr>
      <w:spacing w:before="240" w:after="60"/>
      <w:outlineLvl w:val="5"/>
    </w:pPr>
    <w:rPr>
      <w:i/>
      <w:sz w:val="22"/>
    </w:rPr>
  </w:style>
  <w:style w:type="paragraph" w:styleId="berschrift7">
    <w:name w:val="heading 7"/>
    <w:basedOn w:val="Standard"/>
    <w:next w:val="Standard"/>
    <w:qFormat/>
    <w:rsid w:val="00F71E57"/>
    <w:pPr>
      <w:spacing w:before="240" w:after="60"/>
      <w:outlineLvl w:val="6"/>
    </w:pPr>
    <w:rPr>
      <w:sz w:val="20"/>
    </w:rPr>
  </w:style>
  <w:style w:type="paragraph" w:styleId="berschrift8">
    <w:name w:val="heading 8"/>
    <w:basedOn w:val="Standard"/>
    <w:next w:val="Standard"/>
    <w:qFormat/>
    <w:rsid w:val="00F71E57"/>
    <w:pPr>
      <w:spacing w:before="240" w:after="60"/>
      <w:outlineLvl w:val="7"/>
    </w:pPr>
    <w:rPr>
      <w:i/>
      <w:sz w:val="20"/>
    </w:rPr>
  </w:style>
  <w:style w:type="paragraph" w:styleId="berschrift9">
    <w:name w:val="heading 9"/>
    <w:basedOn w:val="Standard"/>
    <w:next w:val="Standard"/>
    <w:qFormat/>
    <w:rsid w:val="00F71E57"/>
    <w:pPr>
      <w:outlineLvl w:val="8"/>
    </w:pPr>
    <w:rPr>
      <w:rFonts w:ascii="Times New Roman" w:hAnsi="Times New Roman"/>
      <w:sz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next w:val="BezugBE"/>
    <w:rsid w:val="00F71E57"/>
    <w:rPr>
      <w:rFonts w:ascii="Arial" w:hAnsi="Arial"/>
      <w:b/>
      <w:sz w:val="24"/>
    </w:rPr>
  </w:style>
  <w:style w:type="paragraph" w:customStyle="1" w:styleId="BezugBE">
    <w:name w:val="Bezug / BE"/>
    <w:basedOn w:val="Betreff"/>
    <w:next w:val="Standard"/>
    <w:rsid w:val="00F71E57"/>
  </w:style>
  <w:style w:type="paragraph" w:customStyle="1" w:styleId="Aufzhlung">
    <w:name w:val="Aufzählung"/>
    <w:rsid w:val="00F71E57"/>
    <w:pPr>
      <w:tabs>
        <w:tab w:val="left" w:pos="1721"/>
      </w:tabs>
      <w:spacing w:line="360" w:lineRule="auto"/>
      <w:ind w:left="1134" w:hanging="283"/>
    </w:pPr>
    <w:rPr>
      <w:rFonts w:ascii="Arial" w:hAnsi="Arial"/>
      <w:sz w:val="24"/>
    </w:rPr>
  </w:style>
  <w:style w:type="paragraph" w:styleId="Fuzeile">
    <w:name w:val="footer"/>
    <w:basedOn w:val="Standard"/>
    <w:link w:val="FuzeileZchn"/>
    <w:uiPriority w:val="99"/>
    <w:rsid w:val="00F71E57"/>
    <w:pPr>
      <w:tabs>
        <w:tab w:val="center" w:pos="4536"/>
        <w:tab w:val="right" w:pos="9072"/>
      </w:tabs>
    </w:pPr>
    <w:rPr>
      <w:sz w:val="16"/>
    </w:rPr>
  </w:style>
  <w:style w:type="paragraph" w:styleId="Kopfzeile">
    <w:name w:val="header"/>
    <w:basedOn w:val="Standard"/>
    <w:rsid w:val="00F71E57"/>
    <w:pPr>
      <w:tabs>
        <w:tab w:val="center" w:pos="4536"/>
        <w:tab w:val="right" w:pos="9072"/>
      </w:tabs>
    </w:pPr>
  </w:style>
  <w:style w:type="character" w:styleId="Seitenzahl">
    <w:name w:val="page number"/>
    <w:rsid w:val="00F71E57"/>
    <w:rPr>
      <w:sz w:val="20"/>
    </w:rPr>
  </w:style>
  <w:style w:type="paragraph" w:customStyle="1" w:styleId="textkrper">
    <w:name w:val="textkörper"/>
    <w:rsid w:val="00F71E57"/>
    <w:pPr>
      <w:spacing w:line="360" w:lineRule="auto"/>
    </w:pPr>
    <w:rPr>
      <w:rFonts w:ascii="Arial" w:hAnsi="Arial"/>
      <w:sz w:val="24"/>
    </w:rPr>
  </w:style>
  <w:style w:type="paragraph" w:customStyle="1" w:styleId="Anlage">
    <w:name w:val="Anlage"/>
    <w:basedOn w:val="Standard"/>
    <w:next w:val="Standard"/>
    <w:rsid w:val="00F71E57"/>
    <w:pPr>
      <w:tabs>
        <w:tab w:val="left" w:pos="1361"/>
      </w:tabs>
      <w:ind w:left="1361" w:hanging="1361"/>
    </w:pPr>
    <w:rPr>
      <w:b/>
    </w:rPr>
  </w:style>
  <w:style w:type="paragraph" w:customStyle="1" w:styleId="Numerierung">
    <w:name w:val="Numerierung"/>
    <w:rsid w:val="00F71E57"/>
    <w:pPr>
      <w:tabs>
        <w:tab w:val="left" w:pos="851"/>
      </w:tabs>
      <w:spacing w:line="360" w:lineRule="auto"/>
      <w:ind w:left="851" w:hanging="851"/>
    </w:pPr>
    <w:rPr>
      <w:rFonts w:ascii="Arial" w:hAnsi="Arial"/>
      <w:sz w:val="24"/>
    </w:rPr>
  </w:style>
  <w:style w:type="paragraph" w:customStyle="1" w:styleId="berschrift">
    <w:name w:val="Überschrift"/>
    <w:basedOn w:val="Standard"/>
    <w:rsid w:val="00F71E57"/>
    <w:pPr>
      <w:spacing w:before="240"/>
    </w:pPr>
    <w:rPr>
      <w:b/>
    </w:rPr>
  </w:style>
  <w:style w:type="paragraph" w:customStyle="1" w:styleId="Adresse">
    <w:name w:val="Adresse"/>
    <w:basedOn w:val="Standard"/>
    <w:rsid w:val="00F71E57"/>
    <w:pPr>
      <w:framePr w:w="4689" w:h="2880" w:hRule="exact" w:hSpace="142" w:wrap="auto" w:vAnchor="text" w:hAnchor="page" w:x="1362" w:y="35"/>
      <w:spacing w:line="-240" w:lineRule="auto"/>
    </w:pPr>
    <w:rPr>
      <w:spacing w:val="20"/>
    </w:rPr>
  </w:style>
  <w:style w:type="paragraph" w:customStyle="1" w:styleId="Textkrper21">
    <w:name w:val="Textkörper 21"/>
    <w:basedOn w:val="Standard"/>
    <w:rsid w:val="00F71E57"/>
    <w:pPr>
      <w:tabs>
        <w:tab w:val="left" w:pos="709"/>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left="709" w:hanging="709"/>
    </w:pPr>
  </w:style>
  <w:style w:type="paragraph" w:customStyle="1" w:styleId="Textkrper22">
    <w:name w:val="Textkörper 22"/>
    <w:basedOn w:val="Standard"/>
    <w:rsid w:val="00F71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left="567" w:hanging="567"/>
    </w:pPr>
  </w:style>
  <w:style w:type="paragraph" w:customStyle="1" w:styleId="Textkrper-Einzug21">
    <w:name w:val="Textkörper-Einzug 21"/>
    <w:basedOn w:val="Standard"/>
    <w:rsid w:val="00F71E57"/>
    <w:pPr>
      <w:tabs>
        <w:tab w:val="left" w:pos="567"/>
        <w:tab w:val="left" w:pos="99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left="993" w:hanging="993"/>
    </w:pPr>
  </w:style>
  <w:style w:type="paragraph" w:styleId="Sprechblasentext">
    <w:name w:val="Balloon Text"/>
    <w:basedOn w:val="Standard"/>
    <w:semiHidden/>
    <w:rsid w:val="005E1C65"/>
    <w:rPr>
      <w:rFonts w:ascii="Tahoma" w:hAnsi="Tahoma" w:cs="Tahoma"/>
      <w:sz w:val="16"/>
      <w:szCs w:val="16"/>
    </w:rPr>
  </w:style>
  <w:style w:type="character" w:styleId="Kommentarzeichen">
    <w:name w:val="annotation reference"/>
    <w:semiHidden/>
    <w:rsid w:val="006A6CE3"/>
    <w:rPr>
      <w:sz w:val="16"/>
      <w:szCs w:val="16"/>
    </w:rPr>
  </w:style>
  <w:style w:type="paragraph" w:styleId="Kommentartext">
    <w:name w:val="annotation text"/>
    <w:basedOn w:val="Standard"/>
    <w:semiHidden/>
    <w:rsid w:val="006A6CE3"/>
    <w:rPr>
      <w:sz w:val="20"/>
    </w:rPr>
  </w:style>
  <w:style w:type="paragraph" w:styleId="Kommentarthema">
    <w:name w:val="annotation subject"/>
    <w:basedOn w:val="Kommentartext"/>
    <w:next w:val="Kommentartext"/>
    <w:semiHidden/>
    <w:rsid w:val="006A6CE3"/>
    <w:rPr>
      <w:b/>
      <w:bCs/>
    </w:rPr>
  </w:style>
  <w:style w:type="paragraph" w:styleId="Listenabsatz">
    <w:name w:val="List Paragraph"/>
    <w:basedOn w:val="Standard"/>
    <w:uiPriority w:val="34"/>
    <w:qFormat/>
    <w:rsid w:val="00B32FA5"/>
    <w:pPr>
      <w:ind w:left="720"/>
      <w:contextualSpacing/>
    </w:pPr>
  </w:style>
  <w:style w:type="character" w:customStyle="1" w:styleId="FuzeileZchn">
    <w:name w:val="Fußzeile Zchn"/>
    <w:basedOn w:val="Absatz-Standardschriftart"/>
    <w:link w:val="Fuzeile"/>
    <w:uiPriority w:val="99"/>
    <w:rsid w:val="001A7BB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BDDC-3132-4D94-9763-252D0620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1475</Words>
  <Characters>9293</Characters>
  <Application>Microsoft Office Word</Application>
  <DocSecurity>2</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2010-04-16T12:19:00Z</cp:lastPrinted>
  <dcterms:created xsi:type="dcterms:W3CDTF">2019-09-13T08:24:00Z</dcterms:created>
  <dcterms:modified xsi:type="dcterms:W3CDTF">2019-09-13T08:24:00Z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ec643d7c-48e3-4f8e-92b6-6f7360c1c726</vt:lpwstr>
  </property>
</Properties>
</file>