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AE" w:rsidRPr="00A0634D" w:rsidRDefault="00276586" w:rsidP="00D670C9">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E7D67" w:rsidRPr="00EC581D" w:rsidRDefault="00C438FC" w:rsidP="002E7D67">
      <w:pPr>
        <w:spacing w:after="0" w:line="240" w:lineRule="auto"/>
        <w:ind w:left="4956" w:firstLine="708"/>
        <w:rPr>
          <w:rFonts w:ascii="Arial" w:hAnsi="Arial" w:cs="Arial"/>
          <w:sz w:val="24"/>
          <w:szCs w:val="24"/>
        </w:rPr>
      </w:pPr>
      <w:r>
        <w:rPr>
          <w:rFonts w:ascii="Arial" w:hAnsi="Arial" w:cs="Arial"/>
          <w:sz w:val="24"/>
          <w:szCs w:val="24"/>
        </w:rPr>
        <w:t>A</w:t>
      </w:r>
      <w:r w:rsidR="00276586">
        <w:rPr>
          <w:rFonts w:ascii="Arial" w:hAnsi="Arial" w:cs="Arial"/>
          <w:sz w:val="24"/>
          <w:szCs w:val="24"/>
        </w:rPr>
        <w:t xml:space="preserve">nlage 2 zu </w:t>
      </w:r>
      <w:proofErr w:type="spellStart"/>
      <w:r w:rsidR="00276586">
        <w:rPr>
          <w:rFonts w:ascii="Arial" w:hAnsi="Arial" w:cs="Arial"/>
          <w:sz w:val="24"/>
          <w:szCs w:val="24"/>
        </w:rPr>
        <w:t>GRDrs</w:t>
      </w:r>
      <w:proofErr w:type="spellEnd"/>
      <w:r w:rsidR="00276586">
        <w:rPr>
          <w:rFonts w:ascii="Arial" w:hAnsi="Arial" w:cs="Arial"/>
          <w:sz w:val="24"/>
          <w:szCs w:val="24"/>
        </w:rPr>
        <w:t xml:space="preserve"> </w:t>
      </w:r>
      <w:r w:rsidR="00FB3F86">
        <w:rPr>
          <w:rFonts w:ascii="Arial" w:hAnsi="Arial" w:cs="Arial"/>
          <w:sz w:val="24"/>
          <w:szCs w:val="24"/>
        </w:rPr>
        <w:t>355/2019</w:t>
      </w:r>
    </w:p>
    <w:p w:rsidR="00F77142" w:rsidRPr="00EC581D" w:rsidRDefault="00F77142" w:rsidP="002E7D67">
      <w:pPr>
        <w:spacing w:after="0" w:line="240" w:lineRule="auto"/>
        <w:ind w:left="4956" w:firstLine="708"/>
        <w:rPr>
          <w:rFonts w:ascii="Arial" w:hAnsi="Arial" w:cs="Arial"/>
          <w:sz w:val="24"/>
          <w:szCs w:val="24"/>
        </w:rPr>
      </w:pPr>
    </w:p>
    <w:p w:rsidR="00F77142" w:rsidRDefault="00F77142" w:rsidP="002E7D67">
      <w:pPr>
        <w:spacing w:after="0" w:line="240" w:lineRule="auto"/>
        <w:ind w:left="4956" w:firstLine="708"/>
        <w:rPr>
          <w:rFonts w:ascii="Arial" w:hAnsi="Arial" w:cs="Arial"/>
          <w:sz w:val="24"/>
          <w:szCs w:val="24"/>
        </w:rPr>
      </w:pPr>
    </w:p>
    <w:p w:rsidR="00763D5E" w:rsidRPr="00EC581D" w:rsidRDefault="00763D5E" w:rsidP="002E7D67">
      <w:pPr>
        <w:spacing w:after="0" w:line="240" w:lineRule="auto"/>
        <w:ind w:left="4956" w:firstLine="708"/>
        <w:rPr>
          <w:rFonts w:ascii="Arial" w:hAnsi="Arial" w:cs="Arial"/>
          <w:sz w:val="24"/>
          <w:szCs w:val="24"/>
        </w:rPr>
      </w:pPr>
    </w:p>
    <w:p w:rsidR="00F77142" w:rsidRDefault="00F77142" w:rsidP="00F77142">
      <w:pPr>
        <w:pStyle w:val="Standard-Stadtrecht"/>
        <w:tabs>
          <w:tab w:val="left" w:pos="425"/>
        </w:tabs>
        <w:rPr>
          <w:rFonts w:ascii="Arial" w:hAnsi="Arial"/>
          <w:sz w:val="24"/>
          <w:szCs w:val="24"/>
        </w:rPr>
      </w:pPr>
    </w:p>
    <w:p w:rsidR="00763D5E" w:rsidRPr="003B1155" w:rsidRDefault="00763D5E" w:rsidP="00763D5E">
      <w:pPr>
        <w:suppressLineNumbers/>
        <w:jc w:val="center"/>
        <w:rPr>
          <w:rFonts w:ascii="Arial" w:eastAsiaTheme="minorHAnsi" w:hAnsi="Arial" w:cs="Arial"/>
          <w:b/>
          <w:sz w:val="32"/>
          <w:szCs w:val="32"/>
          <w:lang w:eastAsia="en-US"/>
        </w:rPr>
      </w:pPr>
      <w:r w:rsidRPr="003B1155">
        <w:rPr>
          <w:rFonts w:ascii="Arial" w:eastAsiaTheme="minorHAnsi" w:hAnsi="Arial" w:cs="Arial"/>
          <w:b/>
          <w:sz w:val="32"/>
          <w:szCs w:val="32"/>
          <w:lang w:eastAsia="en-US"/>
        </w:rPr>
        <w:t>Polizeiverordnung</w:t>
      </w:r>
    </w:p>
    <w:p w:rsidR="00763D5E" w:rsidRPr="003B1155" w:rsidRDefault="00763D5E" w:rsidP="00763D5E">
      <w:pPr>
        <w:suppressLineNumbers/>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zur Aufrechterhaltung der öffentlichen Sicherheit und Ordnung</w:t>
      </w:r>
    </w:p>
    <w:p w:rsidR="00763D5E" w:rsidRPr="003B1155" w:rsidRDefault="00763D5E" w:rsidP="00763D5E">
      <w:pPr>
        <w:suppressLineNumbers/>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xml:space="preserve"> auf und an öffentlichen Straßen und in öffentlichen Anlagen in Stuttgart</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xml:space="preserve">(Straßen- und Anlagen-Polizeiverordnung - </w:t>
      </w:r>
      <w:proofErr w:type="spellStart"/>
      <w:r w:rsidRPr="00147D91">
        <w:rPr>
          <w:rFonts w:ascii="Arial" w:eastAsiaTheme="minorHAnsi" w:hAnsi="Arial" w:cs="Arial"/>
          <w:b/>
          <w:sz w:val="24"/>
          <w:szCs w:val="24"/>
          <w:lang w:eastAsia="en-US"/>
        </w:rPr>
        <w:t>StrAnlPo</w:t>
      </w:r>
      <w:r w:rsidR="00173782" w:rsidRPr="00147D91">
        <w:rPr>
          <w:rFonts w:ascii="Arial" w:eastAsiaTheme="minorHAnsi" w:hAnsi="Arial" w:cs="Arial"/>
          <w:b/>
          <w:sz w:val="24"/>
          <w:szCs w:val="24"/>
          <w:lang w:eastAsia="en-US"/>
        </w:rPr>
        <w:t>l</w:t>
      </w:r>
      <w:r w:rsidRPr="00147D91">
        <w:rPr>
          <w:rFonts w:ascii="Arial" w:eastAsiaTheme="minorHAnsi" w:hAnsi="Arial" w:cs="Arial"/>
          <w:b/>
          <w:sz w:val="24"/>
          <w:szCs w:val="24"/>
          <w:lang w:eastAsia="en-US"/>
        </w:rPr>
        <w:t>VO</w:t>
      </w:r>
      <w:proofErr w:type="spellEnd"/>
      <w:r w:rsidRPr="00147D91">
        <w:rPr>
          <w:rFonts w:ascii="Arial" w:eastAsiaTheme="minorHAnsi" w:hAnsi="Arial" w:cs="Arial"/>
          <w:b/>
          <w:sz w:val="24"/>
          <w:szCs w:val="24"/>
          <w:lang w:eastAsia="en-US"/>
        </w:rPr>
        <w:t xml:space="preserve"> -)</w:t>
      </w:r>
    </w:p>
    <w:p w:rsidR="00D31F05" w:rsidRDefault="00D31F05" w:rsidP="00763D5E">
      <w:pPr>
        <w:spacing w:after="0" w:line="240" w:lineRule="auto"/>
        <w:jc w:val="center"/>
        <w:rPr>
          <w:rFonts w:ascii="Arial" w:eastAsiaTheme="minorHAnsi" w:hAnsi="Arial" w:cs="Arial"/>
          <w:b/>
          <w:sz w:val="24"/>
          <w:szCs w:val="24"/>
          <w:lang w:eastAsia="en-US"/>
        </w:rPr>
      </w:pPr>
    </w:p>
    <w:p w:rsidR="00763D5E" w:rsidRPr="003B1155" w:rsidRDefault="00B34B64" w:rsidP="00763D5E">
      <w:pPr>
        <w:spacing w:after="0" w:line="240" w:lineRule="auto"/>
        <w:jc w:val="center"/>
        <w:rPr>
          <w:rFonts w:ascii="Arial" w:eastAsiaTheme="minorHAnsi" w:hAnsi="Arial" w:cs="Arial"/>
          <w:b/>
          <w:sz w:val="24"/>
          <w:szCs w:val="24"/>
          <w:lang w:eastAsia="en-US"/>
        </w:rPr>
      </w:pPr>
      <w:r w:rsidRPr="00147D91">
        <w:rPr>
          <w:rFonts w:ascii="Arial" w:eastAsiaTheme="minorHAnsi" w:hAnsi="Arial" w:cs="Arial"/>
          <w:b/>
          <w:sz w:val="24"/>
          <w:szCs w:val="24"/>
          <w:lang w:eastAsia="en-US"/>
        </w:rPr>
        <w:t>V</w:t>
      </w:r>
      <w:r w:rsidR="006A5640" w:rsidRPr="00147D91">
        <w:rPr>
          <w:rFonts w:ascii="Arial" w:eastAsiaTheme="minorHAnsi" w:hAnsi="Arial" w:cs="Arial"/>
          <w:b/>
          <w:sz w:val="24"/>
          <w:szCs w:val="24"/>
          <w:lang w:eastAsia="en-US"/>
        </w:rPr>
        <w:t xml:space="preserve">om </w:t>
      </w:r>
      <w:r w:rsidR="00F10C1B" w:rsidRPr="00147D91">
        <w:rPr>
          <w:rFonts w:ascii="Arial" w:eastAsiaTheme="minorHAnsi" w:hAnsi="Arial" w:cs="Arial"/>
          <w:b/>
          <w:sz w:val="24"/>
          <w:szCs w:val="24"/>
          <w:lang w:eastAsia="en-US"/>
        </w:rPr>
        <w:t>9</w:t>
      </w:r>
      <w:r w:rsidR="00763D5E" w:rsidRPr="00147D91">
        <w:rPr>
          <w:rFonts w:ascii="Arial" w:eastAsiaTheme="minorHAnsi" w:hAnsi="Arial" w:cs="Arial"/>
          <w:b/>
          <w:sz w:val="24"/>
          <w:szCs w:val="24"/>
          <w:lang w:eastAsia="en-US"/>
        </w:rPr>
        <w:t>.</w:t>
      </w:r>
      <w:r w:rsidR="00F10C1B" w:rsidRPr="00147D91">
        <w:rPr>
          <w:rFonts w:ascii="Arial" w:eastAsiaTheme="minorHAnsi" w:hAnsi="Arial" w:cs="Arial"/>
          <w:b/>
          <w:sz w:val="24"/>
          <w:szCs w:val="24"/>
          <w:lang w:eastAsia="en-US"/>
        </w:rPr>
        <w:t xml:space="preserve"> Mai </w:t>
      </w:r>
      <w:r w:rsidR="00763D5E" w:rsidRPr="00147D91">
        <w:rPr>
          <w:rFonts w:ascii="Arial" w:eastAsiaTheme="minorHAnsi" w:hAnsi="Arial" w:cs="Arial"/>
          <w:b/>
          <w:sz w:val="24"/>
          <w:szCs w:val="24"/>
          <w:lang w:eastAsia="en-US"/>
        </w:rPr>
        <w:t>2019</w:t>
      </w:r>
    </w:p>
    <w:p w:rsidR="00763D5E" w:rsidRPr="003B1155" w:rsidRDefault="00763D5E" w:rsidP="00763D5E">
      <w:pPr>
        <w:spacing w:after="0" w:line="240" w:lineRule="auto"/>
        <w:jc w:val="center"/>
        <w:rPr>
          <w:rFonts w:ascii="Arial" w:eastAsiaTheme="minorHAnsi" w:hAnsi="Arial" w:cs="Arial"/>
          <w:b/>
          <w:sz w:val="24"/>
          <w:szCs w:val="24"/>
          <w:lang w:eastAsia="en-US"/>
        </w:rPr>
      </w:pPr>
    </w:p>
    <w:p w:rsidR="00763D5E" w:rsidRPr="003B1155" w:rsidRDefault="00763D5E" w:rsidP="00763D5E">
      <w:pPr>
        <w:spacing w:after="0" w:line="240" w:lineRule="auto"/>
        <w:jc w:val="center"/>
        <w:rPr>
          <w:rFonts w:ascii="Arial" w:eastAsiaTheme="minorHAnsi" w:hAnsi="Arial" w:cs="Arial"/>
          <w:sz w:val="24"/>
          <w:szCs w:val="24"/>
          <w:lang w:eastAsia="en-US"/>
        </w:rPr>
      </w:pPr>
      <w:r w:rsidRPr="003B1155">
        <w:rPr>
          <w:rFonts w:ascii="Arial" w:eastAsiaTheme="minorHAnsi" w:hAnsi="Arial" w:cs="Arial"/>
          <w:sz w:val="24"/>
          <w:szCs w:val="24"/>
          <w:lang w:eastAsia="en-US"/>
        </w:rPr>
        <w:t xml:space="preserve">Bekannt gemacht im Amtsblatt der Stadt Stuttgart </w:t>
      </w:r>
      <w:r w:rsidR="002D5D01">
        <w:rPr>
          <w:rFonts w:ascii="Arial" w:eastAsiaTheme="minorHAnsi" w:hAnsi="Arial" w:cs="Arial"/>
          <w:sz w:val="24"/>
          <w:szCs w:val="24"/>
          <w:lang w:eastAsia="en-US"/>
        </w:rPr>
        <w:t>Nr. X vom 00</w:t>
      </w:r>
      <w:r w:rsidRPr="003B1155">
        <w:rPr>
          <w:rFonts w:ascii="Arial" w:eastAsiaTheme="minorHAnsi" w:hAnsi="Arial" w:cs="Arial"/>
          <w:sz w:val="24"/>
          <w:szCs w:val="24"/>
          <w:lang w:eastAsia="en-US"/>
        </w:rPr>
        <w:t>.</w:t>
      </w:r>
      <w:r w:rsidR="002D5D01">
        <w:rPr>
          <w:rFonts w:ascii="Arial" w:eastAsiaTheme="minorHAnsi" w:hAnsi="Arial" w:cs="Arial"/>
          <w:sz w:val="24"/>
          <w:szCs w:val="24"/>
          <w:lang w:eastAsia="en-US"/>
        </w:rPr>
        <w:t>00</w:t>
      </w:r>
      <w:r w:rsidRPr="003B1155">
        <w:rPr>
          <w:rFonts w:ascii="Arial" w:eastAsiaTheme="minorHAnsi" w:hAnsi="Arial" w:cs="Arial"/>
          <w:sz w:val="24"/>
          <w:szCs w:val="24"/>
          <w:lang w:eastAsia="en-US"/>
        </w:rPr>
        <w:t>.2019</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D31F05" w:rsidRDefault="00D31F05" w:rsidP="00D31F05">
      <w:pPr>
        <w:spacing w:after="0" w:line="240" w:lineRule="auto"/>
        <w:jc w:val="center"/>
        <w:rPr>
          <w:rFonts w:ascii="Arial" w:eastAsiaTheme="minorHAnsi" w:hAnsi="Arial" w:cs="Arial"/>
          <w:sz w:val="24"/>
          <w:szCs w:val="24"/>
          <w:lang w:eastAsia="en-US"/>
        </w:rPr>
      </w:pPr>
    </w:p>
    <w:p w:rsidR="00D31F05" w:rsidRDefault="00D31F05" w:rsidP="00D31F05">
      <w:pPr>
        <w:suppressLineNumbers/>
        <w:spacing w:after="0" w:line="240" w:lineRule="auto"/>
        <w:rPr>
          <w:rFonts w:ascii="Arial" w:eastAsiaTheme="minorHAnsi" w:hAnsi="Arial" w:cs="Arial"/>
          <w:sz w:val="24"/>
          <w:szCs w:val="24"/>
          <w:lang w:eastAsia="en-US"/>
        </w:rPr>
      </w:pPr>
      <w:r w:rsidRPr="00590FEB">
        <w:rPr>
          <w:rFonts w:ascii="Arial" w:eastAsiaTheme="minorHAnsi" w:hAnsi="Arial" w:cs="Arial"/>
          <w:sz w:val="24"/>
          <w:szCs w:val="24"/>
          <w:lang w:eastAsia="en-US"/>
        </w:rPr>
        <w:t xml:space="preserve">Aufgrund des § 10 Abs. 1 des Polizeigesetzes Baden-Württemberg vom 13. Januar 1992 in der derzeit gültigen Fassung erlässt die Landeshauptstadt Stuttgart als Ortspolizeibehörde, nachdem der Gemeinderat der Landeshauptstadt </w:t>
      </w:r>
      <w:r w:rsidR="0026504C">
        <w:rPr>
          <w:rFonts w:ascii="Arial" w:eastAsiaTheme="minorHAnsi" w:hAnsi="Arial" w:cs="Arial"/>
          <w:sz w:val="24"/>
          <w:szCs w:val="24"/>
          <w:lang w:eastAsia="en-US"/>
        </w:rPr>
        <w:t xml:space="preserve">Stuttgart durch Beschluss vom </w:t>
      </w:r>
      <w:r w:rsidR="0026504C" w:rsidRPr="00147D91">
        <w:rPr>
          <w:rFonts w:ascii="Arial" w:eastAsiaTheme="minorHAnsi" w:hAnsi="Arial" w:cs="Arial"/>
          <w:sz w:val="24"/>
          <w:szCs w:val="24"/>
          <w:lang w:eastAsia="en-US"/>
        </w:rPr>
        <w:t>9</w:t>
      </w:r>
      <w:r w:rsidRPr="00147D91">
        <w:rPr>
          <w:rFonts w:ascii="Arial" w:eastAsiaTheme="minorHAnsi" w:hAnsi="Arial" w:cs="Arial"/>
          <w:sz w:val="24"/>
          <w:szCs w:val="24"/>
          <w:lang w:eastAsia="en-US"/>
        </w:rPr>
        <w:t>.</w:t>
      </w:r>
      <w:r w:rsidR="0026504C" w:rsidRPr="00147D91">
        <w:rPr>
          <w:rFonts w:ascii="Arial" w:eastAsiaTheme="minorHAnsi" w:hAnsi="Arial" w:cs="Arial"/>
          <w:sz w:val="24"/>
          <w:szCs w:val="24"/>
          <w:lang w:eastAsia="en-US"/>
        </w:rPr>
        <w:t xml:space="preserve"> Mai </w:t>
      </w:r>
      <w:r w:rsidRPr="00147D91">
        <w:rPr>
          <w:rFonts w:ascii="Arial" w:eastAsiaTheme="minorHAnsi" w:hAnsi="Arial" w:cs="Arial"/>
          <w:sz w:val="24"/>
          <w:szCs w:val="24"/>
          <w:lang w:eastAsia="en-US"/>
        </w:rPr>
        <w:t>2019</w:t>
      </w:r>
      <w:r w:rsidRPr="00590FEB">
        <w:rPr>
          <w:rFonts w:ascii="Arial" w:eastAsiaTheme="minorHAnsi" w:hAnsi="Arial" w:cs="Arial"/>
          <w:sz w:val="24"/>
          <w:szCs w:val="24"/>
          <w:lang w:eastAsia="en-US"/>
        </w:rPr>
        <w:t xml:space="preserve"> zugestimmt hat, folgende Polizeiverordnung:</w:t>
      </w:r>
    </w:p>
    <w:p w:rsidR="00D31F05" w:rsidRDefault="00D31F05" w:rsidP="00763D5E">
      <w:pPr>
        <w:suppressLineNumbers/>
        <w:spacing w:after="0" w:line="240" w:lineRule="auto"/>
        <w:rPr>
          <w:rFonts w:ascii="Arial" w:eastAsiaTheme="minorHAnsi" w:hAnsi="Arial" w:cs="Arial"/>
          <w:sz w:val="24"/>
          <w:szCs w:val="24"/>
          <w:lang w:eastAsia="en-US"/>
        </w:rPr>
      </w:pPr>
    </w:p>
    <w:p w:rsidR="00763D5E" w:rsidRDefault="00763D5E" w:rsidP="00763D5E">
      <w:pPr>
        <w:suppressLineNumbers/>
        <w:spacing w:after="0" w:line="240" w:lineRule="auto"/>
        <w:rPr>
          <w:rFonts w:ascii="Arial" w:eastAsiaTheme="minorHAnsi" w:hAnsi="Arial" w:cs="Arial"/>
          <w:sz w:val="24"/>
          <w:szCs w:val="24"/>
          <w:lang w:eastAsia="en-US"/>
        </w:rPr>
      </w:pPr>
    </w:p>
    <w:p w:rsidR="00936A9D" w:rsidRPr="003B1155" w:rsidRDefault="00936A9D" w:rsidP="00763D5E">
      <w:pPr>
        <w:suppressLineNumbers/>
        <w:spacing w:after="0" w:line="240" w:lineRule="auto"/>
        <w:rPr>
          <w:rFonts w:ascii="Arial" w:eastAsiaTheme="minorHAnsi" w:hAnsi="Arial" w:cs="Arial"/>
          <w:sz w:val="24"/>
          <w:szCs w:val="24"/>
          <w:lang w:eastAsia="en-US"/>
        </w:rPr>
      </w:pPr>
    </w:p>
    <w:p w:rsidR="00763D5E" w:rsidRPr="003B1155" w:rsidRDefault="00763D5E" w:rsidP="00763D5E">
      <w:pPr>
        <w:suppressLineNumbers/>
        <w:spacing w:after="0" w:line="240" w:lineRule="auto"/>
        <w:rPr>
          <w:rFonts w:ascii="Arial" w:eastAsiaTheme="minorHAnsi" w:hAnsi="Arial" w:cs="Arial"/>
          <w:b/>
          <w:sz w:val="24"/>
          <w:szCs w:val="24"/>
          <w:lang w:eastAsia="en-US"/>
        </w:rPr>
      </w:pPr>
      <w:r w:rsidRPr="003B1155">
        <w:rPr>
          <w:rFonts w:ascii="Arial" w:eastAsiaTheme="minorHAnsi" w:hAnsi="Arial" w:cs="Arial"/>
          <w:b/>
          <w:sz w:val="24"/>
          <w:szCs w:val="24"/>
          <w:lang w:eastAsia="en-US"/>
        </w:rPr>
        <w:t>Inhaltsverzeichnis</w:t>
      </w:r>
    </w:p>
    <w:p w:rsidR="00763D5E" w:rsidRPr="003B1155" w:rsidRDefault="00763D5E" w:rsidP="00763D5E">
      <w:pPr>
        <w:suppressLineNumbers/>
        <w:spacing w:after="0" w:line="240" w:lineRule="auto"/>
        <w:rPr>
          <w:rFonts w:ascii="Arial" w:eastAsiaTheme="minorHAnsi" w:hAnsi="Arial" w:cs="Arial"/>
          <w:b/>
          <w:sz w:val="24"/>
          <w:szCs w:val="24"/>
          <w:lang w:eastAsia="en-US"/>
        </w:rPr>
      </w:pPr>
    </w:p>
    <w:p w:rsidR="00763D5E" w:rsidRPr="003B1155" w:rsidRDefault="00763D5E" w:rsidP="00763D5E">
      <w:pPr>
        <w:spacing w:after="0" w:line="360" w:lineRule="auto"/>
        <w:rPr>
          <w:rFonts w:ascii="Arial" w:eastAsia="Times New Roman" w:hAnsi="Arial" w:cs="Arial"/>
          <w:sz w:val="24"/>
          <w:szCs w:val="24"/>
        </w:rPr>
      </w:pPr>
      <w:r w:rsidRPr="003B1155">
        <w:rPr>
          <w:rFonts w:ascii="Arial" w:eastAsia="Times New Roman" w:hAnsi="Arial" w:cs="Arial"/>
          <w:sz w:val="24"/>
          <w:szCs w:val="24"/>
        </w:rPr>
        <w:t>§ 1</w:t>
      </w:r>
      <w:r w:rsidRPr="003B1155">
        <w:rPr>
          <w:rFonts w:ascii="Arial" w:eastAsia="Times New Roman" w:hAnsi="Arial" w:cs="Arial"/>
          <w:sz w:val="24"/>
          <w:szCs w:val="24"/>
        </w:rPr>
        <w:tab/>
        <w:t>Geltungsbereich und Begriffsbestimmungen</w:t>
      </w:r>
    </w:p>
    <w:p w:rsidR="00763D5E" w:rsidRPr="003B1155" w:rsidRDefault="00763D5E" w:rsidP="00763D5E">
      <w:pPr>
        <w:spacing w:after="0" w:line="360" w:lineRule="auto"/>
        <w:rPr>
          <w:rFonts w:ascii="Arial" w:eastAsiaTheme="minorHAnsi" w:hAnsi="Arial" w:cs="Arial"/>
          <w:sz w:val="24"/>
          <w:szCs w:val="24"/>
          <w:lang w:eastAsia="en-US"/>
        </w:rPr>
      </w:pPr>
      <w:r w:rsidRPr="003B1155">
        <w:rPr>
          <w:rFonts w:ascii="Arial" w:eastAsiaTheme="minorHAnsi" w:hAnsi="Arial" w:cs="Arial"/>
          <w:sz w:val="24"/>
          <w:szCs w:val="24"/>
          <w:lang w:eastAsia="en-US"/>
        </w:rPr>
        <w:t>§ 2</w:t>
      </w:r>
      <w:r w:rsidRPr="003B1155">
        <w:rPr>
          <w:rFonts w:ascii="Arial" w:eastAsiaTheme="minorHAnsi" w:hAnsi="Arial" w:cs="Arial"/>
          <w:sz w:val="24"/>
          <w:szCs w:val="24"/>
          <w:lang w:eastAsia="en-US"/>
        </w:rPr>
        <w:tab/>
        <w:t>Straßen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3</w:t>
      </w:r>
      <w:r w:rsidRPr="003B1155">
        <w:rPr>
          <w:rFonts w:ascii="Arial" w:eastAsiaTheme="minorHAnsi" w:hAnsi="Arial"/>
          <w:sz w:val="24"/>
          <w:szCs w:val="24"/>
          <w:lang w:eastAsia="en-US"/>
        </w:rPr>
        <w:tab/>
        <w:t>Anlagen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4</w:t>
      </w:r>
      <w:r w:rsidRPr="003B1155">
        <w:rPr>
          <w:rFonts w:ascii="Arial" w:eastAsiaTheme="minorHAnsi" w:hAnsi="Arial"/>
          <w:sz w:val="24"/>
          <w:szCs w:val="24"/>
          <w:lang w:eastAsia="en-US"/>
        </w:rPr>
        <w:tab/>
        <w:t>Verhalten im Sperrbezirk</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5</w:t>
      </w:r>
      <w:r w:rsidRPr="003B1155">
        <w:rPr>
          <w:rFonts w:ascii="Arial" w:eastAsiaTheme="minorHAnsi" w:hAnsi="Arial"/>
          <w:sz w:val="24"/>
          <w:szCs w:val="24"/>
          <w:lang w:eastAsia="en-US"/>
        </w:rPr>
        <w:tab/>
        <w:t>Plakatieren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6</w:t>
      </w:r>
      <w:r w:rsidRPr="003B1155">
        <w:rPr>
          <w:rFonts w:ascii="Arial" w:eastAsiaTheme="minorHAnsi" w:hAnsi="Arial"/>
          <w:sz w:val="24"/>
          <w:szCs w:val="24"/>
          <w:lang w:eastAsia="en-US"/>
        </w:rPr>
        <w:tab/>
        <w:t>Hunde</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7</w:t>
      </w:r>
      <w:r w:rsidRPr="003B1155">
        <w:rPr>
          <w:rFonts w:ascii="Arial" w:eastAsiaTheme="minorHAnsi" w:hAnsi="Arial"/>
          <w:sz w:val="24"/>
          <w:szCs w:val="24"/>
          <w:lang w:eastAsia="en-US"/>
        </w:rPr>
        <w:tab/>
        <w:t>Toilettenanlagen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xml:space="preserve">§ 8 </w:t>
      </w:r>
      <w:r w:rsidRPr="003B1155">
        <w:rPr>
          <w:rFonts w:ascii="Arial" w:eastAsiaTheme="minorHAnsi" w:hAnsi="Arial"/>
          <w:sz w:val="24"/>
          <w:szCs w:val="24"/>
          <w:lang w:eastAsia="en-US"/>
        </w:rPr>
        <w:tab/>
      </w:r>
      <w:r>
        <w:rPr>
          <w:rFonts w:ascii="Arial" w:eastAsiaTheme="minorHAnsi" w:hAnsi="Arial"/>
          <w:sz w:val="24"/>
          <w:szCs w:val="24"/>
          <w:lang w:eastAsia="en-US"/>
        </w:rPr>
        <w:t>Wertstoff</w:t>
      </w:r>
      <w:r w:rsidRPr="003B1155">
        <w:rPr>
          <w:rFonts w:ascii="Arial" w:eastAsiaTheme="minorHAnsi" w:hAnsi="Arial"/>
          <w:sz w:val="24"/>
          <w:szCs w:val="24"/>
          <w:lang w:eastAsia="en-US"/>
        </w:rPr>
        <w:t>entsorgung</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9</w:t>
      </w:r>
      <w:r w:rsidRPr="003B1155">
        <w:rPr>
          <w:rFonts w:ascii="Arial" w:eastAsiaTheme="minorHAnsi" w:hAnsi="Arial"/>
          <w:sz w:val="24"/>
          <w:szCs w:val="24"/>
          <w:lang w:eastAsia="en-US"/>
        </w:rPr>
        <w:tab/>
        <w:t>Zuwiderhandlungen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10</w:t>
      </w:r>
      <w:r w:rsidRPr="003B1155">
        <w:rPr>
          <w:rFonts w:ascii="Arial" w:eastAsiaTheme="minorHAnsi" w:hAnsi="Arial"/>
          <w:sz w:val="24"/>
          <w:szCs w:val="24"/>
          <w:lang w:eastAsia="en-US"/>
        </w:rPr>
        <w:tab/>
        <w:t>In-Kraft-Treten</w:t>
      </w:r>
    </w:p>
    <w:p w:rsidR="00763D5E" w:rsidRPr="00E42A6F" w:rsidRDefault="00763D5E" w:rsidP="00763D5E">
      <w:pPr>
        <w:spacing w:after="0" w:line="240" w:lineRule="auto"/>
        <w:rPr>
          <w:rFonts w:ascii="Arial" w:eastAsia="Times New Roman" w:hAnsi="Arial" w:cs="Arial"/>
          <w:sz w:val="24"/>
          <w:szCs w:val="24"/>
        </w:rPr>
      </w:pPr>
    </w:p>
    <w:p w:rsidR="00763D5E" w:rsidRPr="00E42A6F" w:rsidRDefault="00763D5E" w:rsidP="00763D5E">
      <w:pPr>
        <w:spacing w:after="0" w:line="240" w:lineRule="auto"/>
        <w:rPr>
          <w:rFonts w:ascii="Arial" w:eastAsia="Times New Roman" w:hAnsi="Arial" w:cs="Arial"/>
          <w:sz w:val="24"/>
          <w:szCs w:val="24"/>
        </w:rPr>
      </w:pPr>
    </w:p>
    <w:p w:rsidR="00763D5E" w:rsidRPr="00E42A6F"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jc w:val="center"/>
        <w:rPr>
          <w:rFonts w:ascii="Arial" w:eastAsia="Times New Roman" w:hAnsi="Arial" w:cs="Arial"/>
          <w:b/>
          <w:sz w:val="24"/>
          <w:szCs w:val="24"/>
        </w:rPr>
      </w:pPr>
      <w:r w:rsidRPr="003B1155">
        <w:rPr>
          <w:rFonts w:ascii="Arial" w:eastAsia="Times New Roman" w:hAnsi="Arial" w:cs="Arial"/>
          <w:b/>
          <w:sz w:val="24"/>
          <w:szCs w:val="24"/>
        </w:rPr>
        <w:t>§ 1</w:t>
      </w:r>
    </w:p>
    <w:p w:rsidR="00763D5E" w:rsidRPr="003B1155" w:rsidRDefault="00763D5E" w:rsidP="00763D5E">
      <w:pPr>
        <w:spacing w:after="0" w:line="240" w:lineRule="auto"/>
        <w:jc w:val="center"/>
        <w:rPr>
          <w:rFonts w:ascii="Arial" w:eastAsia="Times New Roman" w:hAnsi="Arial" w:cs="Arial"/>
          <w:b/>
          <w:sz w:val="24"/>
          <w:szCs w:val="24"/>
        </w:rPr>
      </w:pPr>
      <w:r w:rsidRPr="003B1155">
        <w:rPr>
          <w:rFonts w:ascii="Arial" w:eastAsia="Times New Roman" w:hAnsi="Arial" w:cs="Arial"/>
          <w:b/>
          <w:sz w:val="24"/>
          <w:szCs w:val="24"/>
        </w:rPr>
        <w:t>Geltungsbereich und Begriffsbestimmungen</w:t>
      </w:r>
    </w:p>
    <w:p w:rsidR="00763D5E" w:rsidRPr="003B1155" w:rsidRDefault="00763D5E" w:rsidP="00763D5E">
      <w:pPr>
        <w:spacing w:after="0" w:line="240" w:lineRule="auto"/>
        <w:jc w:val="center"/>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(1) Diese Polizeiverordnung gilt für öffentliche Straßen und deren Einrichtungen, für öffentliche Anlagen und deren Einrichtungen sowie für öffentliche Toilettenanlagen im Stadtgebiet Stuttgart.</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lastRenderedPageBreak/>
        <w:t xml:space="preserve">(2) Sie gilt ferner im Geltungsbereich des Sperrbezirks gemäß der Rechtsverordnung des Regierungspräsidiums Stuttgart über das Verbot der Prostitution im Innenstadtgebiet von Stuttgart vom 20. Februar 1978.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Der Sperrbezirk wird durch folgende Straßen bzw. Plätze begrenzt und schließt diese insoweit ein: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proofErr w:type="spellStart"/>
      <w:r w:rsidRPr="003B1155">
        <w:rPr>
          <w:rFonts w:ascii="Arial" w:eastAsia="Times New Roman" w:hAnsi="Arial" w:cs="Arial"/>
          <w:sz w:val="24"/>
          <w:szCs w:val="24"/>
        </w:rPr>
        <w:t>Hohenheimer</w:t>
      </w:r>
      <w:proofErr w:type="spellEnd"/>
      <w:r w:rsidRPr="003B1155">
        <w:rPr>
          <w:rFonts w:ascii="Arial" w:eastAsia="Times New Roman" w:hAnsi="Arial" w:cs="Arial"/>
          <w:sz w:val="24"/>
          <w:szCs w:val="24"/>
        </w:rPr>
        <w:t xml:space="preserve"> Straße, Ernst-</w:t>
      </w:r>
      <w:proofErr w:type="spellStart"/>
      <w:r w:rsidRPr="003B1155">
        <w:rPr>
          <w:rFonts w:ascii="Arial" w:eastAsia="Times New Roman" w:hAnsi="Arial" w:cs="Arial"/>
          <w:sz w:val="24"/>
          <w:szCs w:val="24"/>
        </w:rPr>
        <w:t>Sieglin</w:t>
      </w:r>
      <w:proofErr w:type="spellEnd"/>
      <w:r w:rsidRPr="003B1155">
        <w:rPr>
          <w:rFonts w:ascii="Arial" w:eastAsia="Times New Roman" w:hAnsi="Arial" w:cs="Arial"/>
          <w:sz w:val="24"/>
          <w:szCs w:val="24"/>
        </w:rPr>
        <w:t xml:space="preserve">-Platz einschließlich Parkanlage Villa Weißenburg, Neue Weinsteige abwärts, Zellerstraße, </w:t>
      </w:r>
      <w:proofErr w:type="spellStart"/>
      <w:r w:rsidRPr="003B1155">
        <w:rPr>
          <w:rFonts w:ascii="Arial" w:eastAsia="Times New Roman" w:hAnsi="Arial" w:cs="Arial"/>
          <w:sz w:val="24"/>
          <w:szCs w:val="24"/>
        </w:rPr>
        <w:t>Immenhofer</w:t>
      </w:r>
      <w:proofErr w:type="spellEnd"/>
      <w:r w:rsidRPr="003B1155">
        <w:rPr>
          <w:rFonts w:ascii="Arial" w:eastAsia="Times New Roman" w:hAnsi="Arial" w:cs="Arial"/>
          <w:sz w:val="24"/>
          <w:szCs w:val="24"/>
        </w:rPr>
        <w:t xml:space="preserve"> Straße, </w:t>
      </w:r>
      <w:proofErr w:type="spellStart"/>
      <w:r w:rsidRPr="003B1155">
        <w:rPr>
          <w:rFonts w:ascii="Arial" w:eastAsia="Times New Roman" w:hAnsi="Arial" w:cs="Arial"/>
          <w:sz w:val="24"/>
          <w:szCs w:val="24"/>
        </w:rPr>
        <w:t>Filderstraße</w:t>
      </w:r>
      <w:proofErr w:type="spellEnd"/>
      <w:r w:rsidRPr="003B1155">
        <w:rPr>
          <w:rFonts w:ascii="Arial" w:eastAsia="Times New Roman" w:hAnsi="Arial" w:cs="Arial"/>
          <w:sz w:val="24"/>
          <w:szCs w:val="24"/>
        </w:rPr>
        <w:t xml:space="preserve">, Tannenstraße einschließlich der Staffel von der </w:t>
      </w:r>
      <w:proofErr w:type="spellStart"/>
      <w:r w:rsidRPr="003B1155">
        <w:rPr>
          <w:rFonts w:ascii="Arial" w:eastAsia="Times New Roman" w:hAnsi="Arial" w:cs="Arial"/>
          <w:sz w:val="24"/>
          <w:szCs w:val="24"/>
        </w:rPr>
        <w:t>Arminstraße</w:t>
      </w:r>
      <w:proofErr w:type="spellEnd"/>
      <w:r w:rsidRPr="003B1155">
        <w:rPr>
          <w:rFonts w:ascii="Arial" w:eastAsia="Times New Roman" w:hAnsi="Arial" w:cs="Arial"/>
          <w:sz w:val="24"/>
          <w:szCs w:val="24"/>
        </w:rPr>
        <w:t xml:space="preserve"> zur Mörikestraße und von dieser zur Hohenzollernstraße, Hasenbergsteige, </w:t>
      </w:r>
      <w:proofErr w:type="spellStart"/>
      <w:r w:rsidRPr="003B1155">
        <w:rPr>
          <w:rFonts w:ascii="Arial" w:eastAsia="Times New Roman" w:hAnsi="Arial" w:cs="Arial"/>
          <w:sz w:val="24"/>
          <w:szCs w:val="24"/>
        </w:rPr>
        <w:t>Reinsburgstraße</w:t>
      </w:r>
      <w:proofErr w:type="spellEnd"/>
      <w:r w:rsidRPr="003B1155">
        <w:rPr>
          <w:rFonts w:ascii="Arial" w:eastAsia="Times New Roman" w:hAnsi="Arial" w:cs="Arial"/>
          <w:sz w:val="24"/>
          <w:szCs w:val="24"/>
        </w:rPr>
        <w:t xml:space="preserve">, </w:t>
      </w:r>
      <w:proofErr w:type="spellStart"/>
      <w:r w:rsidRPr="003B1155">
        <w:rPr>
          <w:rFonts w:ascii="Arial" w:eastAsia="Times New Roman" w:hAnsi="Arial" w:cs="Arial"/>
          <w:sz w:val="24"/>
          <w:szCs w:val="24"/>
        </w:rPr>
        <w:t>Senefelderstraße</w:t>
      </w:r>
      <w:proofErr w:type="spellEnd"/>
      <w:r w:rsidRPr="003B1155">
        <w:rPr>
          <w:rFonts w:ascii="Arial" w:eastAsia="Times New Roman" w:hAnsi="Arial" w:cs="Arial"/>
          <w:sz w:val="24"/>
          <w:szCs w:val="24"/>
        </w:rPr>
        <w:t xml:space="preserve">, Gutenbergstraße, Johannesstraße, Rosenbergstraße, Hegelstraße, Sattlerstraße, Verlängerung der Seestraße, Jägerstraße, Heilbronner Straße bis Löwentorbrücke, Löwentorstraße, Pragstraße, Neckartalstraße, Cannstatter Straße, Schwanenplatz, Neckarstraße, </w:t>
      </w:r>
      <w:proofErr w:type="spellStart"/>
      <w:r w:rsidRPr="003B1155">
        <w:rPr>
          <w:rFonts w:ascii="Arial" w:eastAsia="Times New Roman" w:hAnsi="Arial" w:cs="Arial"/>
          <w:sz w:val="24"/>
          <w:szCs w:val="24"/>
        </w:rPr>
        <w:t>Stöckachplatz</w:t>
      </w:r>
      <w:proofErr w:type="spellEnd"/>
      <w:r w:rsidRPr="003B1155">
        <w:rPr>
          <w:rFonts w:ascii="Arial" w:eastAsia="Times New Roman" w:hAnsi="Arial" w:cs="Arial"/>
          <w:sz w:val="24"/>
          <w:szCs w:val="24"/>
        </w:rPr>
        <w:t xml:space="preserve">, </w:t>
      </w:r>
      <w:proofErr w:type="spellStart"/>
      <w:r w:rsidRPr="003B1155">
        <w:rPr>
          <w:rFonts w:ascii="Arial" w:eastAsia="Times New Roman" w:hAnsi="Arial" w:cs="Arial"/>
          <w:sz w:val="24"/>
          <w:szCs w:val="24"/>
        </w:rPr>
        <w:t>Werastraße</w:t>
      </w:r>
      <w:proofErr w:type="spellEnd"/>
      <w:r w:rsidRPr="003B1155">
        <w:rPr>
          <w:rFonts w:ascii="Arial" w:eastAsia="Times New Roman" w:hAnsi="Arial" w:cs="Arial"/>
          <w:sz w:val="24"/>
          <w:szCs w:val="24"/>
        </w:rPr>
        <w:t>, Olgastraße, Charlottenstraße.</w:t>
      </w:r>
    </w:p>
    <w:p w:rsidR="00763D5E" w:rsidRPr="00170FDC" w:rsidRDefault="00763D5E"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(3) Öffentliche Straßen im Sinne dieser Polizeiverordnung sind alle Straßen, Wege und Plätze, die dem öffentlichen Verkehr gewidmet sind oder auf denen tatsächlich öffentlicher Verkehr stattfindet. Zu den öffentlichen Straßen gehören insbesondere Fahrbahnen, Haltestellenbuchten, Haltestellen der öffentlichen Verkehrsbetriebe einschließlich der Zu- und Abgänge zu den Stationen, Verteilerebenen, Treppen und Bahnsteige, Parkplätze, Gehwege, ausgewiesene Fußgängerzonen, Fußgängerunterführungen sowie alle sonstigen Gehflächen in unterirdischen Verkehrsbauwerken, Böschungen, Stützmauern, Durchlässe, Passagen, Brücken und Tunnel.</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Öffentliche Anlagen im Sinne dieser Polizeiverordnung sind alle der Öffentlichkeit dienenden und zugänglichen Grünanlagen </w:t>
      </w:r>
      <w:r w:rsidRPr="00205B86">
        <w:rPr>
          <w:rFonts w:ascii="Arial" w:eastAsia="Times New Roman" w:hAnsi="Arial" w:cs="Arial"/>
          <w:sz w:val="24"/>
          <w:szCs w:val="24"/>
        </w:rPr>
        <w:t>und sonstigen Grünflächen</w:t>
      </w:r>
      <w:r>
        <w:rPr>
          <w:rFonts w:ascii="Arial" w:eastAsia="Times New Roman" w:hAnsi="Arial" w:cs="Arial"/>
          <w:sz w:val="24"/>
          <w:szCs w:val="24"/>
        </w:rPr>
        <w:t xml:space="preserve"> </w:t>
      </w:r>
      <w:r w:rsidRPr="003B1155">
        <w:rPr>
          <w:rFonts w:ascii="Arial" w:eastAsia="Times New Roman" w:hAnsi="Arial" w:cs="Arial"/>
          <w:sz w:val="24"/>
          <w:szCs w:val="24"/>
        </w:rPr>
        <w:t>einschließlich der darin befindlichen Wege und Plätze</w:t>
      </w:r>
      <w:r>
        <w:rPr>
          <w:rFonts w:ascii="Arial" w:eastAsia="Times New Roman" w:hAnsi="Arial" w:cs="Arial"/>
          <w:sz w:val="24"/>
          <w:szCs w:val="24"/>
        </w:rPr>
        <w:t xml:space="preserve"> sowie</w:t>
      </w:r>
      <w:r w:rsidRPr="003B1155">
        <w:rPr>
          <w:rFonts w:ascii="Arial" w:eastAsia="Times New Roman" w:hAnsi="Arial" w:cs="Arial"/>
          <w:sz w:val="24"/>
          <w:szCs w:val="24"/>
        </w:rPr>
        <w:t xml:space="preserve"> Gärten</w:t>
      </w:r>
      <w:r>
        <w:rPr>
          <w:rFonts w:ascii="Arial" w:eastAsia="Times New Roman" w:hAnsi="Arial" w:cs="Arial"/>
          <w:sz w:val="24"/>
          <w:szCs w:val="24"/>
        </w:rPr>
        <w:t>,</w:t>
      </w:r>
      <w:r w:rsidRPr="003B1155">
        <w:rPr>
          <w:rFonts w:ascii="Arial" w:eastAsia="Times New Roman" w:hAnsi="Arial" w:cs="Arial"/>
          <w:sz w:val="24"/>
          <w:szCs w:val="24"/>
        </w:rPr>
        <w:t xml:space="preserve"> Anpflanzungen, Alleen</w:t>
      </w:r>
      <w:r>
        <w:rPr>
          <w:rFonts w:ascii="Arial" w:eastAsia="Times New Roman" w:hAnsi="Arial" w:cs="Arial"/>
          <w:sz w:val="24"/>
          <w:szCs w:val="24"/>
        </w:rPr>
        <w:t xml:space="preserve"> und S</w:t>
      </w:r>
      <w:r w:rsidRPr="003B1155">
        <w:rPr>
          <w:rFonts w:ascii="Arial" w:eastAsia="Times New Roman" w:hAnsi="Arial" w:cs="Arial"/>
          <w:sz w:val="24"/>
          <w:szCs w:val="24"/>
        </w:rPr>
        <w:t xml:space="preserve">pielplätze.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(5) Den öffentlichen Anlagen gleichgestellt sind folgende Bereiche, soweit sie öffentlich genutzt werden: Schulhöfe, Außenanlagen von Tageseinrichtungen für Kinder oder von Kinder- und Jugendhäusern, Bolzplätze</w:t>
      </w:r>
      <w:r>
        <w:rPr>
          <w:rFonts w:ascii="Arial" w:eastAsia="Times New Roman" w:hAnsi="Arial" w:cs="Arial"/>
          <w:sz w:val="24"/>
          <w:szCs w:val="24"/>
        </w:rPr>
        <w:t>, Trendspielanlagen</w:t>
      </w:r>
      <w:r w:rsidRPr="003B1155">
        <w:rPr>
          <w:rFonts w:ascii="Arial" w:eastAsia="Times New Roman" w:hAnsi="Arial" w:cs="Arial"/>
          <w:sz w:val="24"/>
          <w:szCs w:val="24"/>
        </w:rPr>
        <w:t xml:space="preserve"> sowie Sport- und Freizeitanlagen unter freiem Himmel, sofern sie nicht unter das Waldgesetz fallen.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(6) Einrichtungen an und auf öffentlichen Straßen und in öffentlichen Anlagen sind alle Gegenstände, die zur zweckdienlichen Benutzung von Straßen und Anlagen, auch vorübergehend, aufgestellt oder angebracht sind, insbesondere Bänke, Stühle, Tische, Papierkörbe, Spielgeräte, Wartehäuschen, Schaltschränke, Beleuchtungsmasten, Bauzäune, Sperrketten und Pfosten. Dazu gehören auch Bäume oder bauliche oder sonstige Anlagen wie Gebäudeeinfriedungen, Stützmauern, Schutzgitter, Bauzäune, abgestellte Gegenstände sowie alle anderen damit vergleichbaren Einrichtungen und Gegenstände, die an öffentliche Straßen oder öffentliche Anlagen angrenzen und von dort aus einsehbar sind. </w:t>
      </w:r>
    </w:p>
    <w:p w:rsidR="00763D5E" w:rsidRPr="003B1155" w:rsidRDefault="00763D5E" w:rsidP="00763D5E">
      <w:pPr>
        <w:spacing w:after="0" w:line="240" w:lineRule="auto"/>
        <w:rPr>
          <w:rFonts w:ascii="Arial" w:eastAsia="Times New Roman" w:hAnsi="Arial" w:cs="Arial"/>
          <w:sz w:val="24"/>
          <w:szCs w:val="24"/>
        </w:rPr>
      </w:pPr>
    </w:p>
    <w:p w:rsidR="00763D5E" w:rsidRPr="00074378" w:rsidRDefault="00763D5E" w:rsidP="00763D5E">
      <w:pPr>
        <w:spacing w:after="0" w:line="240" w:lineRule="auto"/>
        <w:rPr>
          <w:rFonts w:ascii="Arial" w:eastAsia="Times New Roman" w:hAnsi="Arial" w:cs="Arial"/>
          <w:sz w:val="24"/>
          <w:szCs w:val="24"/>
        </w:rPr>
      </w:pPr>
      <w:r w:rsidRPr="00F63B2C">
        <w:rPr>
          <w:rFonts w:ascii="Arial" w:eastAsia="Times New Roman" w:hAnsi="Arial" w:cs="Arial"/>
          <w:sz w:val="24"/>
          <w:szCs w:val="24"/>
        </w:rPr>
        <w:t>(7) Menschenansammlungen sind alle für jedermann zugänglichen, zielgerichteten, nicht sofort überschaubaren Zusammenkünfte von Personen unter freiem Himmel auf öffentlichen Straßen, in öffentlichen Anlagen und auf diesen gleichgestellten Plätzen zum Zweck des Vergnügens, des Kunstgenusses, des Warenumschlags oder Ähnliches, insbesondere Volksfeste, Straßenfeste, Konzerte und Märkte.</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(8) Der Sperrbezirk umfasst innerhalb seines Geltungsbereichs alle Orte, die öffentlich sind oder von der Öffentlichkeit </w:t>
      </w:r>
      <w:proofErr w:type="gramStart"/>
      <w:r w:rsidRPr="003B1155">
        <w:rPr>
          <w:rFonts w:ascii="Arial" w:eastAsia="Times New Roman" w:hAnsi="Arial" w:cs="Arial"/>
          <w:sz w:val="24"/>
          <w:szCs w:val="24"/>
        </w:rPr>
        <w:t>her eingesehen</w:t>
      </w:r>
      <w:proofErr w:type="gramEnd"/>
      <w:r w:rsidRPr="003B1155">
        <w:rPr>
          <w:rFonts w:ascii="Arial" w:eastAsia="Times New Roman" w:hAnsi="Arial" w:cs="Arial"/>
          <w:sz w:val="24"/>
          <w:szCs w:val="24"/>
        </w:rPr>
        <w:t xml:space="preserve"> werden können, wie z.B. Bahnhöfe, Postämter, öffentliche Anlagen (einschließlich Schutzhütten), Unterführungen, Brücken, Straßen, Plätze und Wege einschließlich Parkplätze, Toilettenanlagen, Gärten, Höfe und Hauseingänge. </w:t>
      </w:r>
    </w:p>
    <w:p w:rsidR="00763D5E" w:rsidRPr="00170FDC" w:rsidRDefault="00763D5E" w:rsidP="00763D5E">
      <w:pPr>
        <w:spacing w:after="0" w:line="240" w:lineRule="auto"/>
        <w:rPr>
          <w:rFonts w:ascii="Arial" w:eastAsiaTheme="minorHAnsi" w:hAnsi="Arial" w:cs="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(9) Plakatieren ist das Anbringen von Anschlägen oder Folien, die keine Werbeanlagen im Sinne des öffentlichen Baurechts darstellen. Dem Plakatieren steht das Anbringen von Spruchbändern</w:t>
      </w:r>
      <w:r>
        <w:rPr>
          <w:rFonts w:ascii="Arial" w:eastAsia="Times New Roman" w:hAnsi="Arial" w:cs="Arial"/>
          <w:sz w:val="24"/>
          <w:szCs w:val="24"/>
        </w:rPr>
        <w:t xml:space="preserve"> und Aufklebern</w:t>
      </w:r>
      <w:r w:rsidRPr="003B1155">
        <w:rPr>
          <w:rFonts w:ascii="Arial" w:eastAsia="Times New Roman" w:hAnsi="Arial" w:cs="Arial"/>
          <w:sz w:val="24"/>
          <w:szCs w:val="24"/>
        </w:rPr>
        <w:t xml:space="preserve"> sowie das Bemalen und Beschriften gleich. </w:t>
      </w:r>
    </w:p>
    <w:p w:rsidR="00763D5E" w:rsidRDefault="00763D5E" w:rsidP="00763D5E">
      <w:pPr>
        <w:spacing w:after="0" w:line="240" w:lineRule="auto"/>
        <w:rPr>
          <w:rFonts w:ascii="Arial" w:eastAsiaTheme="minorHAnsi" w:hAnsi="Arial" w:cs="Arial"/>
          <w:sz w:val="24"/>
          <w:szCs w:val="24"/>
          <w:lang w:eastAsia="en-US"/>
        </w:rPr>
      </w:pPr>
    </w:p>
    <w:p w:rsidR="00763D5E" w:rsidRPr="00170FDC" w:rsidRDefault="00763D5E" w:rsidP="00763D5E">
      <w:pPr>
        <w:spacing w:after="0" w:line="240" w:lineRule="auto"/>
        <w:rPr>
          <w:rFonts w:ascii="Arial" w:eastAsiaTheme="minorHAnsi" w:hAnsi="Arial" w:cs="Arial"/>
          <w:sz w:val="24"/>
          <w:szCs w:val="24"/>
          <w:lang w:eastAsia="en-US"/>
        </w:rPr>
      </w:pP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2</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Straßen</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763D5E" w:rsidRPr="003B1155" w:rsidRDefault="00763D5E" w:rsidP="00763D5E">
      <w:pPr>
        <w:spacing w:after="0" w:line="360" w:lineRule="auto"/>
        <w:rPr>
          <w:rFonts w:ascii="Arial" w:eastAsia="Times New Roman" w:hAnsi="Arial" w:cs="Arial"/>
          <w:sz w:val="24"/>
          <w:szCs w:val="24"/>
        </w:rPr>
      </w:pPr>
      <w:r w:rsidRPr="003B1155">
        <w:rPr>
          <w:rFonts w:ascii="Arial" w:eastAsia="Times New Roman" w:hAnsi="Arial" w:cs="Arial"/>
          <w:sz w:val="24"/>
          <w:szCs w:val="24"/>
        </w:rPr>
        <w:t>Auf öffentlichen Straßen ist untersagt:</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das Nächtigen in der Zeit von 20.00 bis 6.00 Uhr,</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 xml:space="preserve">das Verrichten der Notdurft, </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das Verunreinigen von Brunnen oder Wasserbecken,</w:t>
      </w:r>
    </w:p>
    <w:p w:rsidR="00763D5E" w:rsidRPr="003B1155" w:rsidRDefault="00763D5E" w:rsidP="00763D5E">
      <w:pPr>
        <w:numPr>
          <w:ilvl w:val="0"/>
          <w:numId w:val="9"/>
        </w:numPr>
        <w:spacing w:after="0" w:line="240" w:lineRule="auto"/>
        <w:ind w:left="357" w:hanging="357"/>
        <w:contextualSpacing/>
        <w:rPr>
          <w:rFonts w:ascii="Arial" w:eastAsia="Times New Roman" w:hAnsi="Arial" w:cs="Arial"/>
          <w:sz w:val="24"/>
          <w:szCs w:val="24"/>
        </w:rPr>
      </w:pPr>
      <w:r w:rsidRPr="003B1155">
        <w:rPr>
          <w:rFonts w:ascii="Arial" w:eastAsia="Times New Roman" w:hAnsi="Arial" w:cs="Arial"/>
          <w:sz w:val="24"/>
          <w:szCs w:val="24"/>
        </w:rPr>
        <w:t xml:space="preserve">der Aufenthalt zum Zwecke des Umschlags oder der Unterstützung des Umschlags von Betäubungsmitteln. </w:t>
      </w:r>
    </w:p>
    <w:p w:rsidR="00763D5E" w:rsidRPr="00170FDC" w:rsidRDefault="00763D5E" w:rsidP="00763D5E">
      <w:pPr>
        <w:spacing w:after="0" w:line="240" w:lineRule="auto"/>
        <w:rPr>
          <w:rFonts w:ascii="Arial" w:eastAsia="Times New Roman" w:hAnsi="Arial" w:cs="Arial"/>
          <w:sz w:val="24"/>
          <w:szCs w:val="24"/>
        </w:rPr>
      </w:pPr>
    </w:p>
    <w:p w:rsidR="005706AF" w:rsidRPr="00170FDC" w:rsidRDefault="005706AF"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3</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Anlagen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(1) In den öffentlichen Anlagen ist untersagt: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0"/>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das Nächtigen in der Zeit von 20.00 bis 6.00 Uhr,</w:t>
      </w:r>
    </w:p>
    <w:p w:rsidR="00763D5E" w:rsidRPr="00654DE9"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das Verrichten der Notdurft,</w:t>
      </w:r>
    </w:p>
    <w:p w:rsidR="00763D5E" w:rsidRPr="003B1155" w:rsidRDefault="00763D5E" w:rsidP="00763D5E">
      <w:pPr>
        <w:pStyle w:val="Listenabsatz"/>
        <w:ind w:left="357"/>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unbefugt Waren oder Dienstleistungen aller Art anzubieten, Werbung zu betreiben oder Sammlungen durchzuführen,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Einrichtungen, insbesondere Bänke, Stühle und Spielgeräte, zweckfremd zu benutzen, an hierfür nicht bestimmte Orte zu ve</w:t>
      </w:r>
      <w:r>
        <w:rPr>
          <w:rFonts w:eastAsia="Times New Roman" w:cs="Arial"/>
          <w:sz w:val="24"/>
          <w:szCs w:val="24"/>
          <w:lang w:eastAsia="de-DE"/>
        </w:rPr>
        <w:t>rbringen oder zu verunreinigen,</w:t>
      </w:r>
    </w:p>
    <w:p w:rsidR="00763D5E" w:rsidRPr="003B1155" w:rsidRDefault="00763D5E" w:rsidP="00763D5E">
      <w:pPr>
        <w:pStyle w:val="Listenabsatz"/>
        <w:ind w:left="360"/>
        <w:rPr>
          <w:rFonts w:eastAsia="Times New Roman" w:cs="Arial"/>
          <w:sz w:val="16"/>
          <w:szCs w:val="16"/>
          <w:lang w:eastAsia="de-DE"/>
        </w:rPr>
      </w:pPr>
    </w:p>
    <w:p w:rsidR="00763D5E" w:rsidRPr="00B03677" w:rsidRDefault="003C3C87" w:rsidP="00763D5E">
      <w:pPr>
        <w:pStyle w:val="Listenabsatz"/>
        <w:numPr>
          <w:ilvl w:val="0"/>
          <w:numId w:val="10"/>
        </w:numPr>
        <w:rPr>
          <w:rFonts w:eastAsia="Times New Roman" w:cs="Arial"/>
          <w:sz w:val="24"/>
          <w:szCs w:val="24"/>
          <w:lang w:eastAsia="de-DE"/>
        </w:rPr>
      </w:pPr>
      <w:r w:rsidRPr="00147D91">
        <w:rPr>
          <w:rFonts w:eastAsia="Times New Roman" w:cs="Arial"/>
          <w:sz w:val="24"/>
          <w:szCs w:val="24"/>
          <w:lang w:eastAsia="de-DE"/>
        </w:rPr>
        <w:t>Anpflanzungen oder sonstige gärtnerisch angelegte Flächen zu betreten,</w:t>
      </w:r>
      <w:r w:rsidR="00763D5E" w:rsidRPr="00B03677">
        <w:rPr>
          <w:rFonts w:eastAsia="Times New Roman" w:cs="Arial"/>
          <w:sz w:val="24"/>
          <w:szCs w:val="24"/>
          <w:lang w:eastAsia="de-DE"/>
        </w:rPr>
        <w:t xml:space="preserve"> </w:t>
      </w:r>
    </w:p>
    <w:p w:rsidR="00763D5E" w:rsidRPr="00B03677" w:rsidRDefault="00763D5E" w:rsidP="00763D5E">
      <w:pPr>
        <w:pStyle w:val="Listenabsatz"/>
        <w:ind w:left="360"/>
        <w:rPr>
          <w:rFonts w:eastAsia="Times New Roman" w:cs="Arial"/>
          <w:sz w:val="24"/>
          <w:szCs w:val="24"/>
          <w:lang w:eastAsia="de-DE"/>
        </w:rPr>
      </w:pPr>
    </w:p>
    <w:p w:rsidR="00763D5E" w:rsidRPr="00B03677" w:rsidRDefault="00763D5E" w:rsidP="00763D5E">
      <w:pPr>
        <w:pStyle w:val="Listenabsatz"/>
        <w:numPr>
          <w:ilvl w:val="0"/>
          <w:numId w:val="10"/>
        </w:numPr>
        <w:rPr>
          <w:rFonts w:eastAsia="Times New Roman" w:cs="Arial"/>
          <w:sz w:val="24"/>
          <w:szCs w:val="24"/>
          <w:lang w:eastAsia="de-DE"/>
        </w:rPr>
      </w:pPr>
      <w:r w:rsidRPr="00147D91">
        <w:rPr>
          <w:rFonts w:eastAsia="Times New Roman" w:cs="Arial"/>
          <w:sz w:val="24"/>
          <w:szCs w:val="24"/>
          <w:lang w:eastAsia="de-DE"/>
        </w:rPr>
        <w:t xml:space="preserve">Anlagenflächen außerhalb der besonders frei gegebenen und </w:t>
      </w:r>
      <w:r w:rsidR="0044335C" w:rsidRPr="00147D91">
        <w:rPr>
          <w:rFonts w:eastAsia="Times New Roman" w:cs="Arial"/>
          <w:sz w:val="24"/>
          <w:szCs w:val="24"/>
          <w:lang w:eastAsia="de-DE"/>
        </w:rPr>
        <w:t>g</w:t>
      </w:r>
      <w:r w:rsidRPr="00147D91">
        <w:rPr>
          <w:rFonts w:eastAsia="Times New Roman" w:cs="Arial"/>
          <w:sz w:val="24"/>
          <w:szCs w:val="24"/>
          <w:lang w:eastAsia="de-DE"/>
        </w:rPr>
        <w:t xml:space="preserve">ekennzeichneten </w:t>
      </w:r>
      <w:r w:rsidR="0044335C" w:rsidRPr="00147D91">
        <w:rPr>
          <w:rFonts w:eastAsia="Times New Roman" w:cs="Arial"/>
          <w:sz w:val="24"/>
          <w:szCs w:val="24"/>
          <w:lang w:eastAsia="de-DE"/>
        </w:rPr>
        <w:t>Wege und Plätze</w:t>
      </w:r>
      <w:r w:rsidR="00C1178E" w:rsidRPr="00147D91">
        <w:rPr>
          <w:rFonts w:eastAsia="Times New Roman" w:cs="Arial"/>
          <w:sz w:val="24"/>
          <w:szCs w:val="24"/>
          <w:lang w:eastAsia="de-DE"/>
        </w:rPr>
        <w:t xml:space="preserve"> mit Kraftfahrzeugen oder </w:t>
      </w:r>
      <w:r w:rsidRPr="00147D91">
        <w:rPr>
          <w:rFonts w:eastAsia="Times New Roman" w:cs="Arial"/>
          <w:sz w:val="24"/>
          <w:szCs w:val="24"/>
          <w:lang w:eastAsia="de-DE"/>
        </w:rPr>
        <w:t>Fahrzeugen mit elektrischem Antrieb zu befahren</w:t>
      </w:r>
      <w:r w:rsidRPr="00B03677">
        <w:rPr>
          <w:rFonts w:eastAsia="Times New Roman" w:cs="Arial"/>
          <w:sz w:val="24"/>
          <w:szCs w:val="24"/>
          <w:lang w:eastAsia="de-DE"/>
        </w:rPr>
        <w:t>,</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sich in den nicht dauernd geöffneten Anlagen oder Anlagenteilen außerhalb der freigegebenen Zeiten aufzuhalten, Wegsperren zu beseitigen oder zu verändern oder Einfriedungen und Sperren zu überklettern,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 xml:space="preserve">Pflanzen oder Pflanzenteile abzureißen, abzuschneiden oder auf andere Weise zu entfernen oder zu beschädigen, </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Seen, Brunnen oder Wasserbecken zu verunreinigen,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außerhalb der dafür besonders freigegebenen und entsprechend gekennzeichneten Flächen Wintersport (Rodeln, Ski- und Schlittschuh laufen) zu tr</w:t>
      </w:r>
      <w:r>
        <w:rPr>
          <w:rFonts w:eastAsia="Times New Roman" w:cs="Arial"/>
          <w:sz w:val="24"/>
          <w:szCs w:val="24"/>
          <w:lang w:eastAsia="de-DE"/>
        </w:rPr>
        <w:t>eiben, Eisflächen zu betreten, zu zelten, zu baden oder Boot zu fahren,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 xml:space="preserve">der Aufenthalt zum Zweck des Umschlags oder der Unterstützung des Umschlags von Betäubungsmitteln. </w:t>
      </w:r>
    </w:p>
    <w:p w:rsidR="00763D5E" w:rsidRPr="00170FDC"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(2) Nicht gestattet ist das Benutzen elektroakustischer Geräte (Ton-, Fernseh-, Rundfunkempfangs- und andere Tonwiedergabegeräte), soweit dadurch die Ruhe Dritter gestört wird.</w:t>
      </w:r>
    </w:p>
    <w:p w:rsidR="00763D5E" w:rsidRPr="00D46F79"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(3) Außerhalb von Spielplätzen sind solche Spiele unzulässig, durch die die Ruhe Dritter gestört oder Besucher </w:t>
      </w:r>
      <w:r w:rsidRPr="00FD707A">
        <w:rPr>
          <w:rFonts w:ascii="Arial" w:eastAsia="Times New Roman" w:hAnsi="Arial" w:cs="Arial"/>
          <w:sz w:val="24"/>
          <w:szCs w:val="24"/>
        </w:rPr>
        <w:t>belästigt</w:t>
      </w:r>
      <w:r w:rsidRPr="003B1155">
        <w:rPr>
          <w:rFonts w:ascii="Arial" w:eastAsia="Times New Roman" w:hAnsi="Arial" w:cs="Arial"/>
          <w:sz w:val="24"/>
          <w:szCs w:val="24"/>
        </w:rPr>
        <w:t xml:space="preserve"> werden.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Auf </w:t>
      </w:r>
      <w:r>
        <w:rPr>
          <w:rFonts w:ascii="Arial" w:eastAsia="Times New Roman" w:hAnsi="Arial" w:cs="Arial"/>
          <w:sz w:val="24"/>
          <w:szCs w:val="24"/>
        </w:rPr>
        <w:t>Spiel</w:t>
      </w:r>
      <w:r w:rsidRPr="003B1155">
        <w:rPr>
          <w:rFonts w:ascii="Arial" w:eastAsia="Times New Roman" w:hAnsi="Arial" w:cs="Arial"/>
          <w:sz w:val="24"/>
          <w:szCs w:val="24"/>
        </w:rPr>
        <w:t>plätzen dürfen sich Angetrunkene und Betrunkene</w:t>
      </w:r>
      <w:r>
        <w:rPr>
          <w:rFonts w:ascii="Arial" w:eastAsia="Times New Roman" w:hAnsi="Arial" w:cs="Arial"/>
          <w:sz w:val="24"/>
          <w:szCs w:val="24"/>
        </w:rPr>
        <w:t xml:space="preserve"> </w:t>
      </w:r>
      <w:r w:rsidRPr="00FD707A">
        <w:rPr>
          <w:rFonts w:ascii="Arial" w:eastAsia="Times New Roman" w:hAnsi="Arial" w:cs="Arial"/>
          <w:sz w:val="24"/>
          <w:szCs w:val="24"/>
        </w:rPr>
        <w:t>sowie Personen, die unter dem Einfluss berauschender Mittel stehen</w:t>
      </w:r>
      <w:r w:rsidRPr="003B1155">
        <w:rPr>
          <w:rFonts w:ascii="Arial" w:eastAsia="Times New Roman" w:hAnsi="Arial" w:cs="Arial"/>
          <w:sz w:val="24"/>
          <w:szCs w:val="24"/>
        </w:rPr>
        <w:t xml:space="preserve"> nicht aufhalten; Personen über 14 Jahren ist die Benutzung der aufgestellten </w:t>
      </w:r>
      <w:r>
        <w:rPr>
          <w:rFonts w:ascii="Arial" w:eastAsia="Times New Roman" w:hAnsi="Arial" w:cs="Arial"/>
          <w:sz w:val="24"/>
          <w:szCs w:val="24"/>
        </w:rPr>
        <w:t>S</w:t>
      </w:r>
      <w:r w:rsidRPr="003B1155">
        <w:rPr>
          <w:rFonts w:ascii="Arial" w:eastAsia="Times New Roman" w:hAnsi="Arial" w:cs="Arial"/>
          <w:sz w:val="24"/>
          <w:szCs w:val="24"/>
        </w:rPr>
        <w:t xml:space="preserve">piel- und Turngeräte untersagt.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(5) Von den Verboten des Abs. 2 und Abs. 3 kann das Amt für öffentliche Ordnung der Stadt Stuttgart in begründeten Einzelfällen auf Antrag Ausnahmen zulassen. </w:t>
      </w:r>
    </w:p>
    <w:p w:rsidR="00763D5E"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4</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Verhalten im Sperrbezirk</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heme="minorHAnsi" w:hAnsi="Arial"/>
          <w:sz w:val="24"/>
          <w:szCs w:val="24"/>
          <w:lang w:eastAsia="en-US"/>
        </w:rPr>
      </w:pPr>
      <w:r w:rsidRPr="003B1155">
        <w:rPr>
          <w:rFonts w:ascii="Arial" w:eastAsiaTheme="minorHAnsi" w:hAnsi="Arial"/>
          <w:sz w:val="24"/>
          <w:szCs w:val="24"/>
          <w:lang w:eastAsia="en-US"/>
        </w:rPr>
        <w:t>Im Sperrbezirk ist es untersagt, zu Personen Kontakt aufzunehmen, um sexuelle Handlungen gegen Entgelt zu vereinbaren.</w:t>
      </w:r>
    </w:p>
    <w:p w:rsidR="00763D5E" w:rsidRDefault="00763D5E" w:rsidP="00763D5E">
      <w:pPr>
        <w:spacing w:after="0" w:line="240" w:lineRule="auto"/>
        <w:rPr>
          <w:rFonts w:ascii="Arial" w:eastAsiaTheme="minorHAnsi" w:hAnsi="Arial"/>
          <w:sz w:val="24"/>
          <w:szCs w:val="24"/>
          <w:lang w:eastAsia="en-US"/>
        </w:rPr>
      </w:pPr>
    </w:p>
    <w:p w:rsidR="005706AF" w:rsidRPr="0007244D" w:rsidRDefault="005706AF"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5</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Plakatieren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Es ist untersagt, an oder auf öffentlichen Straßen und deren Einrichtungen</w:t>
      </w:r>
      <w:r>
        <w:rPr>
          <w:rFonts w:ascii="Arial" w:eastAsia="Times New Roman" w:hAnsi="Arial" w:cs="Arial"/>
          <w:sz w:val="24"/>
          <w:szCs w:val="24"/>
        </w:rPr>
        <w:t>,</w:t>
      </w:r>
      <w:r w:rsidRPr="003B1155">
        <w:rPr>
          <w:rFonts w:ascii="Arial" w:eastAsia="Times New Roman" w:hAnsi="Arial" w:cs="Arial"/>
          <w:sz w:val="24"/>
          <w:szCs w:val="24"/>
        </w:rPr>
        <w:t xml:space="preserve"> in öffentlichen Anlagen und deren Einrichtungen sowie </w:t>
      </w:r>
      <w:r>
        <w:rPr>
          <w:rFonts w:ascii="Arial" w:eastAsia="Times New Roman" w:hAnsi="Arial" w:cs="Arial"/>
          <w:sz w:val="24"/>
          <w:szCs w:val="24"/>
        </w:rPr>
        <w:t xml:space="preserve">im Angrenzungsbereich zu den öffentlichen Straßen und Anlagen gelegenen Einfriedungen, Hauswänden, sonstigen Anlagen, Einrichtungen und Gegenständen </w:t>
      </w:r>
      <w:r w:rsidRPr="003B1155">
        <w:rPr>
          <w:rFonts w:ascii="Arial" w:eastAsia="Times New Roman" w:hAnsi="Arial" w:cs="Arial"/>
          <w:sz w:val="24"/>
          <w:szCs w:val="24"/>
        </w:rPr>
        <w:t xml:space="preserve">unbefugt zu plakatieren oder dies als Veranstalter, als Auftraggeber oder sonstige Person, die auf den Plakaten oder Darstellungen als Verantwortlicher benannt wird, durch andere zu veranlassen oder zu dulden. Einer Duldung steht es gleich, wenn der nach Satz 1 Verantwortliche das Plakatieren nicht durch zumutbare Vorkehrungen verhindert.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Ausgenommen von diesem Verbot ist das Plakatieren auf hierfür behördlich zugelassenen Flächen und auf anderen Flächen mit Zustimmung des Verfügungsberechtigten.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Darüber hinaus kann das Amt für öffentliche Ordnung der Stadt Stuttgart in begründeten Einzelfällen auf Antrag Ausnahmen von diesem Verbot zulassen.</w:t>
      </w:r>
    </w:p>
    <w:p w:rsidR="00763D5E" w:rsidRDefault="00763D5E" w:rsidP="00763D5E">
      <w:pPr>
        <w:spacing w:after="0" w:line="240" w:lineRule="auto"/>
        <w:rPr>
          <w:rFonts w:ascii="Arial" w:eastAsia="Times New Roman" w:hAnsi="Arial" w:cs="Arial"/>
          <w:sz w:val="24"/>
          <w:szCs w:val="24"/>
        </w:rPr>
      </w:pPr>
    </w:p>
    <w:p w:rsidR="005706AF" w:rsidRPr="00A90B2A" w:rsidRDefault="005706AF"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6</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Hunde</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lastRenderedPageBreak/>
        <w:t>(1) Auf öffentlichen Straßen dürfen Hunde ohne Begleitung einer aufsichtsfähigen Person, die auf das Tier jederzeit einwirken kann, nicht frei umherlaufen.</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 </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(2) Hunde sind an der kurzen Leine (maximal 1,5 m Leinenlänge) zu führen </w:t>
      </w:r>
    </w:p>
    <w:p w:rsidR="00763D5E" w:rsidRPr="002A351F"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in öffentlichen Anlagen,</w:t>
      </w:r>
    </w:p>
    <w:p w:rsidR="00763D5E" w:rsidRPr="003B1155" w:rsidRDefault="00763D5E" w:rsidP="00763D5E">
      <w:pPr>
        <w:spacing w:after="0" w:line="240" w:lineRule="auto"/>
        <w:ind w:left="360"/>
        <w:contextualSpacing/>
        <w:rPr>
          <w:rFonts w:ascii="Arial" w:eastAsia="Times New Roman" w:hAnsi="Arial" w:cs="Arial"/>
          <w:sz w:val="16"/>
          <w:szCs w:val="16"/>
        </w:rPr>
      </w:pPr>
      <w:r w:rsidRPr="003B1155">
        <w:rPr>
          <w:rFonts w:ascii="Arial" w:eastAsia="Times New Roman" w:hAnsi="Arial" w:cs="Arial"/>
          <w:sz w:val="24"/>
          <w:szCs w:val="24"/>
        </w:rPr>
        <w:t xml:space="preserve"> </w:t>
      </w: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in Fußgängerzonen, Fußgängerunterführungen sowie auf allen sonstigen Gehflächen in unterirdischen Verkehrsbauwerken,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an Haltestellen der öffentlichen Verkehrsbetriebe einschließlich der Zu- und Abgänge zu den Stationen, Verteilerebenen, Treppen und Bahnsteige,</w:t>
      </w:r>
    </w:p>
    <w:p w:rsidR="00763D5E" w:rsidRPr="002A351F"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auf dem öffentlichen Weg „Neckardamm“,</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in Menschenansammlungen. </w:t>
      </w:r>
    </w:p>
    <w:p w:rsidR="00763D5E" w:rsidRPr="00AD2855" w:rsidRDefault="00763D5E"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(3) Es ist verboten, Hunde mitzuführen auf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Pr>
          <w:rFonts w:ascii="Arial" w:eastAsia="Times New Roman" w:hAnsi="Arial" w:cs="Arial"/>
          <w:sz w:val="24"/>
          <w:szCs w:val="24"/>
        </w:rPr>
        <w:t>Sp</w:t>
      </w:r>
      <w:r w:rsidRPr="003B1155">
        <w:rPr>
          <w:rFonts w:ascii="Arial" w:eastAsia="Times New Roman" w:hAnsi="Arial" w:cs="Arial"/>
          <w:sz w:val="24"/>
          <w:szCs w:val="24"/>
        </w:rPr>
        <w:t>ielplätzen,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Liegewiesen,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Schulhöfen,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Außenanlagen von Tageseinrichtungen für Kinder oder von Kinder- und Jugendhäusern,</w:t>
      </w:r>
    </w:p>
    <w:p w:rsidR="00763D5E" w:rsidRPr="00B33664" w:rsidRDefault="00763D5E" w:rsidP="00763D5E">
      <w:pPr>
        <w:spacing w:after="0" w:line="240" w:lineRule="auto"/>
        <w:ind w:left="360"/>
        <w:contextualSpacing/>
        <w:rPr>
          <w:rFonts w:ascii="Arial" w:eastAsia="Times New Roman" w:hAnsi="Arial" w:cs="Arial"/>
          <w:sz w:val="16"/>
          <w:szCs w:val="16"/>
        </w:rPr>
      </w:pPr>
    </w:p>
    <w:p w:rsidR="00763D5E"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Bolz</w:t>
      </w:r>
      <w:r>
        <w:rPr>
          <w:rFonts w:ascii="Arial" w:eastAsia="Times New Roman" w:hAnsi="Arial" w:cs="Arial"/>
          <w:sz w:val="24"/>
          <w:szCs w:val="24"/>
        </w:rPr>
        <w:t>plät</w:t>
      </w:r>
      <w:r w:rsidRPr="003B1155">
        <w:rPr>
          <w:rFonts w:ascii="Arial" w:eastAsia="Times New Roman" w:hAnsi="Arial" w:cs="Arial"/>
          <w:sz w:val="24"/>
          <w:szCs w:val="24"/>
        </w:rPr>
        <w:t>zen</w:t>
      </w:r>
      <w:r>
        <w:rPr>
          <w:rFonts w:ascii="Arial" w:eastAsia="Times New Roman" w:hAnsi="Arial" w:cs="Arial"/>
          <w:sz w:val="24"/>
          <w:szCs w:val="24"/>
        </w:rPr>
        <w:t xml:space="preserve"> und Trendspielanlagen</w:t>
      </w:r>
      <w:r w:rsidRPr="003B1155">
        <w:rPr>
          <w:rFonts w:ascii="Arial" w:eastAsia="Times New Roman" w:hAnsi="Arial" w:cs="Arial"/>
          <w:sz w:val="24"/>
          <w:szCs w:val="24"/>
        </w:rPr>
        <w:t>,</w:t>
      </w:r>
    </w:p>
    <w:p w:rsidR="00763D5E" w:rsidRPr="008528E6"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Sport- und Freizeitanlagen unter freiem Himmel, sofern sie nicht unter das Waldgesetz fallen</w:t>
      </w:r>
      <w:r>
        <w:rPr>
          <w:rFonts w:ascii="Arial" w:eastAsia="Times New Roman" w:hAnsi="Arial" w:cs="Arial"/>
          <w:sz w:val="24"/>
          <w:szCs w:val="24"/>
        </w:rPr>
        <w:t>,</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soweit sie öffentlich genutzt werden.</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 </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Verunreinigungen durch Hundekot in öffentlichen Anlagen sind zu entfernen. </w:t>
      </w:r>
    </w:p>
    <w:p w:rsidR="00763D5E"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7</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Toilettenanlagen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Öffentliche Toilettenanlagen dürfen nur zur Verrichtung der Notdurft benutzt werden. </w:t>
      </w:r>
    </w:p>
    <w:p w:rsidR="00763D5E" w:rsidRPr="003B1155" w:rsidRDefault="00763D5E" w:rsidP="00763D5E">
      <w:pPr>
        <w:spacing w:after="0" w:line="240" w:lineRule="auto"/>
        <w:contextualSpacing/>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jc w:val="center"/>
        <w:rPr>
          <w:rFonts w:ascii="Arial" w:eastAsia="Times New Roman" w:hAnsi="Arial" w:cs="Arial"/>
          <w:b/>
          <w:sz w:val="24"/>
          <w:szCs w:val="24"/>
        </w:rPr>
      </w:pPr>
      <w:r w:rsidRPr="003B1155">
        <w:rPr>
          <w:rFonts w:ascii="Arial" w:eastAsia="Times New Roman" w:hAnsi="Arial" w:cs="Arial"/>
          <w:b/>
          <w:sz w:val="24"/>
          <w:szCs w:val="24"/>
        </w:rPr>
        <w:t>§ 8</w:t>
      </w:r>
    </w:p>
    <w:p w:rsidR="00763D5E" w:rsidRPr="003B1155" w:rsidRDefault="00763D5E" w:rsidP="00763D5E">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Wertstoff</w:t>
      </w:r>
      <w:r w:rsidRPr="003B1155">
        <w:rPr>
          <w:rFonts w:ascii="Arial" w:eastAsia="Times New Roman" w:hAnsi="Arial" w:cs="Arial"/>
          <w:b/>
          <w:sz w:val="24"/>
          <w:szCs w:val="24"/>
        </w:rPr>
        <w:t>entsorgung</w:t>
      </w:r>
    </w:p>
    <w:p w:rsidR="00763D5E" w:rsidRPr="001C5E90" w:rsidRDefault="00763D5E" w:rsidP="00763D5E">
      <w:pPr>
        <w:spacing w:after="0" w:line="240" w:lineRule="auto"/>
        <w:contextualSpacing/>
        <w:jc w:val="center"/>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r>
        <w:rPr>
          <w:rFonts w:ascii="Arial" w:eastAsia="Times New Roman" w:hAnsi="Arial" w:cs="Arial"/>
          <w:sz w:val="24"/>
          <w:szCs w:val="24"/>
        </w:rPr>
        <w:t>(1) Die</w:t>
      </w:r>
      <w:r w:rsidRPr="003B1155">
        <w:rPr>
          <w:rFonts w:ascii="Arial" w:eastAsia="Times New Roman" w:hAnsi="Arial" w:cs="Arial"/>
          <w:sz w:val="24"/>
          <w:szCs w:val="24"/>
        </w:rPr>
        <w:t xml:space="preserve"> zur öffentlichen Abfuhr vorgesehene</w:t>
      </w:r>
      <w:r>
        <w:rPr>
          <w:rFonts w:ascii="Arial" w:eastAsia="Times New Roman" w:hAnsi="Arial" w:cs="Arial"/>
          <w:sz w:val="24"/>
          <w:szCs w:val="24"/>
        </w:rPr>
        <w:t>n</w:t>
      </w:r>
      <w:r w:rsidRPr="003B1155">
        <w:rPr>
          <w:rFonts w:ascii="Arial" w:eastAsia="Times New Roman" w:hAnsi="Arial" w:cs="Arial"/>
          <w:sz w:val="24"/>
          <w:szCs w:val="24"/>
        </w:rPr>
        <w:t xml:space="preserve"> </w:t>
      </w:r>
      <w:r>
        <w:rPr>
          <w:rFonts w:ascii="Arial" w:eastAsia="Times New Roman" w:hAnsi="Arial" w:cs="Arial"/>
          <w:sz w:val="24"/>
          <w:szCs w:val="24"/>
        </w:rPr>
        <w:t>Wertstoffe</w:t>
      </w:r>
      <w:r w:rsidRPr="003B1155">
        <w:rPr>
          <w:rFonts w:ascii="Arial" w:eastAsia="Times New Roman" w:hAnsi="Arial" w:cs="Arial"/>
          <w:sz w:val="24"/>
          <w:szCs w:val="24"/>
        </w:rPr>
        <w:t xml:space="preserve"> (</w:t>
      </w:r>
      <w:r>
        <w:rPr>
          <w:rFonts w:ascii="Arial" w:eastAsia="Times New Roman" w:hAnsi="Arial" w:cs="Arial"/>
          <w:sz w:val="24"/>
          <w:szCs w:val="24"/>
        </w:rPr>
        <w:t>Gelber Sack) dürfen</w:t>
      </w:r>
      <w:r w:rsidRPr="003B1155">
        <w:rPr>
          <w:rFonts w:ascii="Arial" w:eastAsia="Times New Roman" w:hAnsi="Arial" w:cs="Arial"/>
          <w:sz w:val="24"/>
          <w:szCs w:val="24"/>
        </w:rPr>
        <w:t xml:space="preserve"> </w:t>
      </w:r>
      <w:r>
        <w:rPr>
          <w:rFonts w:ascii="Arial" w:eastAsia="Times New Roman" w:hAnsi="Arial" w:cs="Arial"/>
          <w:sz w:val="24"/>
          <w:szCs w:val="24"/>
        </w:rPr>
        <w:t>erst ab</w:t>
      </w:r>
      <w:r w:rsidRPr="003B1155">
        <w:rPr>
          <w:rFonts w:ascii="Arial" w:eastAsia="Times New Roman" w:hAnsi="Arial" w:cs="Arial"/>
          <w:sz w:val="24"/>
          <w:szCs w:val="24"/>
        </w:rPr>
        <w:t xml:space="preserve"> 18:00 Uhr am Abend vor dem Abfuhrtermin des Entsorgungsunternehmens im öffentlichen Verkehrsraum bereitgestellt werden.</w:t>
      </w:r>
      <w:r>
        <w:rPr>
          <w:rFonts w:ascii="Arial" w:eastAsia="Times New Roman" w:hAnsi="Arial" w:cs="Arial"/>
          <w:sz w:val="24"/>
          <w:szCs w:val="24"/>
        </w:rPr>
        <w:t xml:space="preserve"> Die Bereitstellung der Wertstoffe im öffentlichen Verkehrsraum vor 18:00 Uhr ist nicht zulässig.</w:t>
      </w: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(2) Die </w:t>
      </w:r>
      <w:r w:rsidRPr="003B1155">
        <w:rPr>
          <w:rFonts w:ascii="Arial" w:eastAsia="Times New Roman" w:hAnsi="Arial" w:cs="Arial"/>
          <w:sz w:val="24"/>
          <w:szCs w:val="24"/>
        </w:rPr>
        <w:t>zur öffentlichen Abfuhr vorgesehene</w:t>
      </w:r>
      <w:r>
        <w:rPr>
          <w:rFonts w:ascii="Arial" w:eastAsia="Times New Roman" w:hAnsi="Arial" w:cs="Arial"/>
          <w:sz w:val="24"/>
          <w:szCs w:val="24"/>
        </w:rPr>
        <w:t>n</w:t>
      </w:r>
      <w:r w:rsidRPr="003B1155">
        <w:rPr>
          <w:rFonts w:ascii="Arial" w:eastAsia="Times New Roman" w:hAnsi="Arial" w:cs="Arial"/>
          <w:sz w:val="24"/>
          <w:szCs w:val="24"/>
        </w:rPr>
        <w:t xml:space="preserve"> </w:t>
      </w:r>
      <w:r>
        <w:rPr>
          <w:rFonts w:ascii="Arial" w:eastAsia="Times New Roman" w:hAnsi="Arial" w:cs="Arial"/>
          <w:sz w:val="24"/>
          <w:szCs w:val="24"/>
        </w:rPr>
        <w:t>Wertstoffe</w:t>
      </w:r>
      <w:r w:rsidRPr="003B1155">
        <w:rPr>
          <w:rFonts w:ascii="Arial" w:eastAsia="Times New Roman" w:hAnsi="Arial" w:cs="Arial"/>
          <w:sz w:val="24"/>
          <w:szCs w:val="24"/>
        </w:rPr>
        <w:t xml:space="preserve"> nach Abs. 1</w:t>
      </w:r>
      <w:r>
        <w:rPr>
          <w:rFonts w:ascii="Arial" w:eastAsia="Times New Roman" w:hAnsi="Arial" w:cs="Arial"/>
          <w:sz w:val="24"/>
          <w:szCs w:val="24"/>
        </w:rPr>
        <w:t xml:space="preserve"> dür</w:t>
      </w:r>
      <w:r w:rsidRPr="003B1155">
        <w:rPr>
          <w:rFonts w:ascii="Arial" w:eastAsia="Times New Roman" w:hAnsi="Arial" w:cs="Arial"/>
          <w:sz w:val="24"/>
          <w:szCs w:val="24"/>
        </w:rPr>
        <w:t>f</w:t>
      </w:r>
      <w:r>
        <w:rPr>
          <w:rFonts w:ascii="Arial" w:eastAsia="Times New Roman" w:hAnsi="Arial" w:cs="Arial"/>
          <w:sz w:val="24"/>
          <w:szCs w:val="24"/>
        </w:rPr>
        <w:t>en</w:t>
      </w:r>
      <w:r w:rsidRPr="003B1155">
        <w:rPr>
          <w:rFonts w:ascii="Arial" w:eastAsia="Times New Roman" w:hAnsi="Arial" w:cs="Arial"/>
          <w:sz w:val="24"/>
          <w:szCs w:val="24"/>
        </w:rPr>
        <w:t xml:space="preserve"> nur unmittelbar vor dem Gebäude bereitge</w:t>
      </w:r>
      <w:r>
        <w:rPr>
          <w:rFonts w:ascii="Arial" w:eastAsia="Times New Roman" w:hAnsi="Arial" w:cs="Arial"/>
          <w:sz w:val="24"/>
          <w:szCs w:val="24"/>
        </w:rPr>
        <w:t>stellt werden, in welchem diese</w:t>
      </w:r>
      <w:r w:rsidRPr="003B1155">
        <w:rPr>
          <w:rFonts w:ascii="Arial" w:eastAsia="Times New Roman" w:hAnsi="Arial" w:cs="Arial"/>
          <w:sz w:val="24"/>
          <w:szCs w:val="24"/>
        </w:rPr>
        <w:t xml:space="preserve"> angefallen </w:t>
      </w:r>
      <w:r>
        <w:rPr>
          <w:rFonts w:ascii="Arial" w:eastAsia="Times New Roman" w:hAnsi="Arial" w:cs="Arial"/>
          <w:sz w:val="24"/>
          <w:szCs w:val="24"/>
        </w:rPr>
        <w:t>sind oder an dem Standort bereitgestellt werden, der mit dem Entsorgungsunter</w:t>
      </w:r>
      <w:r>
        <w:rPr>
          <w:rFonts w:ascii="Arial" w:eastAsia="Times New Roman" w:hAnsi="Arial" w:cs="Arial"/>
          <w:sz w:val="24"/>
          <w:szCs w:val="24"/>
        </w:rPr>
        <w:lastRenderedPageBreak/>
        <w:t>nehmen abgestimmt ist.</w:t>
      </w:r>
      <w:r w:rsidRPr="003B1155">
        <w:rPr>
          <w:rFonts w:ascii="Arial" w:eastAsia="Times New Roman" w:hAnsi="Arial" w:cs="Arial"/>
          <w:sz w:val="24"/>
          <w:szCs w:val="24"/>
        </w:rPr>
        <w:t xml:space="preserve"> Die Bereitstellung hat so zu erfolgen, dass Fahrzeuge und Fußgänger nicht behindert oder gefährdet werden. </w:t>
      </w:r>
    </w:p>
    <w:p w:rsidR="00763D5E" w:rsidRDefault="00763D5E" w:rsidP="00763D5E">
      <w:pPr>
        <w:spacing w:after="0" w:line="240" w:lineRule="auto"/>
        <w:contextualSpacing/>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9</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Zuwiderhandlungen</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(1) Ordnungswidrig im Sinne von § 18 Abs. 1 des Polizeigesetzes </w:t>
      </w:r>
      <w:r>
        <w:rPr>
          <w:rFonts w:ascii="Arial" w:eastAsia="Times New Roman" w:hAnsi="Arial" w:cs="Arial"/>
          <w:sz w:val="24"/>
          <w:szCs w:val="24"/>
        </w:rPr>
        <w:t xml:space="preserve">Baden-Württemberg </w:t>
      </w:r>
      <w:r w:rsidRPr="003B1155">
        <w:rPr>
          <w:rFonts w:ascii="Arial" w:eastAsia="Times New Roman" w:hAnsi="Arial" w:cs="Arial"/>
          <w:sz w:val="24"/>
          <w:szCs w:val="24"/>
        </w:rPr>
        <w:t>handelt, wer vorsätzlich oder fahrlässig</w:t>
      </w: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2 Nr. 1 in der Zeit von 20.00 bis 6.00 Uhr auf öffentlichen Straßen nächtigt,</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2 Nr. 2 auf öffentlichen Straßen die Notdurft verrichtet,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2 Nr. 3 auf öffentlichen Straßen Brunnen oder Wasserbecken verunreinigt,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1 in der Zeit von 20.00 bis 6.00 Uhr in öffentlichen Anlagen nächtigt,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2 in öffentlichen Anlagen die Notdurft verrichtet,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Pr="007F32FA" w:rsidRDefault="00763D5E" w:rsidP="00763D5E">
      <w:pPr>
        <w:numPr>
          <w:ilvl w:val="0"/>
          <w:numId w:val="13"/>
        </w:numPr>
        <w:spacing w:after="0" w:line="240" w:lineRule="auto"/>
        <w:contextualSpacing/>
        <w:rPr>
          <w:rFonts w:ascii="Arial" w:eastAsia="Times New Roman" w:hAnsi="Arial" w:cs="Arial"/>
          <w:sz w:val="24"/>
          <w:szCs w:val="24"/>
        </w:rPr>
      </w:pPr>
      <w:r w:rsidRPr="007F32FA">
        <w:rPr>
          <w:rFonts w:ascii="Arial" w:eastAsia="Times New Roman" w:hAnsi="Arial" w:cs="Arial"/>
          <w:sz w:val="24"/>
          <w:szCs w:val="24"/>
        </w:rPr>
        <w:t>entgegen § 3 Abs. 1 Nr. 3 in öffentlichen Anlagen unbefugt Waren oder Dienstleistungen aller Art anbietet, Werbung betreibt oder Sammlungen durchführt,</w:t>
      </w:r>
    </w:p>
    <w:p w:rsidR="00763D5E" w:rsidRPr="007F32FA" w:rsidRDefault="00763D5E" w:rsidP="00763D5E">
      <w:pPr>
        <w:spacing w:after="0" w:line="240" w:lineRule="auto"/>
        <w:ind w:left="360"/>
        <w:contextualSpacing/>
        <w:rPr>
          <w:rFonts w:ascii="Arial" w:eastAsia="Times New Roman" w:hAnsi="Arial" w:cs="Arial"/>
          <w:sz w:val="16"/>
          <w:szCs w:val="16"/>
        </w:rPr>
      </w:pPr>
    </w:p>
    <w:p w:rsidR="00763D5E" w:rsidRPr="007F32FA" w:rsidRDefault="00763D5E" w:rsidP="00763D5E">
      <w:pPr>
        <w:numPr>
          <w:ilvl w:val="0"/>
          <w:numId w:val="13"/>
        </w:numPr>
        <w:spacing w:after="0" w:line="240" w:lineRule="auto"/>
        <w:contextualSpacing/>
        <w:rPr>
          <w:rFonts w:ascii="Arial" w:eastAsia="Times New Roman" w:hAnsi="Arial" w:cs="Arial"/>
          <w:sz w:val="24"/>
          <w:szCs w:val="24"/>
        </w:rPr>
      </w:pPr>
      <w:r w:rsidRPr="007F32FA">
        <w:rPr>
          <w:rFonts w:ascii="Arial" w:eastAsia="Times New Roman" w:hAnsi="Arial" w:cs="Arial"/>
          <w:sz w:val="24"/>
          <w:szCs w:val="24"/>
        </w:rPr>
        <w:t>entgegen § 3 Abs. 1 Nr. 4 in öffentlichen Anlagen Einrichtungen zweckfremd benutzt, an hierfür nicht bestimmte Orte verbringt oder verunreinigt,</w:t>
      </w:r>
    </w:p>
    <w:p w:rsidR="00763D5E" w:rsidRPr="007F32FA" w:rsidRDefault="00763D5E" w:rsidP="00763D5E">
      <w:pPr>
        <w:spacing w:after="0" w:line="240" w:lineRule="auto"/>
        <w:ind w:left="360"/>
        <w:contextualSpacing/>
        <w:rPr>
          <w:rFonts w:ascii="Arial" w:eastAsia="Times New Roman" w:hAnsi="Arial" w:cs="Arial"/>
          <w:sz w:val="16"/>
          <w:szCs w:val="16"/>
        </w:rPr>
      </w:pPr>
    </w:p>
    <w:p w:rsidR="00763D5E" w:rsidRPr="007F32FA" w:rsidRDefault="00763D5E" w:rsidP="00763D5E">
      <w:pPr>
        <w:pStyle w:val="Listenabsatz"/>
        <w:numPr>
          <w:ilvl w:val="0"/>
          <w:numId w:val="13"/>
        </w:numPr>
        <w:rPr>
          <w:rFonts w:eastAsia="Times New Roman" w:cs="Arial"/>
          <w:sz w:val="24"/>
          <w:szCs w:val="24"/>
          <w:lang w:eastAsia="de-DE"/>
        </w:rPr>
      </w:pPr>
      <w:r w:rsidRPr="007F32FA">
        <w:rPr>
          <w:rFonts w:eastAsia="Times New Roman" w:cs="Arial"/>
          <w:sz w:val="24"/>
          <w:szCs w:val="24"/>
          <w:lang w:eastAsia="de-DE"/>
        </w:rPr>
        <w:t xml:space="preserve">entgegen § 3 Abs. 1 Nr. 5 </w:t>
      </w:r>
      <w:r w:rsidRPr="007F32FA">
        <w:rPr>
          <w:rFonts w:eastAsia="Times New Roman" w:cs="Arial"/>
          <w:sz w:val="24"/>
          <w:szCs w:val="24"/>
        </w:rPr>
        <w:t xml:space="preserve">in öffentlichen Anlagen </w:t>
      </w:r>
      <w:r w:rsidRPr="007F32FA">
        <w:rPr>
          <w:rFonts w:eastAsia="Times New Roman" w:cs="Arial"/>
          <w:sz w:val="24"/>
          <w:szCs w:val="24"/>
          <w:lang w:eastAsia="de-DE"/>
        </w:rPr>
        <w:t>Anpflanzungen</w:t>
      </w:r>
      <w:r w:rsidR="008815AF" w:rsidRPr="007F32FA">
        <w:rPr>
          <w:rFonts w:eastAsia="Times New Roman" w:cs="Arial"/>
          <w:sz w:val="24"/>
          <w:szCs w:val="24"/>
          <w:lang w:eastAsia="de-DE"/>
        </w:rPr>
        <w:t xml:space="preserve"> oder sonstige gärtnerisch angelegte Flächen betritt, </w:t>
      </w:r>
    </w:p>
    <w:p w:rsidR="00763D5E" w:rsidRPr="007F32FA" w:rsidRDefault="00763D5E" w:rsidP="00763D5E">
      <w:pPr>
        <w:pStyle w:val="Listenabsatz"/>
        <w:ind w:left="360"/>
        <w:rPr>
          <w:rFonts w:eastAsia="Times New Roman" w:cs="Arial"/>
          <w:sz w:val="16"/>
          <w:szCs w:val="16"/>
          <w:lang w:eastAsia="de-DE"/>
        </w:rPr>
      </w:pPr>
    </w:p>
    <w:p w:rsidR="00763D5E" w:rsidRPr="007F32FA" w:rsidRDefault="00763D5E" w:rsidP="00763D5E">
      <w:pPr>
        <w:pStyle w:val="Listenabsatz"/>
        <w:numPr>
          <w:ilvl w:val="0"/>
          <w:numId w:val="13"/>
        </w:numPr>
        <w:rPr>
          <w:rFonts w:eastAsia="Times New Roman" w:cs="Arial"/>
          <w:sz w:val="24"/>
          <w:szCs w:val="24"/>
          <w:lang w:eastAsia="de-DE"/>
        </w:rPr>
      </w:pPr>
      <w:r w:rsidRPr="007F32FA">
        <w:rPr>
          <w:rFonts w:eastAsia="Times New Roman" w:cs="Arial"/>
          <w:sz w:val="24"/>
          <w:szCs w:val="24"/>
          <w:lang w:eastAsia="de-DE"/>
        </w:rPr>
        <w:t>entgegen § 3 Abs. 1 Nr. 6 in öffentlichen Anlagen Anlage</w:t>
      </w:r>
      <w:r w:rsidR="007F32FA">
        <w:rPr>
          <w:rFonts w:eastAsia="Times New Roman" w:cs="Arial"/>
          <w:sz w:val="24"/>
          <w:szCs w:val="24"/>
          <w:lang w:eastAsia="de-DE"/>
        </w:rPr>
        <w:t>n</w:t>
      </w:r>
      <w:r w:rsidRPr="007F32FA">
        <w:rPr>
          <w:rFonts w:eastAsia="Times New Roman" w:cs="Arial"/>
          <w:sz w:val="24"/>
          <w:szCs w:val="24"/>
          <w:lang w:eastAsia="de-DE"/>
        </w:rPr>
        <w:t xml:space="preserve">flächen außerhalb der besonders freigegebenen </w:t>
      </w:r>
      <w:r w:rsidR="00F65806" w:rsidRPr="007F32FA">
        <w:rPr>
          <w:rFonts w:eastAsia="Times New Roman" w:cs="Arial"/>
          <w:sz w:val="24"/>
          <w:szCs w:val="24"/>
          <w:lang w:eastAsia="de-DE"/>
        </w:rPr>
        <w:t xml:space="preserve">und gekennzeichneten </w:t>
      </w:r>
      <w:r w:rsidR="008815AF" w:rsidRPr="007F32FA">
        <w:rPr>
          <w:rFonts w:eastAsia="Times New Roman" w:cs="Arial"/>
          <w:sz w:val="24"/>
          <w:szCs w:val="24"/>
          <w:lang w:eastAsia="de-DE"/>
        </w:rPr>
        <w:t xml:space="preserve">Wege und Plätze </w:t>
      </w:r>
      <w:r w:rsidRPr="007F32FA">
        <w:rPr>
          <w:rFonts w:eastAsia="Times New Roman" w:cs="Arial"/>
          <w:sz w:val="24"/>
          <w:szCs w:val="24"/>
          <w:lang w:eastAsia="de-DE"/>
        </w:rPr>
        <w:t xml:space="preserve">mit Kraftfahrzeugen oder Fahrzeugen mit elektrischem Antrieb befährt, </w:t>
      </w:r>
    </w:p>
    <w:p w:rsidR="00763D5E" w:rsidRPr="007F32FA" w:rsidRDefault="00763D5E" w:rsidP="00763D5E">
      <w:pPr>
        <w:pStyle w:val="Listenabsatz"/>
        <w:ind w:left="360"/>
        <w:rPr>
          <w:rFonts w:eastAsia="Times New Roman" w:cs="Arial"/>
          <w:sz w:val="16"/>
          <w:szCs w:val="16"/>
          <w:lang w:eastAsia="de-DE"/>
        </w:rPr>
      </w:pPr>
    </w:p>
    <w:p w:rsidR="00763D5E" w:rsidRPr="007F32FA" w:rsidRDefault="00763D5E" w:rsidP="00763D5E">
      <w:pPr>
        <w:numPr>
          <w:ilvl w:val="0"/>
          <w:numId w:val="13"/>
        </w:numPr>
        <w:spacing w:after="0" w:line="240" w:lineRule="auto"/>
        <w:contextualSpacing/>
        <w:rPr>
          <w:rFonts w:ascii="Arial" w:eastAsia="Times New Roman" w:hAnsi="Arial" w:cs="Arial"/>
          <w:sz w:val="24"/>
          <w:szCs w:val="24"/>
        </w:rPr>
      </w:pPr>
      <w:r w:rsidRPr="007F32FA">
        <w:rPr>
          <w:rFonts w:ascii="Arial" w:eastAsia="Times New Roman" w:hAnsi="Arial" w:cs="Arial"/>
          <w:sz w:val="24"/>
          <w:szCs w:val="24"/>
        </w:rPr>
        <w:t>entgegen § 3 Abs. 1 Nr. 7 in öffentlichen Anlagen sich in den nicht dauernd geöffneten Anlagen oder Anlagenteilen außerhalb der freigegebenen Zeiten aufhält, Wegsperren beseitigt oder verändert sowie Einfriedungen oder Sperren übersteigt,</w:t>
      </w:r>
    </w:p>
    <w:p w:rsidR="00763D5E" w:rsidRPr="00946AD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8</w:t>
      </w:r>
      <w:r w:rsidRPr="003B1155">
        <w:rPr>
          <w:rFonts w:ascii="Arial" w:eastAsia="Times New Roman" w:hAnsi="Arial" w:cs="Arial"/>
          <w:sz w:val="24"/>
          <w:szCs w:val="24"/>
        </w:rPr>
        <w:t xml:space="preserve"> in öffentlichen Anlagen Pflanzen oder Pflanzenteile abreißt, abschneidet oder auf andere Weise entfernt oder beschädigt, </w:t>
      </w:r>
    </w:p>
    <w:p w:rsidR="00763D5E" w:rsidRPr="00946AD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9</w:t>
      </w:r>
      <w:r w:rsidRPr="003B1155">
        <w:rPr>
          <w:rFonts w:ascii="Arial" w:eastAsia="Times New Roman" w:hAnsi="Arial" w:cs="Arial"/>
          <w:sz w:val="24"/>
          <w:szCs w:val="24"/>
        </w:rPr>
        <w:t xml:space="preserve"> in öffentlichen Anlagen Seen, Brunnen oder Wasserbecken verunreinigt,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10</w:t>
      </w:r>
      <w:r w:rsidRPr="003B1155">
        <w:rPr>
          <w:rFonts w:ascii="Arial" w:eastAsia="Times New Roman" w:hAnsi="Arial" w:cs="Arial"/>
          <w:sz w:val="24"/>
          <w:szCs w:val="24"/>
        </w:rPr>
        <w:t xml:space="preserve"> in öffentlichen Anlagen außerhalb der dafür besonders freigegebenen und entsprechend gekennzeichneten Flächen Wintersport treibt,</w:t>
      </w:r>
      <w:r>
        <w:rPr>
          <w:rFonts w:ascii="Arial" w:eastAsia="Times New Roman" w:hAnsi="Arial" w:cs="Arial"/>
          <w:sz w:val="24"/>
          <w:szCs w:val="24"/>
        </w:rPr>
        <w:t xml:space="preserve"> Eisflächen betritt,</w:t>
      </w:r>
      <w:r w:rsidRPr="003B1155">
        <w:rPr>
          <w:rFonts w:ascii="Arial" w:eastAsia="Times New Roman" w:hAnsi="Arial" w:cs="Arial"/>
          <w:sz w:val="24"/>
          <w:szCs w:val="24"/>
        </w:rPr>
        <w:t xml:space="preserve"> zeltet, badet</w:t>
      </w:r>
      <w:r>
        <w:rPr>
          <w:rFonts w:ascii="Arial" w:eastAsia="Times New Roman" w:hAnsi="Arial" w:cs="Arial"/>
          <w:sz w:val="24"/>
          <w:szCs w:val="24"/>
        </w:rPr>
        <w:t xml:space="preserve"> oder Boot fährt,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5C6A2F"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2 in öffentlichen </w:t>
      </w:r>
      <w:r w:rsidRPr="005C6A2F">
        <w:rPr>
          <w:rFonts w:ascii="Arial" w:eastAsia="Times New Roman" w:hAnsi="Arial" w:cs="Arial"/>
          <w:sz w:val="24"/>
          <w:szCs w:val="24"/>
        </w:rPr>
        <w:t>Anlagen durch das Benutzen elektroakustischer Geräte die Ruhe Dritter stört,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3 in öffentlichen Anlagen außerhalb von Spielplätzen solche Spiele betreibt, durch die die Ruhe Dritter gestört oder Besucher </w:t>
      </w:r>
      <w:r w:rsidRPr="006738BE">
        <w:rPr>
          <w:rFonts w:ascii="Arial" w:eastAsia="Times New Roman" w:hAnsi="Arial" w:cs="Arial"/>
          <w:sz w:val="24"/>
          <w:szCs w:val="24"/>
        </w:rPr>
        <w:t>belästigt</w:t>
      </w:r>
      <w:r w:rsidRPr="003B1155">
        <w:rPr>
          <w:rFonts w:ascii="Arial" w:eastAsia="Times New Roman" w:hAnsi="Arial" w:cs="Arial"/>
          <w:sz w:val="24"/>
          <w:szCs w:val="24"/>
        </w:rPr>
        <w:t xml:space="preserve"> werden,</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lastRenderedPageBreak/>
        <w:t xml:space="preserve">entgegen § 3 Abs. 4 sich in angetrunkenem oder betrunkenem Zustand </w:t>
      </w:r>
      <w:r w:rsidRPr="006738BE">
        <w:rPr>
          <w:rFonts w:ascii="Arial" w:eastAsia="Times New Roman" w:hAnsi="Arial" w:cs="Arial"/>
          <w:sz w:val="24"/>
          <w:szCs w:val="24"/>
        </w:rPr>
        <w:t>oder unter dem Einfluss berauschender Mittel stehend</w:t>
      </w:r>
      <w:r>
        <w:rPr>
          <w:rFonts w:ascii="Arial" w:eastAsia="Times New Roman" w:hAnsi="Arial" w:cs="Arial"/>
          <w:sz w:val="24"/>
          <w:szCs w:val="24"/>
        </w:rPr>
        <w:t xml:space="preserve"> </w:t>
      </w:r>
      <w:r w:rsidRPr="003B1155">
        <w:rPr>
          <w:rFonts w:ascii="Arial" w:eastAsia="Times New Roman" w:hAnsi="Arial" w:cs="Arial"/>
          <w:sz w:val="24"/>
          <w:szCs w:val="24"/>
        </w:rPr>
        <w:t xml:space="preserve">auf </w:t>
      </w:r>
      <w:r w:rsidR="003769FE" w:rsidRPr="007F32FA">
        <w:rPr>
          <w:rFonts w:ascii="Arial" w:eastAsia="Times New Roman" w:hAnsi="Arial" w:cs="Arial"/>
          <w:sz w:val="24"/>
          <w:szCs w:val="24"/>
        </w:rPr>
        <w:t>S</w:t>
      </w:r>
      <w:r w:rsidRPr="007F32FA">
        <w:rPr>
          <w:rFonts w:ascii="Arial" w:eastAsia="Times New Roman" w:hAnsi="Arial" w:cs="Arial"/>
          <w:sz w:val="24"/>
          <w:szCs w:val="24"/>
        </w:rPr>
        <w:t>pielplätzen</w:t>
      </w:r>
      <w:r w:rsidRPr="003B1155">
        <w:rPr>
          <w:rFonts w:ascii="Arial" w:eastAsia="Times New Roman" w:hAnsi="Arial" w:cs="Arial"/>
          <w:sz w:val="24"/>
          <w:szCs w:val="24"/>
        </w:rPr>
        <w:t xml:space="preserve"> aufhält, </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4 als Person über 14 Jahren </w:t>
      </w:r>
      <w:r>
        <w:rPr>
          <w:rFonts w:ascii="Arial" w:eastAsia="Times New Roman" w:hAnsi="Arial" w:cs="Arial"/>
          <w:sz w:val="24"/>
          <w:szCs w:val="24"/>
        </w:rPr>
        <w:t>S</w:t>
      </w:r>
      <w:r w:rsidRPr="003B1155">
        <w:rPr>
          <w:rFonts w:ascii="Arial" w:eastAsia="Times New Roman" w:hAnsi="Arial" w:cs="Arial"/>
          <w:sz w:val="24"/>
          <w:szCs w:val="24"/>
        </w:rPr>
        <w:t xml:space="preserve">pielgeräte oder </w:t>
      </w:r>
      <w:r w:rsidRPr="007F32FA">
        <w:rPr>
          <w:rFonts w:ascii="Arial" w:eastAsia="Times New Roman" w:hAnsi="Arial" w:cs="Arial"/>
          <w:sz w:val="24"/>
          <w:szCs w:val="24"/>
        </w:rPr>
        <w:t>Turngeräte</w:t>
      </w:r>
      <w:bookmarkStart w:id="0" w:name="_GoBack"/>
      <w:bookmarkEnd w:id="0"/>
      <w:r w:rsidRPr="003B1155">
        <w:rPr>
          <w:rFonts w:ascii="Arial" w:eastAsia="Times New Roman" w:hAnsi="Arial" w:cs="Arial"/>
          <w:sz w:val="24"/>
          <w:szCs w:val="24"/>
        </w:rPr>
        <w:t xml:space="preserve"> auf </w:t>
      </w:r>
      <w:r>
        <w:rPr>
          <w:rFonts w:ascii="Arial" w:eastAsia="Times New Roman" w:hAnsi="Arial" w:cs="Arial"/>
          <w:sz w:val="24"/>
          <w:szCs w:val="24"/>
        </w:rPr>
        <w:t>S</w:t>
      </w:r>
      <w:r w:rsidRPr="003B1155">
        <w:rPr>
          <w:rFonts w:ascii="Arial" w:eastAsia="Times New Roman" w:hAnsi="Arial" w:cs="Arial"/>
          <w:sz w:val="24"/>
          <w:szCs w:val="24"/>
        </w:rPr>
        <w:t>pielplätzen benutzt,</w:t>
      </w:r>
    </w:p>
    <w:p w:rsidR="00763D5E" w:rsidRPr="00C81F02"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4 innerhalb des Sperrbezirks Kontakt zu Personen aufnimmt, um sexuelle Handlungen gegen Entgelt zu vereinbaren,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5 an oder auf öffentlichen Straßen und deren Einrichtungen oder in öffentlichen Anlagen und deren Einrichtungen</w:t>
      </w:r>
      <w:r>
        <w:rPr>
          <w:rFonts w:ascii="Arial" w:eastAsia="Times New Roman" w:hAnsi="Arial" w:cs="Arial"/>
          <w:sz w:val="24"/>
          <w:szCs w:val="24"/>
        </w:rPr>
        <w:t xml:space="preserve"> sowie im Angrenzungsbereich zu den öffentlichen Straßen und Anlagen gelegenen Einfriedungen, Hauswänden, sonstigen Anlagen, Einrichtungen und Gegenständen</w:t>
      </w:r>
      <w:r w:rsidRPr="003B1155">
        <w:rPr>
          <w:rFonts w:ascii="Arial" w:eastAsia="Times New Roman" w:hAnsi="Arial" w:cs="Arial"/>
          <w:sz w:val="24"/>
          <w:szCs w:val="24"/>
        </w:rPr>
        <w:t xml:space="preserve"> unbefugt plakatiert oder wer dies als Veranstalter, Auftraggeber oder sonstige Person, die auf den Plakaten oder Darstellungen als Verantwortlicher benannt wird, durch andere veranlasst, duldet oder wer keine zumutbaren Vorkehrungen trifft, um dies zu verhindern, </w:t>
      </w:r>
    </w:p>
    <w:p w:rsidR="00763D5E" w:rsidRPr="00A35876"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6 Abs. 1 auf öffentlichen Straßen Hunde ohne Begleitung einer aufsichtsfähigen Person, die auf das Tier jederzeit einwirken kann, frei umherlaufen lässt</w:t>
      </w:r>
      <w:r>
        <w:rPr>
          <w:rFonts w:ascii="Arial" w:eastAsia="Times New Roman" w:hAnsi="Arial" w:cs="Arial"/>
          <w:sz w:val="24"/>
          <w:szCs w:val="24"/>
        </w:rPr>
        <w:t>,</w:t>
      </w:r>
    </w:p>
    <w:p w:rsidR="00763D5E" w:rsidRPr="005D2125"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w:t>
      </w:r>
      <w:r w:rsidRPr="002145C6">
        <w:rPr>
          <w:rFonts w:ascii="Arial" w:eastAsia="Times New Roman" w:hAnsi="Arial" w:cs="Arial"/>
          <w:sz w:val="24"/>
          <w:szCs w:val="24"/>
        </w:rPr>
        <w:t>§ 6 Abs. 2 Nr. 1, 2, 3, 4 oder 5</w:t>
      </w:r>
      <w:r w:rsidRPr="003B1155">
        <w:rPr>
          <w:rFonts w:ascii="Arial" w:eastAsia="Times New Roman" w:hAnsi="Arial" w:cs="Arial"/>
          <w:sz w:val="24"/>
          <w:szCs w:val="24"/>
        </w:rPr>
        <w:t xml:space="preserve"> in einem der dort genannten Bereiche Hunde nicht an der kurzen Leine führt,</w:t>
      </w:r>
    </w:p>
    <w:p w:rsidR="00763D5E" w:rsidRPr="005D2125"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6 Abs. 3 Nr. 1, 2, 3, 4, 5 oder 6 in einem der dort genannten Bereiche Hunde mitführt,</w:t>
      </w:r>
    </w:p>
    <w:p w:rsidR="00763D5E" w:rsidRPr="004211E3"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6 Abs. 4 Verunreinigungen durch Hundekot in öffentlichen Anlagen nicht entfernt, </w:t>
      </w:r>
    </w:p>
    <w:p w:rsidR="00763D5E" w:rsidRPr="0050085A"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7 öffentliche Toilettenanlagen zweckwidrig benutzt, </w:t>
      </w:r>
    </w:p>
    <w:p w:rsidR="00763D5E" w:rsidRPr="00F75429"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pStyle w:val="Listenabsatz"/>
        <w:numPr>
          <w:ilvl w:val="0"/>
          <w:numId w:val="13"/>
        </w:numPr>
        <w:rPr>
          <w:rFonts w:eastAsia="Times New Roman" w:cs="Arial"/>
          <w:sz w:val="24"/>
          <w:szCs w:val="24"/>
        </w:rPr>
      </w:pPr>
      <w:r>
        <w:rPr>
          <w:rFonts w:eastAsia="Times New Roman" w:cs="Arial"/>
          <w:sz w:val="24"/>
          <w:szCs w:val="24"/>
        </w:rPr>
        <w:t>entgegen § 8 Abs. 1 die</w:t>
      </w:r>
      <w:r w:rsidRPr="003B1155">
        <w:rPr>
          <w:rFonts w:eastAsia="Times New Roman" w:cs="Arial"/>
          <w:sz w:val="24"/>
          <w:szCs w:val="24"/>
        </w:rPr>
        <w:t xml:space="preserve"> zur öffentlichen Abfuhr vorgesehenen </w:t>
      </w:r>
      <w:r>
        <w:rPr>
          <w:rFonts w:eastAsia="Times New Roman" w:cs="Arial"/>
          <w:sz w:val="24"/>
          <w:szCs w:val="24"/>
        </w:rPr>
        <w:t>Wertstoffe</w:t>
      </w:r>
      <w:r w:rsidRPr="003B1155">
        <w:rPr>
          <w:rFonts w:eastAsia="Times New Roman" w:cs="Arial"/>
          <w:sz w:val="24"/>
          <w:szCs w:val="24"/>
        </w:rPr>
        <w:t xml:space="preserve"> bereits vor 18:00 Uhr am Abend vor dem Abfuhrtermin des Entsorgungsunternehmens im öffentlichen Verkehrsraum bereitstellt, </w:t>
      </w:r>
    </w:p>
    <w:p w:rsidR="00763D5E" w:rsidRPr="00F75429" w:rsidRDefault="00763D5E" w:rsidP="00763D5E">
      <w:pPr>
        <w:pStyle w:val="Listenabsatz"/>
        <w:ind w:left="360"/>
        <w:rPr>
          <w:rFonts w:eastAsia="Times New Roman" w:cs="Arial"/>
          <w:sz w:val="16"/>
          <w:szCs w:val="16"/>
        </w:rPr>
      </w:pPr>
    </w:p>
    <w:p w:rsidR="00763D5E" w:rsidRPr="003B1155" w:rsidRDefault="00763D5E" w:rsidP="00763D5E">
      <w:pPr>
        <w:pStyle w:val="Listenabsatz"/>
        <w:numPr>
          <w:ilvl w:val="0"/>
          <w:numId w:val="13"/>
        </w:numPr>
        <w:rPr>
          <w:rFonts w:eastAsia="Times New Roman" w:cs="Arial"/>
          <w:sz w:val="24"/>
          <w:szCs w:val="24"/>
        </w:rPr>
      </w:pPr>
      <w:r>
        <w:rPr>
          <w:rFonts w:eastAsia="Times New Roman" w:cs="Arial"/>
          <w:sz w:val="24"/>
          <w:szCs w:val="24"/>
        </w:rPr>
        <w:t>entgegen § 8 Abs. 2 die</w:t>
      </w:r>
      <w:r w:rsidRPr="003B1155">
        <w:rPr>
          <w:rFonts w:eastAsia="Times New Roman" w:cs="Arial"/>
          <w:sz w:val="24"/>
          <w:szCs w:val="24"/>
        </w:rPr>
        <w:t xml:space="preserve"> zur öffentlichen Abfuhr vorgesehenen </w:t>
      </w:r>
      <w:r>
        <w:rPr>
          <w:rFonts w:eastAsia="Times New Roman" w:cs="Arial"/>
          <w:sz w:val="24"/>
          <w:szCs w:val="24"/>
        </w:rPr>
        <w:t>Wertstoffe</w:t>
      </w:r>
      <w:r w:rsidRPr="003B1155">
        <w:rPr>
          <w:rFonts w:eastAsia="Times New Roman" w:cs="Arial"/>
          <w:sz w:val="24"/>
          <w:szCs w:val="24"/>
        </w:rPr>
        <w:t xml:space="preserve"> n</w:t>
      </w:r>
      <w:r>
        <w:rPr>
          <w:rFonts w:eastAsia="Times New Roman" w:cs="Arial"/>
          <w:sz w:val="24"/>
          <w:szCs w:val="24"/>
        </w:rPr>
        <w:t>icht ordnungsgemäß bereitstellt.</w:t>
      </w:r>
    </w:p>
    <w:p w:rsidR="00763D5E" w:rsidRPr="00B6598D" w:rsidRDefault="00763D5E" w:rsidP="00763D5E">
      <w:pPr>
        <w:pStyle w:val="Listenabsatz"/>
        <w:ind w:left="360"/>
        <w:rPr>
          <w:rFonts w:eastAsia="Times New Roman" w:cs="Arial"/>
          <w:sz w:val="24"/>
          <w:szCs w:val="24"/>
        </w:rPr>
      </w:pPr>
    </w:p>
    <w:p w:rsidR="00763D5E"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(2) Die Ordnungswidrigkeiten nach Abs. 1 können nach § 18 Abs. 2 des Polizeigesetzes </w:t>
      </w:r>
      <w:r>
        <w:rPr>
          <w:rFonts w:ascii="Arial" w:eastAsia="Times New Roman" w:hAnsi="Arial" w:cs="Arial"/>
          <w:sz w:val="24"/>
          <w:szCs w:val="24"/>
        </w:rPr>
        <w:t xml:space="preserve">Baden-Württemberg </w:t>
      </w:r>
      <w:r w:rsidRPr="003B1155">
        <w:rPr>
          <w:rFonts w:ascii="Arial" w:eastAsia="Times New Roman" w:hAnsi="Arial" w:cs="Arial"/>
          <w:sz w:val="24"/>
          <w:szCs w:val="24"/>
        </w:rPr>
        <w:t xml:space="preserve">mit einer Geldbuße bis zu 5.000 Euro geahndet werden. </w:t>
      </w:r>
    </w:p>
    <w:p w:rsidR="007752ED" w:rsidRDefault="007752ED" w:rsidP="00763D5E">
      <w:pPr>
        <w:spacing w:after="0" w:line="240" w:lineRule="auto"/>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jc w:val="center"/>
        <w:rPr>
          <w:rFonts w:ascii="Arial" w:eastAsia="Times New Roman" w:hAnsi="Arial" w:cs="Arial"/>
          <w:b/>
          <w:sz w:val="24"/>
          <w:szCs w:val="24"/>
        </w:rPr>
      </w:pPr>
      <w:r w:rsidRPr="003B1155">
        <w:rPr>
          <w:rFonts w:ascii="Arial" w:eastAsia="Times New Roman" w:hAnsi="Arial" w:cs="Arial"/>
          <w:b/>
          <w:sz w:val="24"/>
          <w:szCs w:val="24"/>
        </w:rPr>
        <w:t>§10</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In-Kraft-Treten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602578" w:rsidRDefault="00763D5E" w:rsidP="00763D5E">
      <w:pPr>
        <w:spacing w:after="0" w:line="240" w:lineRule="auto"/>
        <w:rPr>
          <w:rFonts w:ascii="Arial" w:eastAsiaTheme="minorHAnsi" w:hAnsi="Arial"/>
          <w:b/>
          <w:sz w:val="24"/>
          <w:szCs w:val="24"/>
          <w:lang w:eastAsia="en-US"/>
        </w:rPr>
      </w:pPr>
      <w:r w:rsidRPr="003B1155">
        <w:rPr>
          <w:rFonts w:ascii="Arial" w:eastAsia="Times New Roman" w:hAnsi="Arial" w:cs="Arial"/>
          <w:sz w:val="24"/>
          <w:szCs w:val="24"/>
        </w:rPr>
        <w:t>Diese Polizeiverordnung tritt am Tage nach der amtlichen Bekanntmachung in Kraft. Gleichzeitig tritt die Polizeiverordnung zur Aufrechterhaltung der öffentlichen Sicherheit und Ordnung auf und an öffentlichen Straßen und in öffentlichen Anlagen in Stuttgart vom 15. Juli 1999, zuletzt geändert am 10. Oktober 2002, außer Kraft</w:t>
      </w:r>
      <w:r w:rsidRPr="00602578">
        <w:rPr>
          <w:rFonts w:ascii="Arial" w:eastAsia="Times New Roman" w:hAnsi="Arial" w:cs="Arial"/>
          <w:sz w:val="24"/>
          <w:szCs w:val="24"/>
        </w:rPr>
        <w:t>.</w:t>
      </w:r>
    </w:p>
    <w:p w:rsidR="00763D5E" w:rsidRDefault="00763D5E" w:rsidP="00F77142">
      <w:pPr>
        <w:pStyle w:val="Standard-Stadtrecht"/>
        <w:tabs>
          <w:tab w:val="left" w:pos="425"/>
        </w:tabs>
        <w:rPr>
          <w:rFonts w:ascii="Arial" w:hAnsi="Arial"/>
          <w:sz w:val="24"/>
          <w:szCs w:val="24"/>
        </w:rPr>
      </w:pPr>
    </w:p>
    <w:sectPr w:rsidR="00763D5E" w:rsidSect="00C37A4C">
      <w:pgSz w:w="11907" w:h="16840" w:code="9"/>
      <w:pgMar w:top="1134" w:right="1531" w:bottom="1077" w:left="1531" w:header="794" w:footer="51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025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3510DA"/>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3A12779"/>
    <w:multiLevelType w:val="hybridMultilevel"/>
    <w:tmpl w:val="8250BC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3E33C3"/>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80A5B1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EA70EA2"/>
    <w:multiLevelType w:val="singleLevel"/>
    <w:tmpl w:val="FD8EB996"/>
    <w:lvl w:ilvl="0">
      <w:start w:val="1"/>
      <w:numFmt w:val="decimal"/>
      <w:pStyle w:val="Stadtrecht-Nummerierung"/>
      <w:lvlText w:val="%1."/>
      <w:lvlJc w:val="left"/>
      <w:pPr>
        <w:tabs>
          <w:tab w:val="num" w:pos="360"/>
        </w:tabs>
        <w:ind w:left="0" w:firstLine="0"/>
      </w:pPr>
      <w:rPr>
        <w:rFonts w:ascii="Arial" w:hAnsi="Arial" w:hint="default"/>
        <w:b w:val="0"/>
        <w:i w:val="0"/>
        <w:sz w:val="25"/>
      </w:rPr>
    </w:lvl>
  </w:abstractNum>
  <w:num w:numId="1">
    <w:abstractNumId w:val="5"/>
    <w:lvlOverride w:ilvl="0">
      <w:startOverride w:val="1"/>
    </w:lvlOverride>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891A97"/>
    <w:rsid w:val="00002CDA"/>
    <w:rsid w:val="00002D20"/>
    <w:rsid w:val="00007CC5"/>
    <w:rsid w:val="00017119"/>
    <w:rsid w:val="000201FB"/>
    <w:rsid w:val="00027680"/>
    <w:rsid w:val="00035DB1"/>
    <w:rsid w:val="00040713"/>
    <w:rsid w:val="00044360"/>
    <w:rsid w:val="000547BC"/>
    <w:rsid w:val="00063F1E"/>
    <w:rsid w:val="00093AF7"/>
    <w:rsid w:val="00093DDD"/>
    <w:rsid w:val="0009665C"/>
    <w:rsid w:val="0009743F"/>
    <w:rsid w:val="000A1072"/>
    <w:rsid w:val="000A7906"/>
    <w:rsid w:val="000B5E46"/>
    <w:rsid w:val="000C43EB"/>
    <w:rsid w:val="000D4B5E"/>
    <w:rsid w:val="000D7E45"/>
    <w:rsid w:val="000E247F"/>
    <w:rsid w:val="000E656E"/>
    <w:rsid w:val="000F14B2"/>
    <w:rsid w:val="000F436C"/>
    <w:rsid w:val="00112228"/>
    <w:rsid w:val="00117C92"/>
    <w:rsid w:val="00134F15"/>
    <w:rsid w:val="001457C2"/>
    <w:rsid w:val="00146EBE"/>
    <w:rsid w:val="00147D91"/>
    <w:rsid w:val="001600F0"/>
    <w:rsid w:val="00161B7F"/>
    <w:rsid w:val="00163FD0"/>
    <w:rsid w:val="00173782"/>
    <w:rsid w:val="001808AE"/>
    <w:rsid w:val="00185BE2"/>
    <w:rsid w:val="001A0D68"/>
    <w:rsid w:val="001A12CC"/>
    <w:rsid w:val="001A6A66"/>
    <w:rsid w:val="001B56D0"/>
    <w:rsid w:val="001D7293"/>
    <w:rsid w:val="001E27EE"/>
    <w:rsid w:val="001F3347"/>
    <w:rsid w:val="001F409E"/>
    <w:rsid w:val="001F648C"/>
    <w:rsid w:val="00204484"/>
    <w:rsid w:val="002053BF"/>
    <w:rsid w:val="002113D4"/>
    <w:rsid w:val="00213A1B"/>
    <w:rsid w:val="00214298"/>
    <w:rsid w:val="00224ED3"/>
    <w:rsid w:val="002253A3"/>
    <w:rsid w:val="00225643"/>
    <w:rsid w:val="00230BCC"/>
    <w:rsid w:val="0023217D"/>
    <w:rsid w:val="002343D0"/>
    <w:rsid w:val="00256747"/>
    <w:rsid w:val="0026504C"/>
    <w:rsid w:val="00276586"/>
    <w:rsid w:val="00287404"/>
    <w:rsid w:val="00290264"/>
    <w:rsid w:val="002913F8"/>
    <w:rsid w:val="00293204"/>
    <w:rsid w:val="002A3178"/>
    <w:rsid w:val="002B2731"/>
    <w:rsid w:val="002D0EC0"/>
    <w:rsid w:val="002D3F5A"/>
    <w:rsid w:val="002D5D01"/>
    <w:rsid w:val="002E05C5"/>
    <w:rsid w:val="002E43AC"/>
    <w:rsid w:val="002E58E2"/>
    <w:rsid w:val="002E7D67"/>
    <w:rsid w:val="002F7C8C"/>
    <w:rsid w:val="002F7EF8"/>
    <w:rsid w:val="00302B57"/>
    <w:rsid w:val="003079A6"/>
    <w:rsid w:val="0031112F"/>
    <w:rsid w:val="003216E7"/>
    <w:rsid w:val="00336377"/>
    <w:rsid w:val="003418E5"/>
    <w:rsid w:val="0034197E"/>
    <w:rsid w:val="00341AE0"/>
    <w:rsid w:val="00342D05"/>
    <w:rsid w:val="00347542"/>
    <w:rsid w:val="003621E7"/>
    <w:rsid w:val="0037032C"/>
    <w:rsid w:val="003769FE"/>
    <w:rsid w:val="0037773D"/>
    <w:rsid w:val="003913F2"/>
    <w:rsid w:val="0039179A"/>
    <w:rsid w:val="0039475F"/>
    <w:rsid w:val="00395A6D"/>
    <w:rsid w:val="003A38C3"/>
    <w:rsid w:val="003B244D"/>
    <w:rsid w:val="003B44AF"/>
    <w:rsid w:val="003B672D"/>
    <w:rsid w:val="003C3C87"/>
    <w:rsid w:val="003C68AE"/>
    <w:rsid w:val="003E4AB0"/>
    <w:rsid w:val="0040081A"/>
    <w:rsid w:val="00400DBC"/>
    <w:rsid w:val="0040115F"/>
    <w:rsid w:val="004105F2"/>
    <w:rsid w:val="00433257"/>
    <w:rsid w:val="0044335C"/>
    <w:rsid w:val="004753B3"/>
    <w:rsid w:val="004A2761"/>
    <w:rsid w:val="004A452B"/>
    <w:rsid w:val="004B1994"/>
    <w:rsid w:val="004B6EFC"/>
    <w:rsid w:val="004C20C5"/>
    <w:rsid w:val="004D02FB"/>
    <w:rsid w:val="004E6975"/>
    <w:rsid w:val="004F24D4"/>
    <w:rsid w:val="004F5068"/>
    <w:rsid w:val="00505B80"/>
    <w:rsid w:val="00506297"/>
    <w:rsid w:val="0053497C"/>
    <w:rsid w:val="00545087"/>
    <w:rsid w:val="00552850"/>
    <w:rsid w:val="00553662"/>
    <w:rsid w:val="0056735D"/>
    <w:rsid w:val="005706AF"/>
    <w:rsid w:val="00570788"/>
    <w:rsid w:val="00586D2D"/>
    <w:rsid w:val="00590FEB"/>
    <w:rsid w:val="005B2C2F"/>
    <w:rsid w:val="005B479C"/>
    <w:rsid w:val="005B539F"/>
    <w:rsid w:val="005C211B"/>
    <w:rsid w:val="005C4BEA"/>
    <w:rsid w:val="005F3172"/>
    <w:rsid w:val="006010D3"/>
    <w:rsid w:val="006161CF"/>
    <w:rsid w:val="00627B64"/>
    <w:rsid w:val="00630F18"/>
    <w:rsid w:val="0063412A"/>
    <w:rsid w:val="00635B21"/>
    <w:rsid w:val="006443ED"/>
    <w:rsid w:val="00651C2D"/>
    <w:rsid w:val="006523CB"/>
    <w:rsid w:val="00657FCD"/>
    <w:rsid w:val="006643FF"/>
    <w:rsid w:val="00666A6F"/>
    <w:rsid w:val="00674D5A"/>
    <w:rsid w:val="00675B40"/>
    <w:rsid w:val="00676E80"/>
    <w:rsid w:val="00680122"/>
    <w:rsid w:val="006A4579"/>
    <w:rsid w:val="006A5640"/>
    <w:rsid w:val="006C53AF"/>
    <w:rsid w:val="006C7093"/>
    <w:rsid w:val="006E025D"/>
    <w:rsid w:val="006F27B7"/>
    <w:rsid w:val="00700060"/>
    <w:rsid w:val="007021B4"/>
    <w:rsid w:val="00720A09"/>
    <w:rsid w:val="0074419A"/>
    <w:rsid w:val="00746F2E"/>
    <w:rsid w:val="00750D8D"/>
    <w:rsid w:val="007632F0"/>
    <w:rsid w:val="00763D5E"/>
    <w:rsid w:val="00764F43"/>
    <w:rsid w:val="00765EE0"/>
    <w:rsid w:val="007752ED"/>
    <w:rsid w:val="00780D77"/>
    <w:rsid w:val="00797201"/>
    <w:rsid w:val="007C3EFE"/>
    <w:rsid w:val="007C4A9E"/>
    <w:rsid w:val="007C698D"/>
    <w:rsid w:val="007D6217"/>
    <w:rsid w:val="007F32FA"/>
    <w:rsid w:val="007F3C1E"/>
    <w:rsid w:val="007F7EA8"/>
    <w:rsid w:val="00802F61"/>
    <w:rsid w:val="00805054"/>
    <w:rsid w:val="00805F5C"/>
    <w:rsid w:val="0081460C"/>
    <w:rsid w:val="0081494D"/>
    <w:rsid w:val="00814B69"/>
    <w:rsid w:val="008168FE"/>
    <w:rsid w:val="00820026"/>
    <w:rsid w:val="0082053F"/>
    <w:rsid w:val="00830227"/>
    <w:rsid w:val="00850D70"/>
    <w:rsid w:val="008523F7"/>
    <w:rsid w:val="008570A4"/>
    <w:rsid w:val="00874892"/>
    <w:rsid w:val="008815AF"/>
    <w:rsid w:val="00891A97"/>
    <w:rsid w:val="00895F14"/>
    <w:rsid w:val="008A7A18"/>
    <w:rsid w:val="008C2158"/>
    <w:rsid w:val="008C783F"/>
    <w:rsid w:val="009007A4"/>
    <w:rsid w:val="00916835"/>
    <w:rsid w:val="00922CF8"/>
    <w:rsid w:val="00923A16"/>
    <w:rsid w:val="00924BC7"/>
    <w:rsid w:val="009277FA"/>
    <w:rsid w:val="00936A9D"/>
    <w:rsid w:val="00941E73"/>
    <w:rsid w:val="009431E3"/>
    <w:rsid w:val="00943DFE"/>
    <w:rsid w:val="00945C59"/>
    <w:rsid w:val="009509BF"/>
    <w:rsid w:val="00960111"/>
    <w:rsid w:val="0096153C"/>
    <w:rsid w:val="00961D35"/>
    <w:rsid w:val="00977C3A"/>
    <w:rsid w:val="00990C25"/>
    <w:rsid w:val="0099416F"/>
    <w:rsid w:val="009A42AE"/>
    <w:rsid w:val="009B33C5"/>
    <w:rsid w:val="009B4225"/>
    <w:rsid w:val="009C231B"/>
    <w:rsid w:val="009D6740"/>
    <w:rsid w:val="009F1853"/>
    <w:rsid w:val="009F21E7"/>
    <w:rsid w:val="00A0634D"/>
    <w:rsid w:val="00A07F36"/>
    <w:rsid w:val="00A20282"/>
    <w:rsid w:val="00A427C9"/>
    <w:rsid w:val="00A4394F"/>
    <w:rsid w:val="00A44B20"/>
    <w:rsid w:val="00A45AA6"/>
    <w:rsid w:val="00A45EC2"/>
    <w:rsid w:val="00A46CC3"/>
    <w:rsid w:val="00A6788F"/>
    <w:rsid w:val="00A71E49"/>
    <w:rsid w:val="00A81868"/>
    <w:rsid w:val="00A967B7"/>
    <w:rsid w:val="00A976DB"/>
    <w:rsid w:val="00A978B9"/>
    <w:rsid w:val="00AA1978"/>
    <w:rsid w:val="00AD6973"/>
    <w:rsid w:val="00AF2728"/>
    <w:rsid w:val="00AF307E"/>
    <w:rsid w:val="00AF799E"/>
    <w:rsid w:val="00B07CAB"/>
    <w:rsid w:val="00B10640"/>
    <w:rsid w:val="00B15A8B"/>
    <w:rsid w:val="00B34A27"/>
    <w:rsid w:val="00B34B64"/>
    <w:rsid w:val="00B47C17"/>
    <w:rsid w:val="00B52518"/>
    <w:rsid w:val="00B57F93"/>
    <w:rsid w:val="00B6564E"/>
    <w:rsid w:val="00B73148"/>
    <w:rsid w:val="00B7578A"/>
    <w:rsid w:val="00B93765"/>
    <w:rsid w:val="00BC043C"/>
    <w:rsid w:val="00BC460A"/>
    <w:rsid w:val="00BD223D"/>
    <w:rsid w:val="00BE4794"/>
    <w:rsid w:val="00C00C3D"/>
    <w:rsid w:val="00C079C2"/>
    <w:rsid w:val="00C1178E"/>
    <w:rsid w:val="00C24500"/>
    <w:rsid w:val="00C27E03"/>
    <w:rsid w:val="00C36D59"/>
    <w:rsid w:val="00C37A4C"/>
    <w:rsid w:val="00C438FC"/>
    <w:rsid w:val="00C45A2E"/>
    <w:rsid w:val="00C55AF3"/>
    <w:rsid w:val="00C5756A"/>
    <w:rsid w:val="00C83B6B"/>
    <w:rsid w:val="00C84269"/>
    <w:rsid w:val="00C91E1F"/>
    <w:rsid w:val="00C9768B"/>
    <w:rsid w:val="00CB21A8"/>
    <w:rsid w:val="00CB3D39"/>
    <w:rsid w:val="00CC1411"/>
    <w:rsid w:val="00CC2573"/>
    <w:rsid w:val="00CC2E74"/>
    <w:rsid w:val="00CD2355"/>
    <w:rsid w:val="00CD65DA"/>
    <w:rsid w:val="00CF17E5"/>
    <w:rsid w:val="00D30D7C"/>
    <w:rsid w:val="00D31F05"/>
    <w:rsid w:val="00D5574E"/>
    <w:rsid w:val="00D60F5B"/>
    <w:rsid w:val="00D66CD6"/>
    <w:rsid w:val="00D670C9"/>
    <w:rsid w:val="00D73712"/>
    <w:rsid w:val="00D87EC3"/>
    <w:rsid w:val="00D9729A"/>
    <w:rsid w:val="00DA2732"/>
    <w:rsid w:val="00DA31E7"/>
    <w:rsid w:val="00DA40F2"/>
    <w:rsid w:val="00DB0109"/>
    <w:rsid w:val="00DB320A"/>
    <w:rsid w:val="00DC2C7B"/>
    <w:rsid w:val="00DC3B85"/>
    <w:rsid w:val="00DC47EF"/>
    <w:rsid w:val="00DD0EE5"/>
    <w:rsid w:val="00E00538"/>
    <w:rsid w:val="00E11A78"/>
    <w:rsid w:val="00E15049"/>
    <w:rsid w:val="00E20E79"/>
    <w:rsid w:val="00E3079A"/>
    <w:rsid w:val="00E32F1A"/>
    <w:rsid w:val="00E32FF5"/>
    <w:rsid w:val="00E42A6F"/>
    <w:rsid w:val="00E54DFE"/>
    <w:rsid w:val="00E85ECF"/>
    <w:rsid w:val="00E87F0D"/>
    <w:rsid w:val="00E94651"/>
    <w:rsid w:val="00EA233F"/>
    <w:rsid w:val="00EB1275"/>
    <w:rsid w:val="00EC0634"/>
    <w:rsid w:val="00EC581D"/>
    <w:rsid w:val="00EE5306"/>
    <w:rsid w:val="00EE6BB8"/>
    <w:rsid w:val="00EF4E15"/>
    <w:rsid w:val="00F1076F"/>
    <w:rsid w:val="00F10C1B"/>
    <w:rsid w:val="00F12662"/>
    <w:rsid w:val="00F1314E"/>
    <w:rsid w:val="00F2115F"/>
    <w:rsid w:val="00F22E29"/>
    <w:rsid w:val="00F423BA"/>
    <w:rsid w:val="00F456A3"/>
    <w:rsid w:val="00F51216"/>
    <w:rsid w:val="00F65806"/>
    <w:rsid w:val="00F66DBE"/>
    <w:rsid w:val="00F72209"/>
    <w:rsid w:val="00F77142"/>
    <w:rsid w:val="00F80A31"/>
    <w:rsid w:val="00F8559D"/>
    <w:rsid w:val="00FB0633"/>
    <w:rsid w:val="00FB3F86"/>
    <w:rsid w:val="00FC2AD5"/>
    <w:rsid w:val="00FD1E4E"/>
    <w:rsid w:val="00FD3E7F"/>
    <w:rsid w:val="00FF154A"/>
    <w:rsid w:val="00FF2601"/>
    <w:rsid w:val="00FF7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DA10"/>
  <w15:docId w15:val="{DCBA61F2-934F-4976-A3EF-D093FE1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Stadtrecht1">
    <w:name w:val="Überschrift-Stadtrecht1"/>
    <w:basedOn w:val="Standard"/>
    <w:rsid w:val="00F77142"/>
    <w:pPr>
      <w:spacing w:after="0" w:line="411" w:lineRule="exact"/>
      <w:jc w:val="center"/>
    </w:pPr>
    <w:rPr>
      <w:rFonts w:ascii="Helvetica" w:eastAsia="Times New Roman" w:hAnsi="Helvetica" w:cs="Times New Roman"/>
      <w:b/>
      <w:sz w:val="44"/>
      <w:szCs w:val="20"/>
    </w:rPr>
  </w:style>
  <w:style w:type="paragraph" w:customStyle="1" w:styleId="berschrift-Stadtrecht2">
    <w:name w:val="Überschrift-Stadtrecht2"/>
    <w:basedOn w:val="Standard"/>
    <w:rsid w:val="00F77142"/>
    <w:pPr>
      <w:spacing w:after="0" w:line="240" w:lineRule="auto"/>
      <w:jc w:val="center"/>
    </w:pPr>
    <w:rPr>
      <w:rFonts w:ascii="Helvetica" w:eastAsia="Times New Roman" w:hAnsi="Helvetica" w:cs="Times New Roman"/>
      <w:b/>
      <w:sz w:val="30"/>
      <w:szCs w:val="20"/>
    </w:rPr>
  </w:style>
  <w:style w:type="paragraph" w:customStyle="1" w:styleId="Standard-Stadtrecht">
    <w:name w:val="Standard-Stadtrecht"/>
    <w:basedOn w:val="Standard"/>
    <w:rsid w:val="00F77142"/>
    <w:pPr>
      <w:spacing w:after="0" w:line="240" w:lineRule="auto"/>
      <w:jc w:val="both"/>
    </w:pPr>
    <w:rPr>
      <w:rFonts w:ascii="Helvetica" w:eastAsia="Times New Roman" w:hAnsi="Helvetica" w:cs="Times New Roman"/>
      <w:sz w:val="25"/>
      <w:szCs w:val="20"/>
    </w:rPr>
  </w:style>
  <w:style w:type="paragraph" w:styleId="Kopfzeile">
    <w:name w:val="header"/>
    <w:basedOn w:val="Standard"/>
    <w:link w:val="Kopf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KopfzeileZchn">
    <w:name w:val="Kopfzeile Zchn"/>
    <w:basedOn w:val="Absatz-Standardschriftart"/>
    <w:link w:val="Kopfzeile"/>
    <w:rsid w:val="00F77142"/>
    <w:rPr>
      <w:rFonts w:ascii="Helvetica" w:eastAsia="Times New Roman" w:hAnsi="Helvetica" w:cs="Times New Roman"/>
      <w:sz w:val="25"/>
      <w:szCs w:val="20"/>
    </w:rPr>
  </w:style>
  <w:style w:type="paragraph" w:styleId="Fuzeile">
    <w:name w:val="footer"/>
    <w:basedOn w:val="Standard"/>
    <w:link w:val="Fu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FuzeileZchn">
    <w:name w:val="Fußzeile Zchn"/>
    <w:basedOn w:val="Absatz-Standardschriftart"/>
    <w:link w:val="Fuzeile"/>
    <w:rsid w:val="00F77142"/>
    <w:rPr>
      <w:rFonts w:ascii="Helvetica" w:eastAsia="Times New Roman" w:hAnsi="Helvetica" w:cs="Times New Roman"/>
      <w:sz w:val="25"/>
      <w:szCs w:val="20"/>
    </w:rPr>
  </w:style>
  <w:style w:type="character" w:styleId="Seitenzahl">
    <w:name w:val="page number"/>
    <w:basedOn w:val="Absatz-Standardschriftart"/>
    <w:rsid w:val="00F77142"/>
  </w:style>
  <w:style w:type="paragraph" w:customStyle="1" w:styleId="berschrift-Stadtrecht3">
    <w:name w:val="Überschrift-Stadtrecht3"/>
    <w:basedOn w:val="Standard"/>
    <w:rsid w:val="00F77142"/>
    <w:pPr>
      <w:spacing w:after="0" w:line="240" w:lineRule="auto"/>
      <w:jc w:val="center"/>
    </w:pPr>
    <w:rPr>
      <w:rFonts w:ascii="Helvetica" w:eastAsia="Times New Roman" w:hAnsi="Helvetica" w:cs="Times New Roman"/>
      <w:b/>
      <w:sz w:val="25"/>
      <w:szCs w:val="20"/>
    </w:rPr>
  </w:style>
  <w:style w:type="paragraph" w:customStyle="1" w:styleId="Stadtrecht-Nummerierung">
    <w:name w:val="Stadtrecht-Nummerierung"/>
    <w:basedOn w:val="Standard-Stadtrecht"/>
    <w:rsid w:val="00F77142"/>
    <w:pPr>
      <w:numPr>
        <w:numId w:val="1"/>
      </w:numPr>
      <w:tabs>
        <w:tab w:val="clear" w:pos="360"/>
        <w:tab w:val="num" w:pos="425"/>
      </w:tabs>
      <w:spacing w:before="80"/>
      <w:ind w:left="425" w:hanging="425"/>
    </w:pPr>
    <w:rPr>
      <w:rFonts w:ascii="Arial" w:hAnsi="Arial"/>
    </w:rPr>
  </w:style>
  <w:style w:type="paragraph" w:styleId="Sprechblasentext">
    <w:name w:val="Balloon Text"/>
    <w:basedOn w:val="Standard"/>
    <w:link w:val="SprechblasentextZchn"/>
    <w:uiPriority w:val="99"/>
    <w:semiHidden/>
    <w:unhideWhenUsed/>
    <w:rsid w:val="00616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1CF"/>
    <w:rPr>
      <w:rFonts w:ascii="Tahoma" w:hAnsi="Tahoma" w:cs="Tahoma"/>
      <w:sz w:val="16"/>
      <w:szCs w:val="16"/>
    </w:rPr>
  </w:style>
  <w:style w:type="paragraph" w:styleId="Listenabsatz">
    <w:name w:val="List Paragraph"/>
    <w:basedOn w:val="Standard"/>
    <w:uiPriority w:val="34"/>
    <w:rsid w:val="00763D5E"/>
    <w:pPr>
      <w:spacing w:after="0" w:line="240" w:lineRule="auto"/>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35D0E-476C-4C51-922F-8296D7DB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7298465B.dotm</Template>
  <TotalTime>0</TotalTime>
  <Pages>7</Pages>
  <Words>2010</Words>
  <Characters>12664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u32e021</dc:creator>
  <cp:keywords/>
  <dc:description/>
  <cp:lastModifiedBy>u32e003</cp:lastModifiedBy>
  <cp:revision>32</cp:revision>
  <cp:lastPrinted>2019-04-25T12:05:00Z</cp:lastPrinted>
  <dcterms:created xsi:type="dcterms:W3CDTF">2019-04-25T12:06:00Z</dcterms:created>
  <dcterms:modified xsi:type="dcterms:W3CDTF">2019-05-03T09:28:00Z</dcterms:modified>
</cp:coreProperties>
</file>