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B5E57">
        <w:rPr>
          <w:szCs w:val="24"/>
        </w:rPr>
        <w:t>3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B5E57">
        <w:rPr>
          <w:szCs w:val="24"/>
        </w:rPr>
        <w:t>796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62589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177DBC" w:rsidP="006E0575">
            <w:pPr>
              <w:rPr>
                <w:sz w:val="20"/>
              </w:rPr>
            </w:pPr>
            <w:r>
              <w:rPr>
                <w:sz w:val="20"/>
              </w:rPr>
              <w:t>200.07</w:t>
            </w:r>
            <w:r w:rsidR="00462589">
              <w:rPr>
                <w:sz w:val="20"/>
              </w:rPr>
              <w:t>00.xxx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462589" w:rsidP="006E0575">
            <w:pPr>
              <w:rPr>
                <w:sz w:val="20"/>
              </w:rPr>
            </w:pPr>
            <w:r>
              <w:rPr>
                <w:sz w:val="20"/>
              </w:rPr>
              <w:t>20 70 60 70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62589" w:rsidP="006E0575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6258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62589" w:rsidP="004625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VeranlagungsSB</w:t>
            </w:r>
            <w:proofErr w:type="spellEnd"/>
            <w:r w:rsidR="00DB3BC6">
              <w:rPr>
                <w:sz w:val="20"/>
              </w:rPr>
              <w:br/>
              <w:t>Gewerbesteuer</w:t>
            </w:r>
            <w:r>
              <w:rPr>
                <w:sz w:val="20"/>
              </w:rPr>
              <w:br/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DB3BC6">
            <w:pPr>
              <w:rPr>
                <w:sz w:val="20"/>
              </w:rPr>
            </w:pPr>
          </w:p>
          <w:p w:rsidR="00462589" w:rsidRPr="006E0575" w:rsidRDefault="00967BA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58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DB3BC6">
            <w:pPr>
              <w:rPr>
                <w:sz w:val="20"/>
              </w:rPr>
            </w:pPr>
          </w:p>
          <w:p w:rsidR="00462589" w:rsidRPr="00F137A8" w:rsidRDefault="00E50F09" w:rsidP="001F7237">
            <w:pPr>
              <w:jc w:val="center"/>
              <w:rPr>
                <w:sz w:val="20"/>
              </w:rPr>
            </w:pPr>
            <w:r w:rsidRPr="00F137A8">
              <w:rPr>
                <w:sz w:val="20"/>
              </w:rPr>
              <w:t>jeweils KW 01/2020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B5E57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62589" w:rsidP="00884D6C">
      <w:r>
        <w:t xml:space="preserve">Beantragt wird die </w:t>
      </w:r>
      <w:r w:rsidR="00E50F09" w:rsidRPr="00F137A8">
        <w:t>auf 4 Jahre (bis 31.12.2019) befristete</w:t>
      </w:r>
      <w:r w:rsidR="00E50F09">
        <w:rPr>
          <w:color w:val="FF0000"/>
        </w:rPr>
        <w:t xml:space="preserve"> </w:t>
      </w:r>
      <w:r>
        <w:t xml:space="preserve">Schaffung </w:t>
      </w:r>
      <w:r w:rsidR="00967BAB">
        <w:t xml:space="preserve">von </w:t>
      </w:r>
      <w:r w:rsidR="00E50F09">
        <w:t>zwei</w:t>
      </w:r>
      <w:r w:rsidR="00967BAB">
        <w:t xml:space="preserve"> </w:t>
      </w:r>
      <w:proofErr w:type="spellStart"/>
      <w:r w:rsidR="00967BAB">
        <w:t>Sachbearbeiterstellen</w:t>
      </w:r>
      <w:proofErr w:type="spellEnd"/>
      <w:r w:rsidR="00813139">
        <w:t xml:space="preserve"> in EG 8 </w:t>
      </w:r>
      <w:proofErr w:type="spellStart"/>
      <w:r>
        <w:t>TVöD</w:t>
      </w:r>
      <w:proofErr w:type="spellEnd"/>
      <w:r>
        <w:t xml:space="preserve"> für die Abteilung Gewerbesteuer und Aufwan</w:t>
      </w:r>
      <w:r>
        <w:t>d</w:t>
      </w:r>
      <w:r>
        <w:t>steuer</w:t>
      </w:r>
      <w:r w:rsidR="00967BAB">
        <w:t xml:space="preserve"> (20-7)</w:t>
      </w:r>
      <w:r w:rsidR="0058013F">
        <w:t xml:space="preserve"> </w:t>
      </w:r>
      <w:r w:rsidR="00DB3BC6">
        <w:t>wegen des Anstiegs der Fallzahlen</w:t>
      </w:r>
      <w:r w:rsidR="00967BAB">
        <w:t xml:space="preserve"> bei der Gewerbesteuer.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967BAB" w:rsidP="00884D6C">
      <w:r>
        <w:t>Es ist eine erhebliche Arbeitsvermehrung</w:t>
      </w:r>
      <w:r w:rsidR="00046C94">
        <w:t xml:space="preserve"> entstanden</w:t>
      </w:r>
      <w:r>
        <w:t xml:space="preserve"> durch </w:t>
      </w:r>
      <w:r w:rsidR="00046C94">
        <w:t>den Anstieg</w:t>
      </w:r>
      <w:r w:rsidR="00813139">
        <w:t xml:space="preserve"> der zu vera</w:t>
      </w:r>
      <w:r w:rsidR="00813139">
        <w:t>r</w:t>
      </w:r>
      <w:r w:rsidR="00813139">
        <w:t>beite</w:t>
      </w:r>
      <w:r w:rsidR="00462589">
        <w:t>nden</w:t>
      </w:r>
      <w:r w:rsidR="00813139">
        <w:t xml:space="preserve"> </w:t>
      </w:r>
      <w:proofErr w:type="spellStart"/>
      <w:r w:rsidR="00813139">
        <w:t>Gewerbesteuermessbescheide</w:t>
      </w:r>
      <w:proofErr w:type="spellEnd"/>
      <w:r w:rsidR="00813139">
        <w:t>, Zerlegungsmitteilungen und Anpassungsa</w:t>
      </w:r>
      <w:r w:rsidR="00813139">
        <w:t>n</w:t>
      </w:r>
      <w:r w:rsidR="00813139">
        <w:t>träge für Vorauszahlungen und d</w:t>
      </w:r>
      <w:r w:rsidR="00046C94">
        <w:t>ie</w:t>
      </w:r>
      <w:r w:rsidR="00813139">
        <w:t xml:space="preserve"> gegebenenfalls damit verbundenen Zinsbeschei</w:t>
      </w:r>
      <w:r w:rsidR="00046C94">
        <w:t>de</w:t>
      </w:r>
      <w: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FA05A9" w:rsidRDefault="00046C94" w:rsidP="00884D6C">
      <w:r>
        <w:t>Neben der er</w:t>
      </w:r>
      <w:r w:rsidR="00FA05A9">
        <w:t>heblich</w:t>
      </w:r>
      <w:r w:rsidR="00CE20C8">
        <w:t xml:space="preserve"> erhöhten</w:t>
      </w:r>
      <w:r w:rsidR="00FA05A9">
        <w:t xml:space="preserve"> der Anzahl d</w:t>
      </w:r>
      <w:r w:rsidR="00462589">
        <w:t>er vom Finanzamt einge</w:t>
      </w:r>
      <w:r w:rsidR="00CE20C8">
        <w:t xml:space="preserve">henden </w:t>
      </w:r>
      <w:r w:rsidR="00462589">
        <w:t>G</w:t>
      </w:r>
      <w:r w:rsidR="00FA05A9">
        <w:t>rundl</w:t>
      </w:r>
      <w:r w:rsidR="00FA05A9">
        <w:t>a</w:t>
      </w:r>
      <w:r w:rsidR="00FA05A9">
        <w:t>genbescheide</w:t>
      </w:r>
      <w:r w:rsidR="00CE20C8">
        <w:t xml:space="preserve"> führt auch </w:t>
      </w:r>
      <w:r w:rsidR="00FA05A9">
        <w:t xml:space="preserve">das </w:t>
      </w:r>
      <w:r w:rsidR="00CE20C8">
        <w:t>im Jahr</w:t>
      </w:r>
      <w:r w:rsidR="00FA05A9">
        <w:t xml:space="preserve"> 2013 eingeführte Veranlagungsprogramm</w:t>
      </w:r>
      <w:r w:rsidR="00CE20C8">
        <w:t xml:space="preserve"> zu e</w:t>
      </w:r>
      <w:r w:rsidR="00CE20C8">
        <w:t>i</w:t>
      </w:r>
      <w:r w:rsidR="00CE20C8">
        <w:t xml:space="preserve">ner zusätzlichen Bearbeitungsdauer in der Datenerfassung </w:t>
      </w:r>
      <w:r w:rsidR="00535918">
        <w:t>sowie</w:t>
      </w:r>
      <w:r w:rsidR="00CE20C8">
        <w:t xml:space="preserve"> </w:t>
      </w:r>
      <w:r w:rsidR="00CB5E57">
        <w:t xml:space="preserve">in der </w:t>
      </w:r>
      <w:r w:rsidR="00CE20C8">
        <w:t>Fehlerkontrolle bzw. -bereinigung.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811057" w:rsidRPr="00811057" w:rsidRDefault="00811057" w:rsidP="00811057"/>
    <w:p w:rsidR="00535918" w:rsidRDefault="00FA05A9" w:rsidP="00FA05A9">
      <w:pPr>
        <w:rPr>
          <w:rFonts w:cs="Arial"/>
          <w:szCs w:val="24"/>
        </w:rPr>
      </w:pPr>
      <w:r>
        <w:t xml:space="preserve">In den Jahren 2008 bis 2012 wurden die eingegangenen Grundlagenbescheide zeitnah und bis zum Jahresende vollständig </w:t>
      </w:r>
      <w:r w:rsidR="00910D0F">
        <w:t>verarbeitet</w:t>
      </w:r>
      <w:r>
        <w:t>. Durchschnittlich wurden mit den bish</w:t>
      </w:r>
      <w:r>
        <w:t>e</w:t>
      </w:r>
      <w:r>
        <w:t>rigen 8,8 Stellen pro Jahr 31.150 Bescheide erlassen</w:t>
      </w:r>
      <w:r w:rsidR="0058013F">
        <w:t>, pro Stelle und Jahr ca. 3.540 B</w:t>
      </w:r>
      <w:r w:rsidR="0058013F">
        <w:t>e</w:t>
      </w:r>
      <w:r w:rsidR="0058013F">
        <w:t>scheide</w:t>
      </w:r>
      <w:r>
        <w:t xml:space="preserve">. </w:t>
      </w:r>
      <w:r w:rsidR="00910D0F">
        <w:t xml:space="preserve">Der Posteingang von den Finanzämtern ist nunmehr auf </w:t>
      </w:r>
      <w:r w:rsidR="00CE73E6">
        <w:t>ca.</w:t>
      </w:r>
      <w:r w:rsidR="00910D0F">
        <w:t xml:space="preserve"> </w:t>
      </w:r>
      <w:r w:rsidR="00CE73E6">
        <w:t>43</w:t>
      </w:r>
      <w:r w:rsidR="00910D0F">
        <w:t>.000 Grundl</w:t>
      </w:r>
      <w:r w:rsidR="00910D0F">
        <w:t>a</w:t>
      </w:r>
      <w:r w:rsidR="00910D0F">
        <w:t>genbescheide pro Jahr angewachsen. Hinzu kommen die Anträge auf Anpassungen der Vorauszahlungen der Steuerpflichtigen</w:t>
      </w:r>
      <w:r w:rsidR="00CE73E6">
        <w:t xml:space="preserve"> bzw. ihrer Steuerberater/-innen sowie u</w:t>
      </w:r>
      <w:r w:rsidR="00CE73E6">
        <w:t>m</w:t>
      </w:r>
      <w:r w:rsidR="00CE73E6">
        <w:t>fangreichere Erfassungs- bzw. Prüfarbeiten je Fall</w:t>
      </w:r>
      <w:r w:rsidR="00535918">
        <w:t xml:space="preserve"> im Veranlagungsprogramm</w:t>
      </w:r>
      <w:r w:rsidR="00CE73E6">
        <w:t xml:space="preserve">. Der Stellenbedarf erhöht sich dadurch um 3,5 Stellen. </w:t>
      </w:r>
      <w:r w:rsidR="00535918">
        <w:t>Dadurch sind bereits Rückstände entstanden, für die i</w:t>
      </w:r>
      <w:r w:rsidR="00CE73E6" w:rsidRPr="00CE73E6">
        <w:rPr>
          <w:rFonts w:cs="Arial"/>
          <w:szCs w:val="24"/>
        </w:rPr>
        <w:t>nterimsweise Ausgleichsmaßnahmen durch flexiblen Personalei</w:t>
      </w:r>
      <w:r w:rsidR="00CE73E6" w:rsidRPr="00CE73E6">
        <w:rPr>
          <w:rFonts w:cs="Arial"/>
          <w:szCs w:val="24"/>
        </w:rPr>
        <w:t>n</w:t>
      </w:r>
      <w:r w:rsidR="00CE73E6" w:rsidRPr="00CE73E6">
        <w:rPr>
          <w:rFonts w:cs="Arial"/>
          <w:szCs w:val="24"/>
        </w:rPr>
        <w:lastRenderedPageBreak/>
        <w:t>satz</w:t>
      </w:r>
      <w:r w:rsidR="00535918">
        <w:rPr>
          <w:rFonts w:cs="Arial"/>
          <w:szCs w:val="24"/>
        </w:rPr>
        <w:t xml:space="preserve"> innerhalb der Stadtkämmerei</w:t>
      </w:r>
      <w:r w:rsidR="00CE73E6" w:rsidRPr="00CE73E6">
        <w:rPr>
          <w:rFonts w:cs="Arial"/>
          <w:szCs w:val="24"/>
        </w:rPr>
        <w:t xml:space="preserve"> ergriffen</w:t>
      </w:r>
      <w:r w:rsidR="00535918">
        <w:rPr>
          <w:rFonts w:cs="Arial"/>
          <w:szCs w:val="24"/>
        </w:rPr>
        <w:t xml:space="preserve"> wurden</w:t>
      </w:r>
      <w:r w:rsidR="00CE73E6" w:rsidRPr="00CE73E6">
        <w:rPr>
          <w:rFonts w:cs="Arial"/>
          <w:szCs w:val="24"/>
        </w:rPr>
        <w:t>, was jedoch zeitlich und kapazität</w:t>
      </w:r>
      <w:r w:rsidR="00CE73E6" w:rsidRPr="00CE73E6">
        <w:rPr>
          <w:rFonts w:cs="Arial"/>
          <w:szCs w:val="24"/>
        </w:rPr>
        <w:t>s</w:t>
      </w:r>
      <w:r w:rsidR="00CE73E6" w:rsidRPr="00CE73E6">
        <w:rPr>
          <w:rFonts w:cs="Arial"/>
          <w:szCs w:val="24"/>
        </w:rPr>
        <w:t xml:space="preserve">mäßig nur beschränkt möglich ist. </w:t>
      </w:r>
    </w:p>
    <w:p w:rsidR="00535918" w:rsidRDefault="00535918" w:rsidP="00FA05A9">
      <w:pPr>
        <w:rPr>
          <w:rFonts w:cs="Arial"/>
          <w:szCs w:val="24"/>
        </w:rPr>
      </w:pPr>
    </w:p>
    <w:p w:rsidR="00535918" w:rsidRDefault="00535918" w:rsidP="00FA05A9">
      <w:pPr>
        <w:rPr>
          <w:rFonts w:cs="Arial"/>
          <w:szCs w:val="24"/>
        </w:rPr>
      </w:pPr>
      <w:r>
        <w:rPr>
          <w:rFonts w:cs="Arial"/>
          <w:szCs w:val="24"/>
        </w:rPr>
        <w:t xml:space="preserve">Nicht </w:t>
      </w:r>
      <w:r w:rsidRPr="00CE73E6">
        <w:rPr>
          <w:rFonts w:cs="Arial"/>
          <w:szCs w:val="24"/>
        </w:rPr>
        <w:t>zuletzt auch mit Blick auf den Umgang mit den Steuerschuldnern</w:t>
      </w:r>
      <w:r>
        <w:rPr>
          <w:rFonts w:cs="Arial"/>
          <w:szCs w:val="24"/>
        </w:rPr>
        <w:t xml:space="preserve"> besteht </w:t>
      </w:r>
      <w:r w:rsidR="00CB5E57">
        <w:rPr>
          <w:rFonts w:cs="Arial"/>
          <w:szCs w:val="24"/>
        </w:rPr>
        <w:t>dringe</w:t>
      </w:r>
      <w:r w:rsidR="00CB5E57">
        <w:rPr>
          <w:rFonts w:cs="Arial"/>
          <w:szCs w:val="24"/>
        </w:rPr>
        <w:t>n</w:t>
      </w:r>
      <w:r w:rsidR="00CB5E57">
        <w:rPr>
          <w:rFonts w:cs="Arial"/>
          <w:szCs w:val="24"/>
        </w:rPr>
        <w:t>der</w:t>
      </w:r>
      <w:r w:rsidRPr="00CE73E6">
        <w:rPr>
          <w:rFonts w:cs="Arial"/>
          <w:szCs w:val="24"/>
        </w:rPr>
        <w:t xml:space="preserve"> Handlungsbedarf</w:t>
      </w:r>
      <w:r>
        <w:rPr>
          <w:rFonts w:cs="Arial"/>
          <w:szCs w:val="24"/>
        </w:rPr>
        <w:t xml:space="preserve">. Die weitere Fallzahlenentwicklung soll beobachtet werden, </w:t>
      </w:r>
      <w:r w:rsidR="00ED7F8B">
        <w:rPr>
          <w:rFonts w:cs="Arial"/>
          <w:szCs w:val="24"/>
        </w:rPr>
        <w:t>s</w:t>
      </w:r>
      <w:r w:rsidR="00ED7F8B">
        <w:rPr>
          <w:rFonts w:cs="Arial"/>
          <w:szCs w:val="24"/>
        </w:rPr>
        <w:t>o</w:t>
      </w:r>
      <w:r w:rsidR="00ED7F8B">
        <w:rPr>
          <w:rFonts w:cs="Arial"/>
          <w:szCs w:val="24"/>
        </w:rPr>
        <w:t xml:space="preserve">dass zunächst mit 2 zusätzlichen </w:t>
      </w:r>
      <w:proofErr w:type="spellStart"/>
      <w:r w:rsidR="00ED7F8B">
        <w:rPr>
          <w:rFonts w:cs="Arial"/>
          <w:szCs w:val="24"/>
        </w:rPr>
        <w:t>Sachbearbeiterstellen</w:t>
      </w:r>
      <w:proofErr w:type="spellEnd"/>
      <w:r w:rsidR="00ED7F8B">
        <w:rPr>
          <w:rFonts w:cs="Arial"/>
          <w:szCs w:val="24"/>
        </w:rPr>
        <w:t xml:space="preserve"> für Entlastung gesorgt werden soll.</w:t>
      </w:r>
    </w:p>
    <w:p w:rsidR="00CE73E6" w:rsidRDefault="00CE73E6" w:rsidP="00FA05A9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DB3BC6" w:rsidRDefault="00DB3BC6" w:rsidP="00884D6C">
      <w:r>
        <w:t>Mit der bisherigen Stellena</w:t>
      </w:r>
      <w:r w:rsidR="0035001E">
        <w:t>usstattung kann die</w:t>
      </w:r>
      <w:r w:rsidR="00940568">
        <w:t xml:space="preserve"> angestiegen</w:t>
      </w:r>
      <w:r w:rsidR="0035001E">
        <w:t>e</w:t>
      </w:r>
      <w:r w:rsidR="00940568">
        <w:t xml:space="preserve"> Anzahl der jährlich eing</w:t>
      </w:r>
      <w:r w:rsidR="00940568">
        <w:t>e</w:t>
      </w:r>
      <w:r w:rsidR="00940568">
        <w:t xml:space="preserve">henden Grundlagenbescheide nicht mehr verarbeitet werden, so dass </w:t>
      </w:r>
      <w:r w:rsidR="00535918">
        <w:t>(weitere) Rüc</w:t>
      </w:r>
      <w:r w:rsidR="00535918">
        <w:t>k</w:t>
      </w:r>
      <w:r w:rsidR="00535918">
        <w:t>stände entstehen</w:t>
      </w:r>
      <w:r w:rsidR="00940568">
        <w:t>.</w:t>
      </w:r>
      <w:r>
        <w:t xml:space="preserve"> </w:t>
      </w:r>
      <w:r w:rsidR="00ED7F8B">
        <w:t>Die längere Verarbeitungsdauer</w:t>
      </w:r>
      <w:r w:rsidR="00940568">
        <w:t xml:space="preserve"> kann </w:t>
      </w:r>
      <w:r>
        <w:t>im Einzelfall zu einer Erhöhung der zu bezahlenden Erstattungszinsen führen</w:t>
      </w:r>
      <w:r w:rsidR="00ED7F8B">
        <w:t xml:space="preserve"> </w:t>
      </w:r>
      <w:r>
        <w:t>oder sogar ausnahmsweise zu einem</w:t>
      </w:r>
      <w:r w:rsidR="00940568">
        <w:t xml:space="preserve"> Steueraus</w:t>
      </w:r>
      <w:r>
        <w:t>fa</w:t>
      </w:r>
      <w:r w:rsidR="00940568">
        <w:t>ll</w:t>
      </w:r>
      <w:r>
        <w:t xml:space="preserve"> (z.</w:t>
      </w:r>
      <w:r w:rsidR="00535918">
        <w:t xml:space="preserve"> </w:t>
      </w:r>
      <w:r>
        <w:t>B. wenn eine GmbH zwischenzeitlich in Insolvenz geht oder gelöscht wird).</w:t>
      </w:r>
      <w:r w:rsidR="00ED7F8B">
        <w:rPr>
          <w:rFonts w:cs="Arial"/>
          <w:szCs w:val="24"/>
        </w:rPr>
        <w:t xml:space="preserve"> </w:t>
      </w:r>
      <w:r w:rsidR="007732D5" w:rsidRPr="00F137A8">
        <w:rPr>
          <w:rFonts w:cs="Arial"/>
          <w:szCs w:val="24"/>
        </w:rPr>
        <w:t>Über die Veranlagung hinausgehende Tätigkeiten, wie z.B. Anfragen an die F</w:t>
      </w:r>
      <w:r w:rsidR="007732D5" w:rsidRPr="00F137A8">
        <w:rPr>
          <w:rFonts w:cs="Arial"/>
          <w:szCs w:val="24"/>
        </w:rPr>
        <w:t>i</w:t>
      </w:r>
      <w:r w:rsidR="007732D5" w:rsidRPr="00F137A8">
        <w:rPr>
          <w:rFonts w:cs="Arial"/>
          <w:szCs w:val="24"/>
        </w:rPr>
        <w:t xml:space="preserve">nanzämter zur Überprüfung der Vollständigkeit aller Grundlagenbescheide innerhalb der Festsetzungsfristen, um Verjährungen zu vermeiden, müssen derzeit zurückgestellt werden. </w:t>
      </w:r>
      <w:r w:rsidR="00ED7F8B">
        <w:rPr>
          <w:rFonts w:cs="Arial"/>
          <w:szCs w:val="24"/>
        </w:rPr>
        <w:t>Haushaltsneutralität kann für die Stellenschaffungen zwar nicht dargestellt werden, jedoch würde sich die Ablehnung</w:t>
      </w:r>
      <w:r w:rsidR="00CB5E57">
        <w:rPr>
          <w:rFonts w:cs="Arial"/>
          <w:szCs w:val="24"/>
        </w:rPr>
        <w:t xml:space="preserve"> der Stellenschaffung</w:t>
      </w:r>
      <w:r w:rsidR="00ED7F8B">
        <w:rPr>
          <w:rFonts w:cs="Arial"/>
          <w:szCs w:val="24"/>
        </w:rPr>
        <w:t xml:space="preserve"> negativ auf das Finan</w:t>
      </w:r>
      <w:r w:rsidR="00ED7F8B">
        <w:rPr>
          <w:rFonts w:cs="Arial"/>
          <w:szCs w:val="24"/>
        </w:rPr>
        <w:t>z</w:t>
      </w:r>
      <w:r w:rsidR="00ED7F8B">
        <w:rPr>
          <w:rFonts w:cs="Arial"/>
          <w:szCs w:val="24"/>
        </w:rPr>
        <w:t>ergebnis auswirken.</w:t>
      </w:r>
    </w:p>
    <w:p w:rsidR="00DB3BC6" w:rsidRDefault="00DB3BC6" w:rsidP="00884D6C"/>
    <w:p w:rsidR="00811057" w:rsidRDefault="00CB5E57" w:rsidP="00884D6C">
      <w:r>
        <w:t>Die derzeit</w:t>
      </w:r>
      <w:r w:rsidR="00811057">
        <w:t xml:space="preserve"> lange Bearbeitungsdauer </w:t>
      </w:r>
      <w:r>
        <w:t xml:space="preserve">führt zudem </w:t>
      </w:r>
      <w:r w:rsidR="00DB3BC6">
        <w:t>vermehrt</w:t>
      </w:r>
      <w:r w:rsidR="00811057">
        <w:t xml:space="preserve"> zu Beschwerden von Seiten der Steuerpflichtigen.</w:t>
      </w:r>
    </w:p>
    <w:p w:rsidR="00940568" w:rsidRDefault="00940568" w:rsidP="00884D6C"/>
    <w:p w:rsidR="00940568" w:rsidRDefault="00940568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Pr="00F137A8" w:rsidRDefault="00E50F09" w:rsidP="00E50F09">
      <w:r w:rsidRPr="00F137A8">
        <w:t>KW 01/2020</w:t>
      </w:r>
    </w:p>
    <w:sectPr w:rsidR="006E0575" w:rsidRPr="00F137A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18" w:rsidRDefault="00535918">
      <w:r>
        <w:separator/>
      </w:r>
    </w:p>
  </w:endnote>
  <w:endnote w:type="continuationSeparator" w:id="0">
    <w:p w:rsidR="00535918" w:rsidRDefault="0053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18" w:rsidRDefault="00535918">
      <w:r>
        <w:separator/>
      </w:r>
    </w:p>
  </w:footnote>
  <w:footnote w:type="continuationSeparator" w:id="0">
    <w:p w:rsidR="00535918" w:rsidRDefault="00535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18" w:rsidRDefault="00535918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9079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9079D">
      <w:rPr>
        <w:rStyle w:val="Seitenzahl"/>
      </w:rPr>
      <w:fldChar w:fldCharType="separate"/>
    </w:r>
    <w:r w:rsidR="00CB5E57">
      <w:rPr>
        <w:rStyle w:val="Seitenzahl"/>
        <w:noProof/>
      </w:rPr>
      <w:t>2</w:t>
    </w:r>
    <w:r w:rsidR="0059079D">
      <w:rPr>
        <w:rStyle w:val="Seitenzahl"/>
      </w:rPr>
      <w:fldChar w:fldCharType="end"/>
    </w:r>
    <w:r>
      <w:rPr>
        <w:rStyle w:val="Seitenzahl"/>
      </w:rPr>
      <w:t xml:space="preserve"> -</w:t>
    </w:r>
  </w:p>
  <w:p w:rsidR="00535918" w:rsidRDefault="0053591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72F9"/>
    <w:rsid w:val="00046C94"/>
    <w:rsid w:val="00047CFE"/>
    <w:rsid w:val="00055758"/>
    <w:rsid w:val="00085E48"/>
    <w:rsid w:val="000A1146"/>
    <w:rsid w:val="001034AF"/>
    <w:rsid w:val="0011112B"/>
    <w:rsid w:val="0014415D"/>
    <w:rsid w:val="00163034"/>
    <w:rsid w:val="00164678"/>
    <w:rsid w:val="00165C0D"/>
    <w:rsid w:val="00177DBC"/>
    <w:rsid w:val="00181857"/>
    <w:rsid w:val="00184EDC"/>
    <w:rsid w:val="00194770"/>
    <w:rsid w:val="001A5F9B"/>
    <w:rsid w:val="001B05E6"/>
    <w:rsid w:val="001F7237"/>
    <w:rsid w:val="002038AF"/>
    <w:rsid w:val="00271191"/>
    <w:rsid w:val="002924CB"/>
    <w:rsid w:val="002943B7"/>
    <w:rsid w:val="002A20D1"/>
    <w:rsid w:val="002A4DE3"/>
    <w:rsid w:val="002A7C76"/>
    <w:rsid w:val="002B5955"/>
    <w:rsid w:val="002F3D44"/>
    <w:rsid w:val="0035001E"/>
    <w:rsid w:val="00380937"/>
    <w:rsid w:val="00397717"/>
    <w:rsid w:val="003D7B0B"/>
    <w:rsid w:val="00462589"/>
    <w:rsid w:val="00470135"/>
    <w:rsid w:val="0047606A"/>
    <w:rsid w:val="00481047"/>
    <w:rsid w:val="004908B5"/>
    <w:rsid w:val="0049121B"/>
    <w:rsid w:val="004A1688"/>
    <w:rsid w:val="004B6796"/>
    <w:rsid w:val="00535918"/>
    <w:rsid w:val="0058013F"/>
    <w:rsid w:val="0059079D"/>
    <w:rsid w:val="005A0A9D"/>
    <w:rsid w:val="005A56AA"/>
    <w:rsid w:val="005E19C6"/>
    <w:rsid w:val="005F5B3D"/>
    <w:rsid w:val="00606F80"/>
    <w:rsid w:val="00622CC7"/>
    <w:rsid w:val="006B6D50"/>
    <w:rsid w:val="006D6E93"/>
    <w:rsid w:val="006E0575"/>
    <w:rsid w:val="006F5C3F"/>
    <w:rsid w:val="0072799A"/>
    <w:rsid w:val="00754659"/>
    <w:rsid w:val="007732D5"/>
    <w:rsid w:val="00786CB7"/>
    <w:rsid w:val="007E3B79"/>
    <w:rsid w:val="007E5860"/>
    <w:rsid w:val="008066EE"/>
    <w:rsid w:val="00811057"/>
    <w:rsid w:val="00813139"/>
    <w:rsid w:val="00817BB6"/>
    <w:rsid w:val="00847AF8"/>
    <w:rsid w:val="00884D6C"/>
    <w:rsid w:val="008A3547"/>
    <w:rsid w:val="00910D0F"/>
    <w:rsid w:val="009373F6"/>
    <w:rsid w:val="00940568"/>
    <w:rsid w:val="00942680"/>
    <w:rsid w:val="009447B8"/>
    <w:rsid w:val="00967BAB"/>
    <w:rsid w:val="00976588"/>
    <w:rsid w:val="00A27CA7"/>
    <w:rsid w:val="00A71D0A"/>
    <w:rsid w:val="00A77F1E"/>
    <w:rsid w:val="00A847C4"/>
    <w:rsid w:val="00AB389D"/>
    <w:rsid w:val="00AD298C"/>
    <w:rsid w:val="00AF0DEA"/>
    <w:rsid w:val="00B04290"/>
    <w:rsid w:val="00B80DEF"/>
    <w:rsid w:val="00B91903"/>
    <w:rsid w:val="00BC3197"/>
    <w:rsid w:val="00BC4669"/>
    <w:rsid w:val="00BE16A0"/>
    <w:rsid w:val="00C16EF1"/>
    <w:rsid w:val="00C3328C"/>
    <w:rsid w:val="00C448D3"/>
    <w:rsid w:val="00C9633E"/>
    <w:rsid w:val="00CB5E57"/>
    <w:rsid w:val="00CE20C8"/>
    <w:rsid w:val="00CE73E6"/>
    <w:rsid w:val="00CF62E5"/>
    <w:rsid w:val="00D05C5E"/>
    <w:rsid w:val="00D1558C"/>
    <w:rsid w:val="00D1742B"/>
    <w:rsid w:val="00D66D3A"/>
    <w:rsid w:val="00D743D4"/>
    <w:rsid w:val="00D84C4A"/>
    <w:rsid w:val="00DA0405"/>
    <w:rsid w:val="00DB3BC6"/>
    <w:rsid w:val="00DB3D6C"/>
    <w:rsid w:val="00DC1FFC"/>
    <w:rsid w:val="00DC2958"/>
    <w:rsid w:val="00DF5E48"/>
    <w:rsid w:val="00E014B6"/>
    <w:rsid w:val="00E1162F"/>
    <w:rsid w:val="00E11D5F"/>
    <w:rsid w:val="00E20E1F"/>
    <w:rsid w:val="00E42F96"/>
    <w:rsid w:val="00E50F09"/>
    <w:rsid w:val="00E7118F"/>
    <w:rsid w:val="00ED7F8B"/>
    <w:rsid w:val="00F137A8"/>
    <w:rsid w:val="00F27657"/>
    <w:rsid w:val="00F342DC"/>
    <w:rsid w:val="00F56F93"/>
    <w:rsid w:val="00F63041"/>
    <w:rsid w:val="00F730A2"/>
    <w:rsid w:val="00F76452"/>
    <w:rsid w:val="00FA05A9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703E2-3DEB-4A79-95E2-403081B3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6</cp:revision>
  <cp:lastPrinted>2015-09-23T07:53:00Z</cp:lastPrinted>
  <dcterms:created xsi:type="dcterms:W3CDTF">2015-09-22T09:56:00Z</dcterms:created>
  <dcterms:modified xsi:type="dcterms:W3CDTF">2015-09-23T07:54:00Z</dcterms:modified>
</cp:coreProperties>
</file>