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17579D">
        <w:t>3</w:t>
      </w:r>
      <w:bookmarkStart w:id="0" w:name="_GoBack"/>
      <w:bookmarkEnd w:id="0"/>
      <w:r w:rsidRPr="006E0575">
        <w:t xml:space="preserve"> zur GRDrs </w:t>
      </w:r>
      <w:r w:rsidR="00B832DB">
        <w:t>707</w:t>
      </w:r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B832DB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BA4131" w:rsidTr="00781F32">
        <w:tc>
          <w:tcPr>
            <w:tcW w:w="1814" w:type="dxa"/>
          </w:tcPr>
          <w:p w:rsidR="002E442C" w:rsidRPr="00BA4131" w:rsidRDefault="002E442C" w:rsidP="00C33C9C">
            <w:pPr>
              <w:rPr>
                <w:sz w:val="20"/>
                <w:szCs w:val="20"/>
              </w:rPr>
            </w:pPr>
          </w:p>
          <w:p w:rsidR="002E442C" w:rsidRPr="00BA4131" w:rsidRDefault="00BA4131" w:rsidP="00C33C9C">
            <w:pPr>
              <w:rPr>
                <w:sz w:val="20"/>
                <w:szCs w:val="20"/>
              </w:rPr>
            </w:pPr>
            <w:r w:rsidRPr="00BA4131">
              <w:rPr>
                <w:sz w:val="20"/>
                <w:szCs w:val="20"/>
              </w:rPr>
              <w:t>620.0202.047</w:t>
            </w:r>
          </w:p>
          <w:p w:rsidR="00FF5E94" w:rsidRPr="00BA4131" w:rsidRDefault="00FF5E94" w:rsidP="00C33C9C">
            <w:pPr>
              <w:rPr>
                <w:sz w:val="20"/>
                <w:szCs w:val="20"/>
              </w:rPr>
            </w:pPr>
          </w:p>
          <w:p w:rsidR="002E442C" w:rsidRPr="00BA4131" w:rsidRDefault="00BA4131" w:rsidP="00C33C9C">
            <w:pPr>
              <w:rPr>
                <w:sz w:val="20"/>
                <w:szCs w:val="20"/>
              </w:rPr>
            </w:pPr>
            <w:r w:rsidRPr="00BA4131">
              <w:rPr>
                <w:sz w:val="20"/>
                <w:szCs w:val="20"/>
              </w:rPr>
              <w:t>6220</w:t>
            </w:r>
            <w:r w:rsidR="00CA1774">
              <w:rPr>
                <w:sz w:val="20"/>
                <w:szCs w:val="20"/>
              </w:rPr>
              <w:t xml:space="preserve"> </w:t>
            </w:r>
            <w:r w:rsidRPr="00BA4131">
              <w:rPr>
                <w:sz w:val="20"/>
                <w:szCs w:val="20"/>
              </w:rPr>
              <w:t>6220</w:t>
            </w:r>
          </w:p>
        </w:tc>
        <w:tc>
          <w:tcPr>
            <w:tcW w:w="1701" w:type="dxa"/>
          </w:tcPr>
          <w:p w:rsidR="002E442C" w:rsidRPr="00BA4131" w:rsidRDefault="002E442C" w:rsidP="00C33C9C">
            <w:pPr>
              <w:rPr>
                <w:sz w:val="20"/>
                <w:szCs w:val="20"/>
              </w:rPr>
            </w:pPr>
          </w:p>
          <w:p w:rsidR="002E442C" w:rsidRPr="00BA4131" w:rsidRDefault="00BA4131" w:rsidP="00C33C9C">
            <w:pPr>
              <w:rPr>
                <w:sz w:val="20"/>
                <w:szCs w:val="20"/>
              </w:rPr>
            </w:pPr>
            <w:r w:rsidRPr="00BA4131">
              <w:rPr>
                <w:sz w:val="20"/>
                <w:szCs w:val="20"/>
              </w:rPr>
              <w:t>Stadtmessungsamt</w:t>
            </w:r>
          </w:p>
        </w:tc>
        <w:tc>
          <w:tcPr>
            <w:tcW w:w="794" w:type="dxa"/>
          </w:tcPr>
          <w:p w:rsidR="002E442C" w:rsidRPr="00BA4131" w:rsidRDefault="002E442C" w:rsidP="00C33C9C">
            <w:pPr>
              <w:rPr>
                <w:sz w:val="20"/>
                <w:szCs w:val="20"/>
              </w:rPr>
            </w:pPr>
          </w:p>
          <w:p w:rsidR="002E442C" w:rsidRPr="00BA4131" w:rsidRDefault="00BA4131" w:rsidP="00C33C9C">
            <w:pPr>
              <w:rPr>
                <w:sz w:val="20"/>
                <w:szCs w:val="20"/>
              </w:rPr>
            </w:pPr>
            <w:r w:rsidRPr="00BA4131">
              <w:rPr>
                <w:sz w:val="20"/>
                <w:szCs w:val="20"/>
              </w:rPr>
              <w:t>EG 9a</w:t>
            </w:r>
          </w:p>
        </w:tc>
        <w:tc>
          <w:tcPr>
            <w:tcW w:w="1928" w:type="dxa"/>
          </w:tcPr>
          <w:p w:rsidR="002E442C" w:rsidRPr="00BA4131" w:rsidRDefault="002E442C" w:rsidP="00C33C9C">
            <w:pPr>
              <w:rPr>
                <w:sz w:val="20"/>
                <w:szCs w:val="20"/>
              </w:rPr>
            </w:pPr>
          </w:p>
          <w:p w:rsidR="002E442C" w:rsidRPr="00BA4131" w:rsidRDefault="00BA4131" w:rsidP="00892142">
            <w:pPr>
              <w:rPr>
                <w:sz w:val="20"/>
                <w:szCs w:val="20"/>
              </w:rPr>
            </w:pPr>
            <w:r w:rsidRPr="00BA4131">
              <w:rPr>
                <w:sz w:val="20"/>
                <w:szCs w:val="20"/>
              </w:rPr>
              <w:t>Sachbearbeit</w:t>
            </w:r>
            <w:r w:rsidR="00892142">
              <w:rPr>
                <w:sz w:val="20"/>
                <w:szCs w:val="20"/>
              </w:rPr>
              <w:t>er/-in</w:t>
            </w:r>
            <w:r w:rsidRPr="00BA4131">
              <w:rPr>
                <w:sz w:val="20"/>
                <w:szCs w:val="20"/>
              </w:rPr>
              <w:t xml:space="preserve"> Bodenschätzung</w:t>
            </w:r>
          </w:p>
        </w:tc>
        <w:tc>
          <w:tcPr>
            <w:tcW w:w="737" w:type="dxa"/>
            <w:shd w:val="pct12" w:color="auto" w:fill="FFFFFF"/>
          </w:tcPr>
          <w:p w:rsidR="002E442C" w:rsidRPr="00BA4131" w:rsidRDefault="002E442C" w:rsidP="00C33C9C">
            <w:pPr>
              <w:rPr>
                <w:sz w:val="20"/>
                <w:szCs w:val="20"/>
              </w:rPr>
            </w:pPr>
          </w:p>
          <w:p w:rsidR="002E442C" w:rsidRPr="00BA4131" w:rsidRDefault="00BA4131" w:rsidP="00C3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CA177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442C" w:rsidRPr="00BA4131" w:rsidRDefault="002E442C" w:rsidP="00C33C9C">
            <w:pPr>
              <w:rPr>
                <w:sz w:val="20"/>
                <w:szCs w:val="20"/>
              </w:rPr>
            </w:pPr>
          </w:p>
          <w:p w:rsidR="002E442C" w:rsidRPr="00BA4131" w:rsidRDefault="00892142" w:rsidP="00C3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BA4131">
              <w:rPr>
                <w:sz w:val="20"/>
                <w:szCs w:val="20"/>
              </w:rPr>
              <w:t>01/</w:t>
            </w:r>
            <w:r>
              <w:rPr>
                <w:sz w:val="20"/>
                <w:szCs w:val="20"/>
              </w:rPr>
              <w:t>20</w:t>
            </w:r>
            <w:r w:rsidR="00BA4131">
              <w:rPr>
                <w:sz w:val="20"/>
                <w:szCs w:val="20"/>
              </w:rPr>
              <w:t>22</w:t>
            </w:r>
          </w:p>
          <w:p w:rsidR="001D2FD2" w:rsidRPr="00BA4131" w:rsidRDefault="001D2FD2" w:rsidP="00C33C9C">
            <w:pPr>
              <w:rPr>
                <w:sz w:val="20"/>
                <w:szCs w:val="20"/>
              </w:rPr>
            </w:pPr>
          </w:p>
          <w:p w:rsidR="001D2FD2" w:rsidRPr="00892142" w:rsidRDefault="00892142" w:rsidP="00C33C9C">
            <w:pPr>
              <w:rPr>
                <w:b/>
                <w:sz w:val="20"/>
                <w:szCs w:val="20"/>
              </w:rPr>
            </w:pPr>
            <w:r w:rsidRPr="00892142">
              <w:rPr>
                <w:b/>
                <w:sz w:val="20"/>
                <w:szCs w:val="20"/>
              </w:rPr>
              <w:t xml:space="preserve">KW </w:t>
            </w:r>
            <w:r w:rsidR="000D5F3E" w:rsidRPr="00892142">
              <w:rPr>
                <w:b/>
                <w:sz w:val="20"/>
                <w:szCs w:val="20"/>
              </w:rPr>
              <w:t>01/</w:t>
            </w:r>
            <w:r w:rsidRPr="00892142">
              <w:rPr>
                <w:b/>
                <w:sz w:val="20"/>
                <w:szCs w:val="20"/>
              </w:rPr>
              <w:t>20</w:t>
            </w:r>
            <w:r w:rsidR="000D5F3E" w:rsidRPr="0089214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2E442C" w:rsidRPr="00BA4131" w:rsidRDefault="002E442C" w:rsidP="00C33C9C">
            <w:pPr>
              <w:rPr>
                <w:sz w:val="20"/>
                <w:szCs w:val="20"/>
              </w:rPr>
            </w:pPr>
          </w:p>
          <w:p w:rsidR="002E442C" w:rsidRPr="00BA4131" w:rsidRDefault="002E442C" w:rsidP="00C33C9C">
            <w:pPr>
              <w:rPr>
                <w:sz w:val="20"/>
                <w:szCs w:val="20"/>
              </w:rPr>
            </w:pPr>
          </w:p>
        </w:tc>
      </w:tr>
    </w:tbl>
    <w:p w:rsidR="00694161" w:rsidRPr="00BA4131" w:rsidRDefault="00694161" w:rsidP="00694161">
      <w:pPr>
        <w:rPr>
          <w:sz w:val="20"/>
          <w:szCs w:val="20"/>
        </w:rPr>
      </w:pPr>
    </w:p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BC0127" w:rsidRDefault="00B832DB" w:rsidP="00BC0127">
      <w:pPr>
        <w:autoSpaceDE w:val="0"/>
        <w:autoSpaceDN w:val="0"/>
        <w:adjustRightInd w:val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Der Stellenvermerk</w:t>
      </w:r>
      <w:r w:rsidR="00BC0127">
        <w:rPr>
          <w:rFonts w:eastAsiaTheme="minorHAnsi" w:cstheme="minorBidi"/>
          <w:lang w:eastAsia="en-US"/>
        </w:rPr>
        <w:t xml:space="preserve"> an o.</w:t>
      </w:r>
      <w:r w:rsidR="00892142">
        <w:rPr>
          <w:rFonts w:eastAsiaTheme="minorHAnsi" w:cstheme="minorBidi"/>
          <w:lang w:eastAsia="en-US"/>
        </w:rPr>
        <w:t xml:space="preserve"> g. 0,5 Stelle</w:t>
      </w:r>
      <w:r>
        <w:rPr>
          <w:rFonts w:eastAsiaTheme="minorHAnsi" w:cstheme="minorBidi"/>
          <w:lang w:eastAsia="en-US"/>
        </w:rPr>
        <w:t xml:space="preserve"> wird um zwei Jahre verlängert</w:t>
      </w:r>
      <w:r w:rsidR="00BC0127">
        <w:rPr>
          <w:rFonts w:eastAsiaTheme="minorHAnsi" w:cstheme="minorBidi"/>
          <w:lang w:eastAsia="en-US"/>
        </w:rPr>
        <w:t>.</w:t>
      </w:r>
    </w:p>
    <w:p w:rsidR="00BC0127" w:rsidRDefault="00BC0127" w:rsidP="00BC0127">
      <w:pPr>
        <w:autoSpaceDE w:val="0"/>
        <w:autoSpaceDN w:val="0"/>
        <w:adjustRightInd w:val="0"/>
        <w:rPr>
          <w:rFonts w:eastAsiaTheme="minorHAnsi" w:cstheme="minorBidi"/>
          <w:lang w:eastAsia="en-US"/>
        </w:rPr>
      </w:pPr>
    </w:p>
    <w:p w:rsidR="000D5F3E" w:rsidRDefault="00BA4131" w:rsidP="00694161">
      <w:r w:rsidRPr="00BA4131">
        <w:t xml:space="preserve">Zum Stellenplan 2020 wurde für </w:t>
      </w:r>
      <w:r w:rsidR="000D5F3E">
        <w:t xml:space="preserve">das </w:t>
      </w:r>
      <w:r w:rsidRPr="00BA4131">
        <w:t>Leuchtt</w:t>
      </w:r>
      <w:r>
        <w:t>urmprojekt der Landesverwaltung</w:t>
      </w:r>
      <w:r w:rsidRPr="00BA4131">
        <w:t xml:space="preserve"> </w:t>
      </w:r>
      <w:r>
        <w:t>„</w:t>
      </w:r>
      <w:hyperlink r:id="rId7" w:history="1">
        <w:r w:rsidRPr="00BA4131">
          <w:t>Bodenschätzung Digital</w:t>
        </w:r>
      </w:hyperlink>
      <w:r>
        <w:t xml:space="preserve">“ eine </w:t>
      </w:r>
      <w:r w:rsidR="000D5F3E">
        <w:t xml:space="preserve">halbe </w:t>
      </w:r>
      <w:r>
        <w:t xml:space="preserve">Stelle </w:t>
      </w:r>
      <w:r w:rsidR="000D5F3E">
        <w:t xml:space="preserve">für 2 Jahre geschaffen. </w:t>
      </w:r>
    </w:p>
    <w:p w:rsidR="00BC0127" w:rsidRDefault="00BC0127" w:rsidP="00694161"/>
    <w:p w:rsidR="007D3456" w:rsidRDefault="000D5F3E" w:rsidP="000D5F3E">
      <w:pPr>
        <w:contextualSpacing/>
      </w:pPr>
      <w:r w:rsidRPr="005E17C7">
        <w:t>Zum Zweck einer gerechteren Verteilung der Steuern und einer planvolleren Gestaltung der la</w:t>
      </w:r>
      <w:r w:rsidR="00892142">
        <w:t>ndwirtschaftlichen Bodennutzung</w:t>
      </w:r>
      <w:r w:rsidRPr="005E17C7">
        <w:t xml:space="preserve"> wurde in den 1930er</w:t>
      </w:r>
      <w:r w:rsidR="00892142">
        <w:t>-Jahren</w:t>
      </w:r>
      <w:r w:rsidRPr="005E17C7">
        <w:t xml:space="preserve"> mit der Schätzung des landwirtschaftlich genutzten Bodens begonnen.</w:t>
      </w:r>
      <w:r>
        <w:t xml:space="preserve"> </w:t>
      </w:r>
      <w:r w:rsidR="00BC0127">
        <w:t>Diese Daten sollen von den vorhandenen analogen Plänen in ein digitales Verfahren eingebracht werden.</w:t>
      </w:r>
    </w:p>
    <w:p w:rsidR="007D3456" w:rsidRPr="007D3456" w:rsidRDefault="007D3456" w:rsidP="007D3456">
      <w:pPr>
        <w:contextualSpacing/>
      </w:pPr>
    </w:p>
    <w:p w:rsidR="007D3456" w:rsidRPr="007D3456" w:rsidRDefault="007D3456" w:rsidP="007D3456">
      <w:pPr>
        <w:contextualSpacing/>
      </w:pPr>
      <w:r w:rsidRPr="007D3456">
        <w:t xml:space="preserve">Das Leuchtturmprojekt "Bodenschätzung Digital" verzögert sich, </w:t>
      </w:r>
      <w:r w:rsidR="00AD5BA8">
        <w:t xml:space="preserve">da die Daten zum Teil unvollständig und fehlerhaft sind, </w:t>
      </w:r>
      <w:r w:rsidRPr="007D3456">
        <w:t>so dass die Arbeiten zur Qualifizierung und Übernahme der übergebenen Daten nicht bis Ende 2021 abgeschlossen werden können.</w:t>
      </w:r>
    </w:p>
    <w:p w:rsidR="007D3456" w:rsidRPr="007D3456" w:rsidRDefault="007D3456" w:rsidP="007D3456">
      <w:pPr>
        <w:contextualSpacing/>
      </w:pPr>
    </w:p>
    <w:p w:rsidR="000D5F3E" w:rsidRDefault="000D5F3E" w:rsidP="00694161"/>
    <w:p w:rsidR="000D5F3E" w:rsidRDefault="000D5F3E" w:rsidP="00694161"/>
    <w:p w:rsidR="000D5F3E" w:rsidRPr="00BA4131" w:rsidRDefault="000D5F3E" w:rsidP="00694161"/>
    <w:sectPr w:rsidR="000D5F3E" w:rsidRPr="00BA4131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31" w:rsidRDefault="00BA4131">
      <w:r>
        <w:separator/>
      </w:r>
    </w:p>
  </w:endnote>
  <w:endnote w:type="continuationSeparator" w:id="0">
    <w:p w:rsidR="00BA4131" w:rsidRDefault="00BA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31" w:rsidRDefault="00BA4131">
      <w:r>
        <w:separator/>
      </w:r>
    </w:p>
  </w:footnote>
  <w:footnote w:type="continuationSeparator" w:id="0">
    <w:p w:rsidR="00BA4131" w:rsidRDefault="00BA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17579D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31"/>
    <w:rsid w:val="0007798B"/>
    <w:rsid w:val="000A1146"/>
    <w:rsid w:val="000D5F3E"/>
    <w:rsid w:val="000D6946"/>
    <w:rsid w:val="000E4C4B"/>
    <w:rsid w:val="00127258"/>
    <w:rsid w:val="00153F44"/>
    <w:rsid w:val="00165C0D"/>
    <w:rsid w:val="0017579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5856C2"/>
    <w:rsid w:val="006134E1"/>
    <w:rsid w:val="00666CE4"/>
    <w:rsid w:val="00694161"/>
    <w:rsid w:val="006A55CB"/>
    <w:rsid w:val="006E0575"/>
    <w:rsid w:val="00723653"/>
    <w:rsid w:val="00781F32"/>
    <w:rsid w:val="007879B1"/>
    <w:rsid w:val="007B200C"/>
    <w:rsid w:val="007B57B1"/>
    <w:rsid w:val="007D3456"/>
    <w:rsid w:val="00856812"/>
    <w:rsid w:val="00884D6C"/>
    <w:rsid w:val="00892142"/>
    <w:rsid w:val="008F409A"/>
    <w:rsid w:val="00A1159D"/>
    <w:rsid w:val="00A34898"/>
    <w:rsid w:val="00A4179B"/>
    <w:rsid w:val="00A509C5"/>
    <w:rsid w:val="00A77F1E"/>
    <w:rsid w:val="00A833A7"/>
    <w:rsid w:val="00AD5BA8"/>
    <w:rsid w:val="00AD784D"/>
    <w:rsid w:val="00AE10D7"/>
    <w:rsid w:val="00B04290"/>
    <w:rsid w:val="00B45BDD"/>
    <w:rsid w:val="00B66C18"/>
    <w:rsid w:val="00B72D18"/>
    <w:rsid w:val="00B80DEF"/>
    <w:rsid w:val="00B832DB"/>
    <w:rsid w:val="00BA4131"/>
    <w:rsid w:val="00BC0127"/>
    <w:rsid w:val="00BF209E"/>
    <w:rsid w:val="00C074C7"/>
    <w:rsid w:val="00C10263"/>
    <w:rsid w:val="00C33C9C"/>
    <w:rsid w:val="00C448D3"/>
    <w:rsid w:val="00C6569F"/>
    <w:rsid w:val="00C777D6"/>
    <w:rsid w:val="00C91E57"/>
    <w:rsid w:val="00CA1774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47A03"/>
  <w15:docId w15:val="{3063721C-2132-48D4-81D7-9199360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gl-bw.de/lgl-internet/opencms/de/05_Geoinformation/Digitalisierungsstrategie/Bodenschaetzung_dig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Maurer, Eberhard</dc:creator>
  <dc:description/>
  <cp:lastModifiedBy>Baumann, Gerhard</cp:lastModifiedBy>
  <cp:revision>8</cp:revision>
  <cp:lastPrinted>2021-10-06T09:37:00Z</cp:lastPrinted>
  <dcterms:created xsi:type="dcterms:W3CDTF">2021-08-10T08:45:00Z</dcterms:created>
  <dcterms:modified xsi:type="dcterms:W3CDTF">2021-10-06T09:37:00Z</dcterms:modified>
</cp:coreProperties>
</file>