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1D1EBF">
      <w:pPr>
        <w:ind w:left="4963"/>
        <w:jc w:val="center"/>
      </w:pPr>
      <w:bookmarkStart w:id="0" w:name="_GoBack"/>
      <w:bookmarkEnd w:id="0"/>
      <w:r w:rsidRPr="006E0575">
        <w:t xml:space="preserve">Anlage </w:t>
      </w:r>
      <w:r w:rsidR="001F5091">
        <w:t>2</w:t>
      </w:r>
      <w:r w:rsidRPr="006E0575">
        <w:t xml:space="preserve"> zur GRDrs </w:t>
      </w:r>
      <w:r w:rsidR="001F5091">
        <w:t>702</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C643A">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95381A" w:rsidP="0030686C">
            <w:pPr>
              <w:rPr>
                <w:sz w:val="20"/>
              </w:rPr>
            </w:pPr>
            <w:r>
              <w:rPr>
                <w:sz w:val="20"/>
              </w:rPr>
              <w:t>20-4</w:t>
            </w:r>
          </w:p>
          <w:p w:rsidR="0011112B" w:rsidRDefault="0011112B" w:rsidP="0030686C">
            <w:pPr>
              <w:rPr>
                <w:sz w:val="20"/>
              </w:rPr>
            </w:pPr>
          </w:p>
          <w:p w:rsidR="0011112B" w:rsidRDefault="00826DBE" w:rsidP="0030686C">
            <w:pPr>
              <w:rPr>
                <w:sz w:val="20"/>
              </w:rPr>
            </w:pPr>
            <w:r>
              <w:rPr>
                <w:sz w:val="20"/>
              </w:rPr>
              <w:t>2010</w:t>
            </w:r>
            <w:r w:rsidR="001D1A43">
              <w:rPr>
                <w:sz w:val="20"/>
              </w:rPr>
              <w:t xml:space="preserve"> </w:t>
            </w:r>
            <w:r>
              <w:rPr>
                <w:sz w:val="20"/>
              </w:rPr>
              <w:t>1700</w:t>
            </w:r>
          </w:p>
          <w:p w:rsidR="005F5B3D" w:rsidRPr="006E0575" w:rsidRDefault="005F5B3D" w:rsidP="0030686C">
            <w:pPr>
              <w:rPr>
                <w:sz w:val="20"/>
              </w:rPr>
            </w:pPr>
          </w:p>
        </w:tc>
        <w:tc>
          <w:tcPr>
            <w:tcW w:w="1701" w:type="dxa"/>
          </w:tcPr>
          <w:p w:rsidR="0095381A" w:rsidRDefault="0095381A" w:rsidP="0030686C">
            <w:pPr>
              <w:rPr>
                <w:sz w:val="20"/>
              </w:rPr>
            </w:pPr>
          </w:p>
          <w:p w:rsidR="005F5B3D" w:rsidRPr="006E0575" w:rsidRDefault="0095381A" w:rsidP="0030686C">
            <w:pPr>
              <w:rPr>
                <w:sz w:val="20"/>
              </w:rPr>
            </w:pPr>
            <w:r>
              <w:rPr>
                <w:sz w:val="20"/>
              </w:rPr>
              <w:t>Stadtkämmerei</w:t>
            </w:r>
          </w:p>
        </w:tc>
        <w:tc>
          <w:tcPr>
            <w:tcW w:w="794" w:type="dxa"/>
          </w:tcPr>
          <w:p w:rsidR="005F5B3D" w:rsidRDefault="005F5B3D" w:rsidP="0030686C">
            <w:pPr>
              <w:rPr>
                <w:sz w:val="20"/>
              </w:rPr>
            </w:pPr>
          </w:p>
          <w:p w:rsidR="005F5B3D" w:rsidRPr="006E0575" w:rsidRDefault="008A76FB" w:rsidP="0030686C">
            <w:pPr>
              <w:rPr>
                <w:sz w:val="20"/>
              </w:rPr>
            </w:pPr>
            <w:r>
              <w:rPr>
                <w:sz w:val="20"/>
              </w:rPr>
              <w:t>EG</w:t>
            </w:r>
            <w:r w:rsidR="002A64DB">
              <w:rPr>
                <w:sz w:val="20"/>
              </w:rPr>
              <w:t xml:space="preserve"> </w:t>
            </w:r>
            <w:r>
              <w:rPr>
                <w:sz w:val="20"/>
              </w:rPr>
              <w:t>10</w:t>
            </w:r>
          </w:p>
        </w:tc>
        <w:tc>
          <w:tcPr>
            <w:tcW w:w="1928" w:type="dxa"/>
          </w:tcPr>
          <w:p w:rsidR="005F5B3D" w:rsidRDefault="005F5B3D" w:rsidP="0030686C">
            <w:pPr>
              <w:rPr>
                <w:sz w:val="20"/>
              </w:rPr>
            </w:pPr>
          </w:p>
          <w:p w:rsidR="005F5B3D" w:rsidRPr="006E0575" w:rsidRDefault="008A76FB" w:rsidP="0095381A">
            <w:pPr>
              <w:rPr>
                <w:sz w:val="20"/>
              </w:rPr>
            </w:pPr>
            <w:r>
              <w:rPr>
                <w:sz w:val="20"/>
              </w:rPr>
              <w:t>Sachbearbeiter</w:t>
            </w:r>
            <w:r w:rsidR="001D1A43">
              <w:rPr>
                <w:sz w:val="20"/>
              </w:rPr>
              <w:t>/-in</w:t>
            </w:r>
            <w:r>
              <w:rPr>
                <w:sz w:val="20"/>
              </w:rPr>
              <w:t xml:space="preserve"> </w:t>
            </w:r>
            <w:r w:rsidR="0095381A">
              <w:rPr>
                <w:sz w:val="20"/>
              </w:rPr>
              <w:t>IuK</w:t>
            </w:r>
          </w:p>
        </w:tc>
        <w:tc>
          <w:tcPr>
            <w:tcW w:w="737" w:type="dxa"/>
            <w:shd w:val="pct12" w:color="auto" w:fill="FFFFFF"/>
          </w:tcPr>
          <w:p w:rsidR="005F5B3D" w:rsidRDefault="005F5B3D" w:rsidP="0030686C">
            <w:pPr>
              <w:rPr>
                <w:sz w:val="20"/>
              </w:rPr>
            </w:pPr>
          </w:p>
          <w:p w:rsidR="005F5B3D" w:rsidRPr="006E0575" w:rsidRDefault="00B40D1A" w:rsidP="0030686C">
            <w:pPr>
              <w:rPr>
                <w:sz w:val="20"/>
              </w:rPr>
            </w:pPr>
            <w:r>
              <w:rPr>
                <w:sz w:val="20"/>
              </w:rPr>
              <w:t>1,0</w:t>
            </w:r>
          </w:p>
        </w:tc>
        <w:tc>
          <w:tcPr>
            <w:tcW w:w="1134" w:type="dxa"/>
          </w:tcPr>
          <w:p w:rsidR="005F5B3D" w:rsidRDefault="005F5B3D" w:rsidP="0030686C">
            <w:pPr>
              <w:rPr>
                <w:sz w:val="20"/>
              </w:rPr>
            </w:pPr>
          </w:p>
          <w:p w:rsidR="005F5B3D" w:rsidRPr="006E0575" w:rsidRDefault="0095381A" w:rsidP="0030686C">
            <w:pPr>
              <w:rPr>
                <w:sz w:val="20"/>
              </w:rPr>
            </w:pPr>
            <w:r>
              <w:rPr>
                <w:sz w:val="20"/>
              </w:rPr>
              <w:t>-</w:t>
            </w:r>
          </w:p>
        </w:tc>
        <w:tc>
          <w:tcPr>
            <w:tcW w:w="1417" w:type="dxa"/>
          </w:tcPr>
          <w:p w:rsidR="005F5B3D" w:rsidRDefault="005F5B3D" w:rsidP="0030686C">
            <w:pPr>
              <w:rPr>
                <w:sz w:val="20"/>
              </w:rPr>
            </w:pPr>
          </w:p>
          <w:p w:rsidR="005F5B3D" w:rsidRPr="006E0575" w:rsidRDefault="001F5091" w:rsidP="0030686C">
            <w:pPr>
              <w:rPr>
                <w:sz w:val="20"/>
              </w:rPr>
            </w:pPr>
            <w:r>
              <w:rPr>
                <w:sz w:val="20"/>
              </w:rPr>
              <w:t>72.400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A69B8" w:rsidRDefault="00D83219" w:rsidP="00FA69B8">
      <w:r>
        <w:t xml:space="preserve">Geschaffen wird </w:t>
      </w:r>
      <w:r w:rsidR="00B40D1A">
        <w:t>1,0</w:t>
      </w:r>
      <w:r w:rsidR="00FA69B8" w:rsidRPr="00B64529">
        <w:t xml:space="preserve"> </w:t>
      </w:r>
      <w:r w:rsidR="00FA69B8">
        <w:t xml:space="preserve">Stelle in EG 10 TVöD für Aufgaben der </w:t>
      </w:r>
      <w:r w:rsidR="00144EBB">
        <w:t>IT-Betreuung der Stadtkämmerei</w:t>
      </w:r>
      <w:r w:rsidR="00144EBB" w:rsidDel="00144EBB">
        <w:t xml:space="preserve"> </w:t>
      </w:r>
      <w:r w:rsidR="00FA69B8">
        <w:t>bei der Abteilung Stadtkasse, Sachgebiet IuK (20-4.3).</w:t>
      </w:r>
    </w:p>
    <w:p w:rsidR="003D7B0B" w:rsidRDefault="003D7B0B" w:rsidP="00884D6C">
      <w:pPr>
        <w:pStyle w:val="berschrift1"/>
      </w:pPr>
      <w:r>
        <w:t>2</w:t>
      </w:r>
      <w:r>
        <w:tab/>
        <w:t>Schaffun</w:t>
      </w:r>
      <w:r w:rsidRPr="00884D6C">
        <w:rPr>
          <w:u w:val="none"/>
        </w:rPr>
        <w:t>g</w:t>
      </w:r>
      <w:r>
        <w:t>skriterien</w:t>
      </w:r>
    </w:p>
    <w:p w:rsidR="003D7B0B" w:rsidRDefault="003D7B0B" w:rsidP="00884D6C"/>
    <w:p w:rsidR="00B40D1A" w:rsidRPr="00057C99" w:rsidRDefault="00B40D1A" w:rsidP="00B40D1A">
      <w:r>
        <w:t>Das Schaffungskriterium der Arbeitsvermehrung konnte nachgewiesen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477532" w:rsidRDefault="00477532" w:rsidP="00884D6C"/>
    <w:p w:rsidR="00144EBB" w:rsidRDefault="00144EBB" w:rsidP="00144EBB">
      <w:r>
        <w:t xml:space="preserve">Im Zusammenhang mit DigitalMoves sowie dem </w:t>
      </w:r>
      <w:r w:rsidRPr="00D74845">
        <w:t>Onlinezugangsgesetz (</w:t>
      </w:r>
      <w:r>
        <w:t xml:space="preserve">OZG) fallen im Bereich der IuK-Koordination und Betreuung neue Aufgaben an. Außerdem erfordert die stadtweite Umsetzung bzw. Implementierung des Direct Invoice Control (DIC) sowie der Softwarelösungen </w:t>
      </w:r>
      <w:r w:rsidRPr="00D74845">
        <w:t>Aksa.net und ZwStV.net</w:t>
      </w:r>
      <w:r>
        <w:t xml:space="preserve"> den Einsatz und die Betreuung zahlreicher zusätzlicher Server. Die elektronische Übermittlung und Abrechnung von Energiekosten kam als neue Aufgabe hinzu. Zudem nehmen die Betreuung und auch die Häufigkeit und Komplexität von Updates für laufende Anwendungen zu.</w:t>
      </w:r>
    </w:p>
    <w:p w:rsidR="002A64DB" w:rsidRDefault="002A64DB" w:rsidP="00144EBB"/>
    <w:p w:rsidR="003D7B0B" w:rsidRPr="00165C0D" w:rsidRDefault="003D7B0B" w:rsidP="00165C0D">
      <w:pPr>
        <w:pStyle w:val="berschrift2"/>
      </w:pPr>
      <w:r w:rsidRPr="00165C0D">
        <w:t>3.2</w:t>
      </w:r>
      <w:r w:rsidRPr="00165C0D">
        <w:tab/>
        <w:t>Bisherige Aufgabenwahrnehmung</w:t>
      </w:r>
    </w:p>
    <w:p w:rsidR="003D7B0B" w:rsidRDefault="003D7B0B" w:rsidP="00884D6C"/>
    <w:p w:rsidR="00FF1FCE" w:rsidRDefault="00EA56D2" w:rsidP="00D74845">
      <w:r>
        <w:t>Die Aufgabenerledigung ist nur durch Priorisierung und Zurückstellen von Aufgaben und Projekten sowie Überzeitarbeit möglich.</w:t>
      </w:r>
      <w:r w:rsidR="001C3AD6">
        <w:t xml:space="preserve"> </w:t>
      </w:r>
      <w:r w:rsidR="00D74845" w:rsidRPr="00D74845">
        <w:t xml:space="preserve">Die Mehrarbeit kann auf Dauer nicht vom vorhandenen Personal erbracht werden. </w:t>
      </w:r>
      <w:r w:rsidR="00D74845">
        <w:t>Themen</w:t>
      </w:r>
      <w:r w:rsidR="00D74845" w:rsidRPr="00D74845">
        <w:t xml:space="preserve"> können demnach nur mit deutlicher zeitlicher Verzögerung oder gar nicht geleistet werden. </w:t>
      </w:r>
    </w:p>
    <w:p w:rsidR="00FF1FCE" w:rsidRDefault="00FF1FCE">
      <w:r>
        <w:br w:type="page"/>
      </w:r>
    </w:p>
    <w:p w:rsidR="003D7B0B" w:rsidRDefault="006E0575" w:rsidP="00884D6C">
      <w:pPr>
        <w:pStyle w:val="berschrift2"/>
      </w:pPr>
      <w:r>
        <w:lastRenderedPageBreak/>
        <w:t>3.3</w:t>
      </w:r>
      <w:r w:rsidR="003D7B0B">
        <w:tab/>
        <w:t>Auswirkungen bei Ablehnung der Stellenschaffungen</w:t>
      </w:r>
    </w:p>
    <w:p w:rsidR="00D74845" w:rsidRDefault="00D74845" w:rsidP="00884D6C"/>
    <w:p w:rsidR="00FA6602" w:rsidRDefault="00FA6602" w:rsidP="00884D6C">
      <w:r>
        <w:t xml:space="preserve">Mitarbeitende, Anwendungen und Hardware können nicht umfassend und adäquat betreut werden. </w:t>
      </w:r>
      <w:r w:rsidR="00FD03FE">
        <w:t>In der Folge müssen Mitarbeitende bei Problemen längere Wartezeiten in Kauf nehmen, während der sie ihre Aufgaben nicht erledigen und Kunden nicht bedienen können.</w:t>
      </w:r>
      <w:r w:rsidR="001B2402">
        <w:t xml:space="preserve"> Aufgrund der </w:t>
      </w:r>
      <w:r w:rsidR="006C6ADC">
        <w:t>fortgeschrittenen Digitalisierung</w:t>
      </w:r>
      <w:r w:rsidR="001B2402">
        <w:t xml:space="preserve"> ist in </w:t>
      </w:r>
      <w:r w:rsidR="003A65C8">
        <w:t>vielen</w:t>
      </w:r>
      <w:r w:rsidR="001B2402">
        <w:t xml:space="preserve"> Bereichen </w:t>
      </w:r>
      <w:r w:rsidR="003A65C8">
        <w:t xml:space="preserve">der Stadtkämmerei ein </w:t>
      </w:r>
      <w:r w:rsidR="001B2402">
        <w:t>Arbeiten ohne funktionierende EDV praktisch unmöglich.</w:t>
      </w:r>
    </w:p>
    <w:p w:rsidR="00FD03FE" w:rsidRDefault="00FD03FE" w:rsidP="00884D6C"/>
    <w:p w:rsidR="00EA56D2" w:rsidRDefault="00FD03FE" w:rsidP="00884D6C">
      <w:r>
        <w:t>Der Ausfall einzelner Anwendungen</w:t>
      </w:r>
      <w:r w:rsidR="006C6ADC">
        <w:t xml:space="preserve"> (</w:t>
      </w:r>
      <w:r>
        <w:t>z.</w:t>
      </w:r>
      <w:r w:rsidR="001D1A43">
        <w:t xml:space="preserve"> </w:t>
      </w:r>
      <w:r>
        <w:t>B. elek</w:t>
      </w:r>
      <w:r w:rsidR="006C6ADC">
        <w:t xml:space="preserve">tronischen Rechnungsbearbeitung) ist zunehmend zeitkritisch, da hierdurch ganze Fachbereiche lahmgelegt werden und sich </w:t>
      </w:r>
      <w:r w:rsidR="00A953E4">
        <w:t xml:space="preserve">die Folgen </w:t>
      </w:r>
      <w:r w:rsidR="006C6ADC">
        <w:t xml:space="preserve">auch </w:t>
      </w:r>
      <w:r>
        <w:t xml:space="preserve">stadtweit und </w:t>
      </w:r>
      <w:r w:rsidR="006C6ADC">
        <w:t xml:space="preserve">nach außen auswirken können. </w:t>
      </w:r>
    </w:p>
    <w:p w:rsidR="00FD03FE" w:rsidRDefault="00FD03FE" w:rsidP="00884D6C"/>
    <w:p w:rsidR="001E2FFB" w:rsidRDefault="009C44A4" w:rsidP="00884D6C">
      <w:r>
        <w:t>Neue Projekte, die im Rahmen von DigitalMoves</w:t>
      </w:r>
      <w:r w:rsidR="00826DBE">
        <w:t>, OZG-Umsetzung oder regulärer</w:t>
      </w:r>
      <w:r w:rsidR="00FD03FE">
        <w:t xml:space="preserve"> Entwicklungszyklen bei </w:t>
      </w:r>
      <w:r w:rsidR="00A71342">
        <w:t xml:space="preserve">den </w:t>
      </w:r>
      <w:r w:rsidR="00FD03FE">
        <w:t>Anwendungs</w:t>
      </w:r>
      <w:r w:rsidR="00A71342">
        <w:t>programmen</w:t>
      </w:r>
      <w:r w:rsidR="00FD03FE">
        <w:t xml:space="preserve"> </w:t>
      </w:r>
      <w:r w:rsidR="00A71342">
        <w:t xml:space="preserve">anstehen, </w:t>
      </w:r>
      <w:r>
        <w:t xml:space="preserve">können nicht </w:t>
      </w:r>
      <w:r w:rsidR="00FD03FE">
        <w:t>oder nur verzögert in Angriff ge</w:t>
      </w:r>
      <w:r>
        <w:t xml:space="preserve">nommen </w:t>
      </w:r>
      <w:r w:rsidR="00FD03FE">
        <w:t>und</w:t>
      </w:r>
      <w:r>
        <w:t xml:space="preserve"> nicht adäquat begleitet werden. </w:t>
      </w:r>
      <w:r w:rsidR="00A953E4">
        <w:t xml:space="preserve">Dies führt dazu, dass </w:t>
      </w:r>
      <w:r>
        <w:t xml:space="preserve">gesetzliche </w:t>
      </w:r>
      <w:r w:rsidR="00FD03FE">
        <w:t>Anforderungen</w:t>
      </w:r>
      <w:r>
        <w:t xml:space="preserve"> nicht umgesetzt oder eingehalten werden.</w:t>
      </w:r>
      <w:r w:rsidR="007B69CD">
        <w:t xml:space="preserve"> </w:t>
      </w:r>
    </w:p>
    <w:p w:rsidR="003D7B0B" w:rsidRDefault="00884D6C" w:rsidP="00884D6C">
      <w:pPr>
        <w:pStyle w:val="berschrift1"/>
      </w:pPr>
      <w:r>
        <w:t>4</w:t>
      </w:r>
      <w:r>
        <w:tab/>
      </w:r>
      <w:r w:rsidR="003D7B0B">
        <w:t>Stellenvermerke</w:t>
      </w:r>
    </w:p>
    <w:p w:rsidR="003D7B0B" w:rsidRDefault="003D7B0B" w:rsidP="00884D6C"/>
    <w:p w:rsidR="00DE362D" w:rsidRDefault="00E34A45" w:rsidP="00884D6C">
      <w:r>
        <w:t>Keine</w:t>
      </w:r>
    </w:p>
    <w:p w:rsidR="001E2FFB" w:rsidRDefault="001E2FFB" w:rsidP="00884D6C"/>
    <w:p w:rsidR="00D74845" w:rsidRDefault="00D74845" w:rsidP="001E2FFB">
      <w:pPr>
        <w:rPr>
          <w:rFonts w:cs="Arial"/>
          <w:color w:val="000000"/>
        </w:rPr>
      </w:pPr>
    </w:p>
    <w:p w:rsidR="00D74845" w:rsidRDefault="00D74845" w:rsidP="001E2FFB"/>
    <w:sectPr w:rsidR="00D74845"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D1" w:rsidRDefault="00650BD1">
      <w:r>
        <w:separator/>
      </w:r>
    </w:p>
  </w:endnote>
  <w:endnote w:type="continuationSeparator" w:id="0">
    <w:p w:rsidR="00650BD1" w:rsidRDefault="0065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D1" w:rsidRDefault="00650BD1">
      <w:r>
        <w:separator/>
      </w:r>
    </w:p>
  </w:footnote>
  <w:footnote w:type="continuationSeparator" w:id="0">
    <w:p w:rsidR="00650BD1" w:rsidRDefault="0065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F509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86534EF"/>
    <w:multiLevelType w:val="hybridMultilevel"/>
    <w:tmpl w:val="C388EA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26C5EEF"/>
    <w:multiLevelType w:val="hybridMultilevel"/>
    <w:tmpl w:val="62DC2134"/>
    <w:lvl w:ilvl="0" w:tplc="57F60D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F54E6F"/>
    <w:multiLevelType w:val="hybridMultilevel"/>
    <w:tmpl w:val="0664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29E6D25"/>
    <w:multiLevelType w:val="hybridMultilevel"/>
    <w:tmpl w:val="CEE0E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F8974FA"/>
    <w:multiLevelType w:val="hybridMultilevel"/>
    <w:tmpl w:val="BB08D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6"/>
  </w:num>
  <w:num w:numId="5">
    <w:abstractNumId w:val="7"/>
  </w:num>
  <w:num w:numId="6">
    <w:abstractNumId w:val="8"/>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FB"/>
    <w:rsid w:val="00055758"/>
    <w:rsid w:val="000A1146"/>
    <w:rsid w:val="001034AF"/>
    <w:rsid w:val="0011112B"/>
    <w:rsid w:val="0014415D"/>
    <w:rsid w:val="00144EBB"/>
    <w:rsid w:val="00151488"/>
    <w:rsid w:val="00163034"/>
    <w:rsid w:val="00164678"/>
    <w:rsid w:val="00165C0D"/>
    <w:rsid w:val="00181857"/>
    <w:rsid w:val="00184EDC"/>
    <w:rsid w:val="00194770"/>
    <w:rsid w:val="001A3323"/>
    <w:rsid w:val="001A5F9B"/>
    <w:rsid w:val="001B2402"/>
    <w:rsid w:val="001C3AD6"/>
    <w:rsid w:val="001D1A43"/>
    <w:rsid w:val="001D1EBF"/>
    <w:rsid w:val="001E2FFB"/>
    <w:rsid w:val="001F5091"/>
    <w:rsid w:val="001F7237"/>
    <w:rsid w:val="0024144F"/>
    <w:rsid w:val="002421B2"/>
    <w:rsid w:val="002924CB"/>
    <w:rsid w:val="002A20D1"/>
    <w:rsid w:val="002A4DE3"/>
    <w:rsid w:val="002A5BCD"/>
    <w:rsid w:val="002A64DB"/>
    <w:rsid w:val="002B5955"/>
    <w:rsid w:val="0030686C"/>
    <w:rsid w:val="00380937"/>
    <w:rsid w:val="003841CC"/>
    <w:rsid w:val="00397717"/>
    <w:rsid w:val="003A65C8"/>
    <w:rsid w:val="003B3334"/>
    <w:rsid w:val="003D7B0B"/>
    <w:rsid w:val="003F0FAA"/>
    <w:rsid w:val="0046522D"/>
    <w:rsid w:val="00470135"/>
    <w:rsid w:val="0047606A"/>
    <w:rsid w:val="00477532"/>
    <w:rsid w:val="004908B5"/>
    <w:rsid w:val="0049121B"/>
    <w:rsid w:val="004A1688"/>
    <w:rsid w:val="004B6796"/>
    <w:rsid w:val="004B6F32"/>
    <w:rsid w:val="00541864"/>
    <w:rsid w:val="00574A7E"/>
    <w:rsid w:val="005A0A9D"/>
    <w:rsid w:val="005A56AA"/>
    <w:rsid w:val="005E19C6"/>
    <w:rsid w:val="005F5B3D"/>
    <w:rsid w:val="00601E91"/>
    <w:rsid w:val="00606F80"/>
    <w:rsid w:val="00622CC7"/>
    <w:rsid w:val="00647F9F"/>
    <w:rsid w:val="00650BD1"/>
    <w:rsid w:val="0065223F"/>
    <w:rsid w:val="006A406B"/>
    <w:rsid w:val="006B6D50"/>
    <w:rsid w:val="006C6ADC"/>
    <w:rsid w:val="006E0575"/>
    <w:rsid w:val="0072799A"/>
    <w:rsid w:val="00754659"/>
    <w:rsid w:val="00790009"/>
    <w:rsid w:val="007B69CD"/>
    <w:rsid w:val="007E16BA"/>
    <w:rsid w:val="007E3B79"/>
    <w:rsid w:val="007E6D6A"/>
    <w:rsid w:val="008066EE"/>
    <w:rsid w:val="008122FD"/>
    <w:rsid w:val="00817BB6"/>
    <w:rsid w:val="00822703"/>
    <w:rsid w:val="00826DBE"/>
    <w:rsid w:val="00846E64"/>
    <w:rsid w:val="00884D6C"/>
    <w:rsid w:val="008A76FB"/>
    <w:rsid w:val="008C0D1E"/>
    <w:rsid w:val="00920F00"/>
    <w:rsid w:val="009252D4"/>
    <w:rsid w:val="009373F6"/>
    <w:rsid w:val="0095381A"/>
    <w:rsid w:val="00976588"/>
    <w:rsid w:val="00976C70"/>
    <w:rsid w:val="009C44A4"/>
    <w:rsid w:val="009E6633"/>
    <w:rsid w:val="00A16655"/>
    <w:rsid w:val="00A27CA7"/>
    <w:rsid w:val="00A45B30"/>
    <w:rsid w:val="00A71342"/>
    <w:rsid w:val="00A71D0A"/>
    <w:rsid w:val="00A77F1E"/>
    <w:rsid w:val="00A847C4"/>
    <w:rsid w:val="00A953E4"/>
    <w:rsid w:val="00AB389D"/>
    <w:rsid w:val="00AE7B02"/>
    <w:rsid w:val="00AF0DEA"/>
    <w:rsid w:val="00AF25E0"/>
    <w:rsid w:val="00B04290"/>
    <w:rsid w:val="00B40D1A"/>
    <w:rsid w:val="00B473B3"/>
    <w:rsid w:val="00B80DEF"/>
    <w:rsid w:val="00B86BB5"/>
    <w:rsid w:val="00B91903"/>
    <w:rsid w:val="00BA16B2"/>
    <w:rsid w:val="00BC4669"/>
    <w:rsid w:val="00BF72AE"/>
    <w:rsid w:val="00C16EF1"/>
    <w:rsid w:val="00C448D3"/>
    <w:rsid w:val="00C8590E"/>
    <w:rsid w:val="00C919CB"/>
    <w:rsid w:val="00CE1FEC"/>
    <w:rsid w:val="00CF62E5"/>
    <w:rsid w:val="00D66D3A"/>
    <w:rsid w:val="00D743D4"/>
    <w:rsid w:val="00D74845"/>
    <w:rsid w:val="00D83219"/>
    <w:rsid w:val="00DB3D6C"/>
    <w:rsid w:val="00DE362D"/>
    <w:rsid w:val="00DF5C6B"/>
    <w:rsid w:val="00E014B6"/>
    <w:rsid w:val="00E1162F"/>
    <w:rsid w:val="00E11D5F"/>
    <w:rsid w:val="00E20E1F"/>
    <w:rsid w:val="00E34A45"/>
    <w:rsid w:val="00E42F96"/>
    <w:rsid w:val="00E7118F"/>
    <w:rsid w:val="00E72D53"/>
    <w:rsid w:val="00E8047B"/>
    <w:rsid w:val="00EA56D2"/>
    <w:rsid w:val="00EC643A"/>
    <w:rsid w:val="00EF06B9"/>
    <w:rsid w:val="00F27657"/>
    <w:rsid w:val="00F342DC"/>
    <w:rsid w:val="00F56F93"/>
    <w:rsid w:val="00F62821"/>
    <w:rsid w:val="00F63041"/>
    <w:rsid w:val="00F76452"/>
    <w:rsid w:val="00F837F8"/>
    <w:rsid w:val="00FA6602"/>
    <w:rsid w:val="00FA69B8"/>
    <w:rsid w:val="00FD03FE"/>
    <w:rsid w:val="00FD6B46"/>
    <w:rsid w:val="00FF1FCE"/>
    <w:rsid w:val="00FF4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0FD17"/>
  <w15:docId w15:val="{B9721E6C-65A4-4740-B428-07A39985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77532"/>
    <w:pPr>
      <w:ind w:left="720"/>
      <w:contextualSpacing/>
    </w:pPr>
  </w:style>
  <w:style w:type="paragraph" w:styleId="Kommentarthema">
    <w:name w:val="annotation subject"/>
    <w:basedOn w:val="Kommentartext"/>
    <w:next w:val="Kommentartext"/>
    <w:link w:val="KommentarthemaZchn"/>
    <w:semiHidden/>
    <w:unhideWhenUsed/>
    <w:rsid w:val="0024144F"/>
    <w:rPr>
      <w:b/>
      <w:bCs/>
      <w:szCs w:val="20"/>
    </w:rPr>
  </w:style>
  <w:style w:type="character" w:customStyle="1" w:styleId="KommentartextZchn">
    <w:name w:val="Kommentartext Zchn"/>
    <w:basedOn w:val="Absatz-Standardschriftart"/>
    <w:link w:val="Kommentartext"/>
    <w:semiHidden/>
    <w:rsid w:val="0024144F"/>
    <w:rPr>
      <w:sz w:val="20"/>
    </w:rPr>
  </w:style>
  <w:style w:type="character" w:customStyle="1" w:styleId="KommentarthemaZchn">
    <w:name w:val="Kommentarthema Zchn"/>
    <w:basedOn w:val="KommentartextZchn"/>
    <w:link w:val="Kommentarthema"/>
    <w:semiHidden/>
    <w:rsid w:val="0024144F"/>
    <w:rPr>
      <w:b/>
      <w:bCs/>
      <w:sz w:val="20"/>
      <w:szCs w:val="20"/>
    </w:rPr>
  </w:style>
  <w:style w:type="character" w:styleId="Hervorhebung">
    <w:name w:val="Emphasis"/>
    <w:basedOn w:val="Absatz-Standardschriftart"/>
    <w:uiPriority w:val="20"/>
    <w:qFormat/>
    <w:rsid w:val="00812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4063\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EEDA-CA39-45C1-8569-88C5A7D1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319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Walch, Heike</dc:creator>
  <cp:lastModifiedBy>Baumann, Gerhard</cp:lastModifiedBy>
  <cp:revision>19</cp:revision>
  <cp:lastPrinted>2021-09-27T10:00:00Z</cp:lastPrinted>
  <dcterms:created xsi:type="dcterms:W3CDTF">2021-01-21T20:24:00Z</dcterms:created>
  <dcterms:modified xsi:type="dcterms:W3CDTF">2021-09-27T10:00:00Z</dcterms:modified>
</cp:coreProperties>
</file>