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50A62">
        <w:rPr>
          <w:szCs w:val="24"/>
        </w:rPr>
        <w:t>22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450A62">
        <w:rPr>
          <w:szCs w:val="24"/>
        </w:rPr>
        <w:t>834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BD3F16" w:rsidRPr="00BD3F16" w:rsidRDefault="00BD3F16" w:rsidP="00BD3F16">
      <w:pPr>
        <w:tabs>
          <w:tab w:val="left" w:pos="6521"/>
        </w:tabs>
        <w:rPr>
          <w:szCs w:val="24"/>
          <w:u w:val="single"/>
        </w:rPr>
      </w:pPr>
    </w:p>
    <w:p w:rsidR="00BD3F16" w:rsidRPr="00BD3F16" w:rsidRDefault="00BD3F16" w:rsidP="00BD3F16">
      <w:pPr>
        <w:tabs>
          <w:tab w:val="left" w:pos="6521"/>
        </w:tabs>
        <w:rPr>
          <w:szCs w:val="24"/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BD3F1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BD3F16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DF3287" w:rsidP="006E0575">
            <w:pPr>
              <w:rPr>
                <w:sz w:val="20"/>
              </w:rPr>
            </w:pPr>
            <w:r>
              <w:rPr>
                <w:sz w:val="20"/>
              </w:rPr>
              <w:t>61-7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DF3287" w:rsidP="006E0575">
            <w:pPr>
              <w:rPr>
                <w:sz w:val="20"/>
              </w:rPr>
            </w:pPr>
            <w:r>
              <w:rPr>
                <w:sz w:val="20"/>
              </w:rPr>
              <w:t>61705000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65E95" w:rsidRDefault="00D65E95" w:rsidP="006E0575">
            <w:pPr>
              <w:rPr>
                <w:sz w:val="20"/>
              </w:rPr>
            </w:pPr>
          </w:p>
          <w:p w:rsidR="00BD3F16" w:rsidRDefault="00BD3F16" w:rsidP="006E0575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BD3F16" w:rsidRDefault="00BD3F16" w:rsidP="006E0575">
            <w:pPr>
              <w:rPr>
                <w:sz w:val="20"/>
              </w:rPr>
            </w:pPr>
            <w:r>
              <w:rPr>
                <w:sz w:val="20"/>
              </w:rPr>
              <w:t>Stadtplanung und</w:t>
            </w:r>
          </w:p>
          <w:p w:rsidR="005F5B3D" w:rsidRPr="006E0575" w:rsidRDefault="00D65E95" w:rsidP="006E0575">
            <w:pPr>
              <w:rPr>
                <w:sz w:val="20"/>
              </w:rPr>
            </w:pPr>
            <w:r>
              <w:rPr>
                <w:sz w:val="20"/>
              </w:rPr>
              <w:t>Stadterneuerung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844D07" w:rsidRDefault="00DF3287" w:rsidP="008A6853">
            <w:pPr>
              <w:rPr>
                <w:sz w:val="20"/>
              </w:rPr>
            </w:pPr>
            <w:r>
              <w:rPr>
                <w:noProof/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844D07" w:rsidRDefault="00844D07" w:rsidP="00DF3287">
            <w:pPr>
              <w:rPr>
                <w:sz w:val="20"/>
              </w:rPr>
            </w:pPr>
            <w:r w:rsidRPr="00844D07">
              <w:rPr>
                <w:noProof/>
                <w:sz w:val="20"/>
              </w:rPr>
              <w:t>S</w:t>
            </w:r>
            <w:r w:rsidR="00DF3287">
              <w:rPr>
                <w:noProof/>
                <w:sz w:val="20"/>
              </w:rPr>
              <w:t>tadtplaner/-in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844D07" w:rsidP="008A685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F328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D3F16" w:rsidP="00BD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374F91" w:rsidP="00BD3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C83D5D" w:rsidRDefault="00AB774C" w:rsidP="00884D6C">
      <w:r w:rsidRPr="00C83D5D">
        <w:rPr>
          <w:noProof/>
        </w:rPr>
        <w:t xml:space="preserve">Beantragt wird </w:t>
      </w:r>
      <w:r w:rsidR="00BD3F16" w:rsidRPr="00C83D5D">
        <w:rPr>
          <w:noProof/>
        </w:rPr>
        <w:t xml:space="preserve">für die städtebauliche Planung </w:t>
      </w:r>
      <w:r w:rsidR="00BD3F16">
        <w:rPr>
          <w:noProof/>
        </w:rPr>
        <w:t xml:space="preserve">Filder </w:t>
      </w:r>
      <w:r w:rsidRPr="00C83D5D">
        <w:rPr>
          <w:noProof/>
        </w:rPr>
        <w:t xml:space="preserve">eine Stelle </w:t>
      </w:r>
      <w:r w:rsidR="00BD3F16">
        <w:rPr>
          <w:noProof/>
        </w:rPr>
        <w:t>für eine/n</w:t>
      </w:r>
      <w:r w:rsidR="000E6A2D">
        <w:rPr>
          <w:noProof/>
        </w:rPr>
        <w:t xml:space="preserve"> </w:t>
      </w:r>
      <w:r w:rsidRPr="00C83D5D">
        <w:rPr>
          <w:noProof/>
        </w:rPr>
        <w:t>Stadtplaner/-in</w:t>
      </w:r>
      <w:r w:rsidR="00D3794B">
        <w:rPr>
          <w:noProof/>
        </w:rPr>
        <w:t xml:space="preserve"> in EG12</w:t>
      </w:r>
      <w:r w:rsidR="00BD3F16">
        <w:rPr>
          <w:noProof/>
        </w:rPr>
        <w:t>.</w:t>
      </w:r>
    </w:p>
    <w:p w:rsidR="003D7B0B" w:rsidRPr="00C83D5D" w:rsidRDefault="003D7B0B" w:rsidP="00884D6C">
      <w:pPr>
        <w:pStyle w:val="berschrift1"/>
      </w:pPr>
      <w:r w:rsidRPr="00C83D5D">
        <w:t>2</w:t>
      </w:r>
      <w:r w:rsidRPr="00C83D5D">
        <w:tab/>
        <w:t>Schaffun</w:t>
      </w:r>
      <w:r w:rsidRPr="00C83D5D">
        <w:rPr>
          <w:u w:val="none"/>
        </w:rPr>
        <w:t>g</w:t>
      </w:r>
      <w:r w:rsidRPr="00C83D5D">
        <w:t>skriterien</w:t>
      </w:r>
    </w:p>
    <w:p w:rsidR="003D7B0B" w:rsidRPr="00C83D5D" w:rsidRDefault="003D7B0B" w:rsidP="00884D6C"/>
    <w:p w:rsidR="00BD3F16" w:rsidRDefault="00AB774C" w:rsidP="00884D6C">
      <w:r w:rsidRPr="00C83D5D">
        <w:t xml:space="preserve">Die </w:t>
      </w:r>
      <w:r w:rsidR="00BD3F16">
        <w:t xml:space="preserve">Schaffung der </w:t>
      </w:r>
      <w:r w:rsidRPr="00C83D5D">
        <w:t xml:space="preserve">Stelle ist </w:t>
      </w:r>
      <w:r w:rsidR="00BD3F16">
        <w:t>in</w:t>
      </w:r>
      <w:r w:rsidRPr="00C83D5D">
        <w:t xml:space="preserve"> der </w:t>
      </w:r>
      <w:r w:rsidR="00BD3F16">
        <w:t>„</w:t>
      </w:r>
      <w:r w:rsidRPr="00C83D5D">
        <w:t>Grünen Liste</w:t>
      </w:r>
      <w:r w:rsidR="00BD3F16">
        <w:t>“ für den Haushalt 2018 enthalten</w:t>
      </w:r>
      <w:r w:rsidRPr="00C83D5D">
        <w:t xml:space="preserve">. </w:t>
      </w:r>
    </w:p>
    <w:p w:rsidR="00BD3F16" w:rsidRDefault="00BD3F16" w:rsidP="00884D6C"/>
    <w:p w:rsidR="003D7B0B" w:rsidRPr="00C83D5D" w:rsidRDefault="00AB774C" w:rsidP="00884D6C">
      <w:r w:rsidRPr="00C83D5D">
        <w:t xml:space="preserve">Im Bereich der städtebaulichen Planung </w:t>
      </w:r>
      <w:proofErr w:type="spellStart"/>
      <w:r w:rsidRPr="00C83D5D">
        <w:t>Filder</w:t>
      </w:r>
      <w:proofErr w:type="spellEnd"/>
      <w:r w:rsidRPr="00C83D5D">
        <w:t xml:space="preserve"> </w:t>
      </w:r>
      <w:r w:rsidR="003C360C" w:rsidRPr="00C83D5D">
        <w:rPr>
          <w:noProof/>
          <w:szCs w:val="22"/>
        </w:rPr>
        <w:t xml:space="preserve">sind eine hohe Anzahl an laufenden Planungen und Bebauungsplanverfahren zu bearbeiten. </w:t>
      </w:r>
      <w:r w:rsidR="003C360C" w:rsidRPr="00C83D5D">
        <w:t xml:space="preserve">Das </w:t>
      </w:r>
      <w:r w:rsidR="003C360C" w:rsidRPr="00C83D5D">
        <w:rPr>
          <w:noProof/>
          <w:szCs w:val="22"/>
        </w:rPr>
        <w:t xml:space="preserve">dauerhaft hohe Arbeitsaufkommen </w:t>
      </w:r>
      <w:r w:rsidR="00BD3F16">
        <w:rPr>
          <w:noProof/>
          <w:szCs w:val="22"/>
        </w:rPr>
        <w:t xml:space="preserve">ist </w:t>
      </w:r>
      <w:r w:rsidR="003C360C" w:rsidRPr="00C83D5D">
        <w:rPr>
          <w:noProof/>
          <w:szCs w:val="22"/>
        </w:rPr>
        <w:t>mit den v</w:t>
      </w:r>
      <w:r w:rsidR="000E6A2D">
        <w:rPr>
          <w:noProof/>
          <w:szCs w:val="22"/>
        </w:rPr>
        <w:t xml:space="preserve">orhandenen Personalkapazitäten </w:t>
      </w:r>
      <w:bookmarkStart w:id="0" w:name="_GoBack"/>
      <w:bookmarkEnd w:id="0"/>
      <w:r w:rsidR="003C360C" w:rsidRPr="00C83D5D">
        <w:rPr>
          <w:noProof/>
          <w:szCs w:val="22"/>
        </w:rPr>
        <w:t>nicht mehr leistbar.</w:t>
      </w:r>
    </w:p>
    <w:p w:rsidR="003D7B0B" w:rsidRPr="00C83D5D" w:rsidRDefault="003D7B0B" w:rsidP="00884D6C">
      <w:pPr>
        <w:pStyle w:val="berschrift1"/>
      </w:pPr>
      <w:r w:rsidRPr="00C83D5D">
        <w:t>3</w:t>
      </w:r>
      <w:r w:rsidRPr="00C83D5D">
        <w:tab/>
        <w:t>Bedarf</w:t>
      </w:r>
    </w:p>
    <w:p w:rsidR="003D7B0B" w:rsidRPr="00C83D5D" w:rsidRDefault="00884D6C" w:rsidP="00884D6C">
      <w:pPr>
        <w:pStyle w:val="berschrift2"/>
      </w:pPr>
      <w:r w:rsidRPr="00C83D5D">
        <w:t>3.1</w:t>
      </w:r>
      <w:r w:rsidRPr="00C83D5D">
        <w:tab/>
      </w:r>
      <w:r w:rsidR="006E0575" w:rsidRPr="00C83D5D">
        <w:t>Anlass</w:t>
      </w:r>
    </w:p>
    <w:p w:rsidR="003D7B0B" w:rsidRPr="00C83D5D" w:rsidRDefault="003D7B0B" w:rsidP="00884D6C"/>
    <w:p w:rsidR="006E0575" w:rsidRPr="00C83D5D" w:rsidRDefault="00844D07" w:rsidP="00884D6C">
      <w:r w:rsidRPr="00C83D5D">
        <w:rPr>
          <w:noProof/>
          <w:szCs w:val="22"/>
        </w:rPr>
        <w:t xml:space="preserve">Im </w:t>
      </w:r>
      <w:r w:rsidR="00567434" w:rsidRPr="00C83D5D">
        <w:rPr>
          <w:rFonts w:cs="Arial"/>
          <w:szCs w:val="24"/>
        </w:rPr>
        <w:t>flächenmäßig größten Außenbezirk und in Bezug auf die Einwohnerzahl zweitgrößte</w:t>
      </w:r>
      <w:r w:rsidR="00C94E43" w:rsidRPr="00C83D5D">
        <w:rPr>
          <w:rFonts w:cs="Arial"/>
          <w:szCs w:val="24"/>
        </w:rPr>
        <w:t>n</w:t>
      </w:r>
      <w:r w:rsidR="00567434" w:rsidRPr="00C83D5D">
        <w:rPr>
          <w:rFonts w:cs="Arial"/>
          <w:szCs w:val="24"/>
        </w:rPr>
        <w:t xml:space="preserve"> Stadtbezirk der LHS</w:t>
      </w:r>
      <w:r w:rsidR="001354AC" w:rsidRPr="00C83D5D">
        <w:rPr>
          <w:noProof/>
          <w:szCs w:val="22"/>
        </w:rPr>
        <w:t xml:space="preserve">, dem </w:t>
      </w:r>
      <w:r w:rsidRPr="00C83D5D">
        <w:rPr>
          <w:noProof/>
          <w:szCs w:val="22"/>
        </w:rPr>
        <w:t>Stadtbezirk Vaihingen</w:t>
      </w:r>
      <w:r w:rsidR="0011719E" w:rsidRPr="00C83D5D">
        <w:rPr>
          <w:noProof/>
          <w:szCs w:val="22"/>
        </w:rPr>
        <w:t xml:space="preserve">, sind eine hohe Anzahl an Planungen und Bebauungsplanverfahren zu bearbeiten. </w:t>
      </w:r>
      <w:r w:rsidR="000A2777" w:rsidRPr="00C83D5D">
        <w:rPr>
          <w:noProof/>
          <w:szCs w:val="22"/>
        </w:rPr>
        <w:t>Weitere Projekte und Fortführungen von Planungen, die teilweise auch wohnungsbaupolitis</w:t>
      </w:r>
      <w:r w:rsidR="007F47F6" w:rsidRPr="00C83D5D">
        <w:rPr>
          <w:noProof/>
          <w:szCs w:val="22"/>
        </w:rPr>
        <w:t xml:space="preserve">che Bedeutung </w:t>
      </w:r>
      <w:r w:rsidR="000A2777" w:rsidRPr="00C83D5D">
        <w:rPr>
          <w:noProof/>
          <w:szCs w:val="22"/>
        </w:rPr>
        <w:t>haben, haben sich bereits angekündigt</w:t>
      </w:r>
      <w:r w:rsidR="007F47F6" w:rsidRPr="00C83D5D">
        <w:rPr>
          <w:noProof/>
          <w:szCs w:val="22"/>
        </w:rPr>
        <w:t xml:space="preserve"> (z. B. Entwicklung Post-Areal)</w:t>
      </w:r>
      <w:r w:rsidR="000A2777" w:rsidRPr="00C83D5D">
        <w:rPr>
          <w:noProof/>
          <w:szCs w:val="22"/>
        </w:rPr>
        <w:t>.</w:t>
      </w:r>
      <w:r w:rsidR="007F47F6" w:rsidRPr="00C83D5D">
        <w:rPr>
          <w:noProof/>
          <w:szCs w:val="22"/>
        </w:rPr>
        <w:t xml:space="preserve"> </w:t>
      </w:r>
      <w:r w:rsidRPr="00C83D5D">
        <w:rPr>
          <w:noProof/>
          <w:szCs w:val="22"/>
        </w:rPr>
        <w:t xml:space="preserve">Die Projekte sind teilweise sehr großflächig </w:t>
      </w:r>
      <w:r w:rsidR="000A2777" w:rsidRPr="00C83D5D">
        <w:rPr>
          <w:noProof/>
          <w:szCs w:val="22"/>
        </w:rPr>
        <w:t xml:space="preserve">(z. B. </w:t>
      </w:r>
      <w:r w:rsidR="007F47F6" w:rsidRPr="00C83D5D">
        <w:rPr>
          <w:noProof/>
          <w:szCs w:val="22"/>
        </w:rPr>
        <w:t>Eiermann-Campus) oder</w:t>
      </w:r>
      <w:r w:rsidR="000A2777" w:rsidRPr="00C83D5D">
        <w:rPr>
          <w:noProof/>
          <w:szCs w:val="22"/>
        </w:rPr>
        <w:t xml:space="preserve"> </w:t>
      </w:r>
      <w:r w:rsidRPr="00C83D5D">
        <w:rPr>
          <w:noProof/>
          <w:szCs w:val="22"/>
        </w:rPr>
        <w:t xml:space="preserve">werden durch besondere Rahmenbedingungen </w:t>
      </w:r>
      <w:r w:rsidR="00C94E43" w:rsidRPr="00C83D5D">
        <w:rPr>
          <w:noProof/>
          <w:szCs w:val="22"/>
        </w:rPr>
        <w:t xml:space="preserve">(z. B. ehemalige </w:t>
      </w:r>
      <w:r w:rsidR="00BD3F16">
        <w:rPr>
          <w:noProof/>
          <w:szCs w:val="22"/>
        </w:rPr>
        <w:t>A</w:t>
      </w:r>
      <w:r w:rsidR="0011719E" w:rsidRPr="00C83D5D">
        <w:rPr>
          <w:noProof/>
          <w:szCs w:val="22"/>
        </w:rPr>
        <w:t>urelis-</w:t>
      </w:r>
      <w:r w:rsidR="000A2777" w:rsidRPr="00C83D5D">
        <w:rPr>
          <w:noProof/>
          <w:szCs w:val="22"/>
        </w:rPr>
        <w:t xml:space="preserve">Fläche) </w:t>
      </w:r>
      <w:r w:rsidRPr="00C83D5D">
        <w:rPr>
          <w:noProof/>
          <w:szCs w:val="22"/>
        </w:rPr>
        <w:t xml:space="preserve">erfasst. Nicht zuletzt haben die Projekte sowohl für den Stadtbezirk Vaihingen als auch </w:t>
      </w:r>
      <w:r w:rsidR="00BD3F16">
        <w:rPr>
          <w:noProof/>
          <w:szCs w:val="22"/>
        </w:rPr>
        <w:t xml:space="preserve">für </w:t>
      </w:r>
      <w:r w:rsidRPr="00C83D5D">
        <w:rPr>
          <w:noProof/>
          <w:szCs w:val="22"/>
        </w:rPr>
        <w:t>die Gesamts</w:t>
      </w:r>
      <w:r w:rsidR="000A2777" w:rsidRPr="00C83D5D">
        <w:rPr>
          <w:noProof/>
          <w:szCs w:val="22"/>
        </w:rPr>
        <w:t>tadt eine besondere Bedeutung (z. B. Ansiedlung Allianz</w:t>
      </w:r>
      <w:r w:rsidR="001354AC" w:rsidRPr="00C83D5D">
        <w:rPr>
          <w:noProof/>
          <w:szCs w:val="22"/>
        </w:rPr>
        <w:t xml:space="preserve"> am südwestlichen Rande des Synergieparks, der das größte Gewerbegebiet Stuttgarts ist</w:t>
      </w:r>
      <w:r w:rsidR="000A2777" w:rsidRPr="00C83D5D">
        <w:rPr>
          <w:noProof/>
          <w:szCs w:val="22"/>
        </w:rPr>
        <w:t xml:space="preserve">). </w:t>
      </w:r>
    </w:p>
    <w:p w:rsidR="003D7B0B" w:rsidRPr="00C83D5D" w:rsidRDefault="003D7B0B" w:rsidP="00165C0D">
      <w:pPr>
        <w:pStyle w:val="berschrift2"/>
      </w:pPr>
      <w:r w:rsidRPr="00C83D5D">
        <w:t>3.2</w:t>
      </w:r>
      <w:r w:rsidRPr="00C83D5D">
        <w:tab/>
        <w:t>Bisherige Aufgabenwahrnehmung</w:t>
      </w:r>
    </w:p>
    <w:p w:rsidR="003D7B0B" w:rsidRPr="00C83D5D" w:rsidRDefault="003D7B0B" w:rsidP="00884D6C"/>
    <w:p w:rsidR="00AF537B" w:rsidRPr="00C83D5D" w:rsidRDefault="003E10C9" w:rsidP="00B76884">
      <w:pPr>
        <w:rPr>
          <w:rFonts w:cs="Arial"/>
          <w:noProof/>
          <w:szCs w:val="24"/>
        </w:rPr>
      </w:pPr>
      <w:r w:rsidRPr="00C83D5D">
        <w:rPr>
          <w:rFonts w:cs="Arial"/>
          <w:noProof/>
          <w:szCs w:val="24"/>
        </w:rPr>
        <w:t>Der</w:t>
      </w:r>
      <w:r w:rsidR="000E3746" w:rsidRPr="00C83D5D">
        <w:rPr>
          <w:rFonts w:cs="Arial"/>
          <w:noProof/>
          <w:szCs w:val="24"/>
        </w:rPr>
        <w:t xml:space="preserve"> Planungsbezirk Vaihingen </w:t>
      </w:r>
      <w:r w:rsidR="00853C60" w:rsidRPr="00C83D5D">
        <w:rPr>
          <w:rFonts w:cs="Arial"/>
          <w:noProof/>
          <w:szCs w:val="24"/>
        </w:rPr>
        <w:t>wird durch zwei Sachbearb</w:t>
      </w:r>
      <w:r w:rsidR="00B76884" w:rsidRPr="00C83D5D">
        <w:rPr>
          <w:rFonts w:cs="Arial"/>
          <w:noProof/>
          <w:szCs w:val="24"/>
        </w:rPr>
        <w:t>e</w:t>
      </w:r>
      <w:r w:rsidR="00853C60" w:rsidRPr="00C83D5D">
        <w:rPr>
          <w:rFonts w:cs="Arial"/>
          <w:noProof/>
          <w:szCs w:val="24"/>
        </w:rPr>
        <w:t>i</w:t>
      </w:r>
      <w:r w:rsidR="00B76884" w:rsidRPr="00C83D5D">
        <w:rPr>
          <w:rFonts w:cs="Arial"/>
          <w:noProof/>
          <w:szCs w:val="24"/>
        </w:rPr>
        <w:t>ter</w:t>
      </w:r>
      <w:r w:rsidR="00BD3F16">
        <w:rPr>
          <w:rFonts w:cs="Arial"/>
          <w:noProof/>
          <w:szCs w:val="24"/>
        </w:rPr>
        <w:t>/-innen</w:t>
      </w:r>
      <w:r w:rsidR="00B76884" w:rsidRPr="00C83D5D">
        <w:rPr>
          <w:rFonts w:cs="Arial"/>
          <w:noProof/>
          <w:szCs w:val="24"/>
        </w:rPr>
        <w:t xml:space="preserve"> und eine</w:t>
      </w:r>
      <w:r w:rsidR="00E66236">
        <w:rPr>
          <w:rFonts w:cs="Arial"/>
          <w:noProof/>
          <w:szCs w:val="24"/>
        </w:rPr>
        <w:t>/</w:t>
      </w:r>
      <w:r w:rsidR="00B76884" w:rsidRPr="00C83D5D">
        <w:rPr>
          <w:rFonts w:cs="Arial"/>
          <w:noProof/>
          <w:szCs w:val="24"/>
        </w:rPr>
        <w:t>n Zeichner</w:t>
      </w:r>
      <w:r w:rsidR="00E66236">
        <w:rPr>
          <w:rFonts w:cs="Arial"/>
          <w:noProof/>
          <w:szCs w:val="24"/>
        </w:rPr>
        <w:t>/-in</w:t>
      </w:r>
      <w:r w:rsidR="00B76884" w:rsidRPr="00C83D5D">
        <w:rPr>
          <w:rFonts w:cs="Arial"/>
          <w:noProof/>
          <w:szCs w:val="24"/>
        </w:rPr>
        <w:t xml:space="preserve"> betreut. </w:t>
      </w:r>
    </w:p>
    <w:p w:rsidR="003B4230" w:rsidRPr="00C83D5D" w:rsidRDefault="003B4230" w:rsidP="00B76884">
      <w:pPr>
        <w:rPr>
          <w:rFonts w:cs="Arial"/>
          <w:noProof/>
          <w:szCs w:val="24"/>
        </w:rPr>
      </w:pPr>
    </w:p>
    <w:p w:rsidR="00B76884" w:rsidRPr="00C83D5D" w:rsidRDefault="00853C60" w:rsidP="00B76884">
      <w:pPr>
        <w:rPr>
          <w:rFonts w:cs="Arial"/>
          <w:noProof/>
          <w:szCs w:val="24"/>
        </w:rPr>
      </w:pPr>
      <w:r w:rsidRPr="00C83D5D">
        <w:rPr>
          <w:rFonts w:cs="Arial"/>
          <w:szCs w:val="24"/>
        </w:rPr>
        <w:t>Das Tätigkeitsspektrum der Sachbearbeiter</w:t>
      </w:r>
      <w:r w:rsidR="00E66236">
        <w:rPr>
          <w:rFonts w:cs="Arial"/>
          <w:szCs w:val="24"/>
        </w:rPr>
        <w:t>/-innen</w:t>
      </w:r>
      <w:r w:rsidRPr="00C83D5D">
        <w:rPr>
          <w:rFonts w:cs="Arial"/>
          <w:szCs w:val="24"/>
        </w:rPr>
        <w:t xml:space="preserve"> umfasst</w:t>
      </w:r>
      <w:r w:rsidRPr="00C83D5D">
        <w:rPr>
          <w:rFonts w:cs="Arial"/>
          <w:noProof/>
          <w:szCs w:val="24"/>
        </w:rPr>
        <w:t xml:space="preserve"> n</w:t>
      </w:r>
      <w:r w:rsidR="00B76884" w:rsidRPr="00C83D5D">
        <w:rPr>
          <w:rFonts w:cs="Arial"/>
          <w:noProof/>
          <w:szCs w:val="24"/>
        </w:rPr>
        <w:t xml:space="preserve">eben der Durchführung von Bebauungsplanverfahren </w:t>
      </w:r>
      <w:r w:rsidRPr="00C83D5D">
        <w:rPr>
          <w:rFonts w:cs="Arial"/>
          <w:noProof/>
          <w:szCs w:val="24"/>
        </w:rPr>
        <w:t>(</w:t>
      </w:r>
      <w:r w:rsidR="00B76884" w:rsidRPr="00C83D5D">
        <w:rPr>
          <w:rFonts w:cs="Arial"/>
          <w:szCs w:val="24"/>
        </w:rPr>
        <w:t>einschließlich Umweltprüfung</w:t>
      </w:r>
      <w:r w:rsidRPr="00C83D5D">
        <w:rPr>
          <w:rFonts w:cs="Arial"/>
          <w:szCs w:val="24"/>
        </w:rPr>
        <w:t>)</w:t>
      </w:r>
      <w:r w:rsidR="00B76884" w:rsidRPr="00C83D5D">
        <w:rPr>
          <w:rFonts w:cs="Arial"/>
          <w:szCs w:val="24"/>
        </w:rPr>
        <w:t xml:space="preserve"> </w:t>
      </w:r>
      <w:r w:rsidR="00B76884" w:rsidRPr="00C83D5D">
        <w:rPr>
          <w:rFonts w:cs="Arial"/>
          <w:noProof/>
          <w:szCs w:val="24"/>
        </w:rPr>
        <w:t xml:space="preserve">und den damit in Verbindung stehenden Tätigkeiten </w:t>
      </w:r>
      <w:r w:rsidR="00B76884" w:rsidRPr="00C83D5D">
        <w:rPr>
          <w:rFonts w:cs="Arial"/>
          <w:szCs w:val="24"/>
        </w:rPr>
        <w:t>u. a.</w:t>
      </w:r>
      <w:r w:rsidR="00B76884" w:rsidRPr="00C83D5D">
        <w:rPr>
          <w:rFonts w:cs="Arial"/>
          <w:noProof/>
          <w:szCs w:val="24"/>
        </w:rPr>
        <w:t xml:space="preserve"> das </w:t>
      </w:r>
      <w:r w:rsidR="00B76884" w:rsidRPr="00C83D5D">
        <w:rPr>
          <w:rFonts w:cs="Arial"/>
          <w:szCs w:val="24"/>
        </w:rPr>
        <w:t>Erarbeiten von städtebaulichen Entwürfen, die Durchführung von städtebaulichen Untersuchungen, die gestalterische und planungsrechtliche Beurteilung von Bauanträgen,</w:t>
      </w:r>
      <w:r w:rsidR="00B76884" w:rsidRPr="00C83D5D">
        <w:rPr>
          <w:rFonts w:cs="Arial"/>
          <w:noProof/>
          <w:szCs w:val="24"/>
        </w:rPr>
        <w:t xml:space="preserve"> das </w:t>
      </w:r>
      <w:r w:rsidR="00B76884" w:rsidRPr="00C83D5D">
        <w:rPr>
          <w:rFonts w:cs="Arial"/>
          <w:szCs w:val="24"/>
        </w:rPr>
        <w:t>Anfertigen von Stellungnahmen zu Gemeinderats- und Bürgeranfragen,</w:t>
      </w:r>
      <w:r w:rsidR="00B76884" w:rsidRPr="00C83D5D">
        <w:rPr>
          <w:rFonts w:cs="Arial"/>
          <w:noProof/>
          <w:szCs w:val="24"/>
        </w:rPr>
        <w:t xml:space="preserve"> </w:t>
      </w:r>
      <w:r w:rsidR="00B76884" w:rsidRPr="00C83D5D">
        <w:rPr>
          <w:rFonts w:cs="Arial"/>
          <w:szCs w:val="24"/>
        </w:rPr>
        <w:t>Beratung von Bauherren, Investoren und Archit</w:t>
      </w:r>
      <w:r w:rsidR="00AF537B" w:rsidRPr="00C83D5D">
        <w:rPr>
          <w:rFonts w:cs="Arial"/>
          <w:szCs w:val="24"/>
        </w:rPr>
        <w:t xml:space="preserve">ekten in städtebaulichen Fragen </w:t>
      </w:r>
      <w:r w:rsidR="00567434" w:rsidRPr="00C83D5D">
        <w:rPr>
          <w:rFonts w:cs="Arial"/>
          <w:szCs w:val="24"/>
        </w:rPr>
        <w:t xml:space="preserve">sowie </w:t>
      </w:r>
      <w:r w:rsidR="00AF537B" w:rsidRPr="00C83D5D">
        <w:rPr>
          <w:rFonts w:cs="Arial"/>
          <w:szCs w:val="24"/>
        </w:rPr>
        <w:t xml:space="preserve">auch </w:t>
      </w:r>
      <w:r w:rsidR="00B76884" w:rsidRPr="00C83D5D">
        <w:rPr>
          <w:rFonts w:cs="Arial"/>
          <w:szCs w:val="24"/>
        </w:rPr>
        <w:t xml:space="preserve">die Mitarbeit bei der Erörterung und Vertretung der Planungen in </w:t>
      </w:r>
      <w:r w:rsidR="00AF537B" w:rsidRPr="00C83D5D">
        <w:rPr>
          <w:rFonts w:cs="Arial"/>
          <w:szCs w:val="24"/>
        </w:rPr>
        <w:t>der Öffentlichkeit, etc.</w:t>
      </w:r>
    </w:p>
    <w:p w:rsidR="00B76884" w:rsidRPr="00C83D5D" w:rsidRDefault="00B76884" w:rsidP="00B76884">
      <w:pPr>
        <w:rPr>
          <w:rFonts w:cs="Arial"/>
          <w:szCs w:val="24"/>
        </w:rPr>
      </w:pPr>
    </w:p>
    <w:p w:rsidR="001F0D21" w:rsidRPr="00C83D5D" w:rsidRDefault="00B76884" w:rsidP="003E10C9">
      <w:pPr>
        <w:rPr>
          <w:rFonts w:cs="Arial"/>
          <w:noProof/>
          <w:szCs w:val="24"/>
        </w:rPr>
      </w:pPr>
      <w:r w:rsidRPr="00C83D5D">
        <w:rPr>
          <w:rFonts w:cs="Arial"/>
          <w:szCs w:val="24"/>
        </w:rPr>
        <w:t>Neben dem genannten</w:t>
      </w:r>
      <w:r w:rsidR="00567434" w:rsidRPr="00C83D5D">
        <w:rPr>
          <w:rFonts w:cs="Arial"/>
          <w:szCs w:val="24"/>
        </w:rPr>
        <w:t xml:space="preserve"> </w:t>
      </w:r>
      <w:r w:rsidRPr="00C83D5D">
        <w:rPr>
          <w:rFonts w:cs="Arial"/>
          <w:szCs w:val="24"/>
        </w:rPr>
        <w:t xml:space="preserve">regulären Tagesgeschäft </w:t>
      </w:r>
      <w:r w:rsidR="003E10C9" w:rsidRPr="00C83D5D">
        <w:rPr>
          <w:rFonts w:cs="Arial"/>
          <w:szCs w:val="24"/>
        </w:rPr>
        <w:t xml:space="preserve">werden </w:t>
      </w:r>
      <w:r w:rsidR="003E10C9" w:rsidRPr="00C83D5D">
        <w:rPr>
          <w:rFonts w:cs="Arial"/>
          <w:noProof/>
          <w:szCs w:val="24"/>
        </w:rPr>
        <w:t>übergeordnete Planungen wie der Struktur- und Rahmenplan Vaihingen</w:t>
      </w:r>
      <w:r w:rsidR="00567434" w:rsidRPr="00C83D5D">
        <w:rPr>
          <w:rFonts w:cs="Arial"/>
          <w:noProof/>
          <w:szCs w:val="24"/>
        </w:rPr>
        <w:t xml:space="preserve"> sowie das Konzept für den Univers</w:t>
      </w:r>
      <w:r w:rsidR="003C39AA" w:rsidRPr="00C83D5D">
        <w:rPr>
          <w:rFonts w:cs="Arial"/>
          <w:noProof/>
          <w:szCs w:val="24"/>
        </w:rPr>
        <w:t>it</w:t>
      </w:r>
      <w:r w:rsidR="00567434" w:rsidRPr="00C83D5D">
        <w:rPr>
          <w:rFonts w:cs="Arial"/>
          <w:noProof/>
          <w:szCs w:val="24"/>
        </w:rPr>
        <w:t>ä</w:t>
      </w:r>
      <w:r w:rsidR="003E10C9" w:rsidRPr="00C83D5D">
        <w:rPr>
          <w:rFonts w:cs="Arial"/>
          <w:noProof/>
          <w:szCs w:val="24"/>
        </w:rPr>
        <w:t>ts</w:t>
      </w:r>
      <w:r w:rsidR="003C39AA" w:rsidRPr="00C83D5D">
        <w:rPr>
          <w:rFonts w:cs="Arial"/>
          <w:noProof/>
          <w:szCs w:val="24"/>
        </w:rPr>
        <w:t>-</w:t>
      </w:r>
      <w:r w:rsidR="00CC7F56" w:rsidRPr="00C83D5D">
        <w:rPr>
          <w:rFonts w:cs="Arial"/>
          <w:noProof/>
          <w:szCs w:val="24"/>
        </w:rPr>
        <w:t>campus Vaihingen begleitet</w:t>
      </w:r>
      <w:r w:rsidR="00567434" w:rsidRPr="00C83D5D">
        <w:rPr>
          <w:rFonts w:cs="Arial"/>
          <w:noProof/>
          <w:szCs w:val="24"/>
        </w:rPr>
        <w:t>.</w:t>
      </w:r>
      <w:r w:rsidR="003C39AA" w:rsidRPr="00C83D5D">
        <w:rPr>
          <w:rFonts w:cs="Arial"/>
          <w:noProof/>
          <w:szCs w:val="24"/>
        </w:rPr>
        <w:t xml:space="preserve"> </w:t>
      </w:r>
    </w:p>
    <w:p w:rsidR="001F0D21" w:rsidRPr="00C83D5D" w:rsidRDefault="001F0D21" w:rsidP="003E10C9">
      <w:pPr>
        <w:rPr>
          <w:rFonts w:cs="Arial"/>
          <w:noProof/>
          <w:szCs w:val="24"/>
        </w:rPr>
      </w:pPr>
    </w:p>
    <w:p w:rsidR="003E10C9" w:rsidRPr="00C83D5D" w:rsidRDefault="001F0D21" w:rsidP="003E10C9">
      <w:pPr>
        <w:rPr>
          <w:rFonts w:cs="Arial"/>
          <w:noProof/>
          <w:szCs w:val="24"/>
        </w:rPr>
      </w:pPr>
      <w:r w:rsidRPr="00C83D5D">
        <w:rPr>
          <w:rFonts w:cs="Arial"/>
          <w:noProof/>
          <w:szCs w:val="24"/>
        </w:rPr>
        <w:t>Demnächst muss f</w:t>
      </w:r>
      <w:r w:rsidR="003C39AA" w:rsidRPr="00C83D5D">
        <w:rPr>
          <w:rFonts w:cs="Arial"/>
          <w:noProof/>
          <w:szCs w:val="24"/>
        </w:rPr>
        <w:t xml:space="preserve">ür die </w:t>
      </w:r>
      <w:r w:rsidR="003C39AA" w:rsidRPr="00C83D5D">
        <w:t>Fläche östlich des Bahnhof</w:t>
      </w:r>
      <w:r w:rsidR="00CC7F56" w:rsidRPr="00C83D5D">
        <w:t>s</w:t>
      </w:r>
      <w:r w:rsidR="003C39AA" w:rsidRPr="00C83D5D">
        <w:t xml:space="preserve"> Vaihingen (ehemalige </w:t>
      </w:r>
      <w:proofErr w:type="spellStart"/>
      <w:r w:rsidR="00E66236">
        <w:t>A</w:t>
      </w:r>
      <w:r w:rsidR="003C39AA" w:rsidRPr="00C83D5D">
        <w:t>urelis</w:t>
      </w:r>
      <w:proofErr w:type="spellEnd"/>
      <w:r w:rsidR="003C39AA" w:rsidRPr="00C83D5D">
        <w:t>-Fläche)</w:t>
      </w:r>
      <w:r w:rsidR="003C39AA" w:rsidRPr="00C83D5D">
        <w:rPr>
          <w:rFonts w:cs="Arial"/>
          <w:noProof/>
          <w:szCs w:val="24"/>
        </w:rPr>
        <w:t xml:space="preserve"> </w:t>
      </w:r>
      <w:r w:rsidR="003E10C9" w:rsidRPr="00C83D5D">
        <w:rPr>
          <w:rFonts w:cs="Arial"/>
          <w:noProof/>
          <w:szCs w:val="24"/>
        </w:rPr>
        <w:t xml:space="preserve">ein </w:t>
      </w:r>
      <w:r w:rsidRPr="00C83D5D">
        <w:rPr>
          <w:rFonts w:cs="Arial"/>
          <w:noProof/>
          <w:szCs w:val="24"/>
        </w:rPr>
        <w:t>städ</w:t>
      </w:r>
      <w:r w:rsidR="003C39AA" w:rsidRPr="00C83D5D">
        <w:rPr>
          <w:rFonts w:cs="Arial"/>
          <w:noProof/>
          <w:szCs w:val="24"/>
        </w:rPr>
        <w:t>t</w:t>
      </w:r>
      <w:r w:rsidRPr="00C83D5D">
        <w:rPr>
          <w:rFonts w:cs="Arial"/>
          <w:noProof/>
          <w:szCs w:val="24"/>
        </w:rPr>
        <w:t>e</w:t>
      </w:r>
      <w:r w:rsidR="003C39AA" w:rsidRPr="00C83D5D">
        <w:rPr>
          <w:rFonts w:cs="Arial"/>
          <w:noProof/>
          <w:szCs w:val="24"/>
        </w:rPr>
        <w:t>bauliches Gesamtk</w:t>
      </w:r>
      <w:r w:rsidR="003E10C9" w:rsidRPr="00C83D5D">
        <w:rPr>
          <w:rFonts w:cs="Arial"/>
          <w:noProof/>
          <w:szCs w:val="24"/>
        </w:rPr>
        <w:t xml:space="preserve">onzept </w:t>
      </w:r>
      <w:r w:rsidR="003C39AA" w:rsidRPr="00C83D5D">
        <w:rPr>
          <w:rFonts w:cs="Arial"/>
          <w:noProof/>
          <w:szCs w:val="24"/>
        </w:rPr>
        <w:t>entwickelt werden</w:t>
      </w:r>
      <w:r w:rsidR="003E10C9" w:rsidRPr="00C83D5D">
        <w:rPr>
          <w:rFonts w:cs="Arial"/>
          <w:noProof/>
          <w:szCs w:val="24"/>
        </w:rPr>
        <w:t xml:space="preserve">, </w:t>
      </w:r>
      <w:r w:rsidR="003C39AA" w:rsidRPr="00C83D5D">
        <w:rPr>
          <w:rFonts w:cs="Arial"/>
          <w:noProof/>
          <w:szCs w:val="24"/>
        </w:rPr>
        <w:t xml:space="preserve">das zwar </w:t>
      </w:r>
      <w:r w:rsidR="003C39AA" w:rsidRPr="00C83D5D">
        <w:t xml:space="preserve">überwiegend extern vergeben werden soll, jedoch </w:t>
      </w:r>
      <w:r w:rsidR="003E10C9" w:rsidRPr="00C83D5D">
        <w:rPr>
          <w:rFonts w:cs="Arial"/>
          <w:noProof/>
          <w:szCs w:val="24"/>
        </w:rPr>
        <w:t xml:space="preserve">aufgrund der umfangreichen Abstimmungen mit der Bahn </w:t>
      </w:r>
      <w:r w:rsidR="003C39AA" w:rsidRPr="00C83D5D">
        <w:rPr>
          <w:rFonts w:cs="Arial"/>
          <w:noProof/>
          <w:szCs w:val="24"/>
        </w:rPr>
        <w:t>(</w:t>
      </w:r>
      <w:r w:rsidR="003E10C9" w:rsidRPr="00C83D5D">
        <w:rPr>
          <w:rFonts w:cs="Arial"/>
          <w:noProof/>
          <w:szCs w:val="24"/>
        </w:rPr>
        <w:t>Umgestaltung von zwei Bahnunterführungen) als sehr aufw</w:t>
      </w:r>
      <w:r w:rsidR="00E66236">
        <w:rPr>
          <w:rFonts w:cs="Arial"/>
          <w:noProof/>
          <w:szCs w:val="24"/>
        </w:rPr>
        <w:t>ä</w:t>
      </w:r>
      <w:r w:rsidR="003E10C9" w:rsidRPr="00C83D5D">
        <w:rPr>
          <w:rFonts w:cs="Arial"/>
          <w:noProof/>
          <w:szCs w:val="24"/>
        </w:rPr>
        <w:t>ndig eingestuft wird.</w:t>
      </w:r>
    </w:p>
    <w:p w:rsidR="003E10C9" w:rsidRPr="00C83D5D" w:rsidRDefault="003E10C9" w:rsidP="003E10C9">
      <w:pPr>
        <w:rPr>
          <w:rFonts w:cs="Arial"/>
          <w:szCs w:val="24"/>
        </w:rPr>
      </w:pPr>
    </w:p>
    <w:p w:rsidR="003E10C9" w:rsidRPr="00C83D5D" w:rsidRDefault="00853C60" w:rsidP="00B76884">
      <w:pPr>
        <w:rPr>
          <w:rFonts w:cs="Arial"/>
          <w:bCs/>
          <w:szCs w:val="24"/>
        </w:rPr>
      </w:pPr>
      <w:r w:rsidRPr="00C83D5D">
        <w:rPr>
          <w:rFonts w:cs="Arial"/>
          <w:noProof/>
          <w:szCs w:val="24"/>
        </w:rPr>
        <w:t xml:space="preserve">Darüber hinaus ist eine </w:t>
      </w:r>
      <w:r w:rsidR="00481549" w:rsidRPr="00C83D5D">
        <w:rPr>
          <w:rFonts w:cs="Arial"/>
          <w:noProof/>
          <w:szCs w:val="24"/>
        </w:rPr>
        <w:t>Mitarbeit an den Planungen und Konzepten der Querschnitts</w:t>
      </w:r>
      <w:r w:rsidR="00B439A9" w:rsidRPr="00C83D5D">
        <w:rPr>
          <w:rFonts w:cs="Arial"/>
          <w:noProof/>
          <w:szCs w:val="24"/>
        </w:rPr>
        <w:t>-abtei</w:t>
      </w:r>
      <w:r w:rsidR="00481549" w:rsidRPr="00C83D5D">
        <w:rPr>
          <w:rFonts w:cs="Arial"/>
          <w:noProof/>
          <w:szCs w:val="24"/>
        </w:rPr>
        <w:t xml:space="preserve">lungen erforderlich, wie z. B. an zwei Stadterneuerungsgebieten, am Projekt für das Gewerbegebietsmanagement </w:t>
      </w:r>
      <w:proofErr w:type="spellStart"/>
      <w:r w:rsidR="00481549" w:rsidRPr="00C83D5D">
        <w:rPr>
          <w:rFonts w:cs="Arial"/>
          <w:bCs/>
          <w:szCs w:val="24"/>
        </w:rPr>
        <w:t>SynergiePark</w:t>
      </w:r>
      <w:proofErr w:type="spellEnd"/>
      <w:r w:rsidR="00481549" w:rsidRPr="00C83D5D">
        <w:rPr>
          <w:rFonts w:cs="Arial"/>
          <w:bCs/>
          <w:szCs w:val="24"/>
        </w:rPr>
        <w:t xml:space="preserve"> PLUS, </w:t>
      </w:r>
      <w:r w:rsidR="00AF537B" w:rsidRPr="00C83D5D">
        <w:rPr>
          <w:rFonts w:cs="Arial"/>
          <w:bCs/>
          <w:szCs w:val="24"/>
        </w:rPr>
        <w:t xml:space="preserve">dem Konzept </w:t>
      </w:r>
      <w:r w:rsidR="00481549" w:rsidRPr="00C83D5D">
        <w:rPr>
          <w:rFonts w:cs="Arial"/>
          <w:bCs/>
          <w:szCs w:val="24"/>
        </w:rPr>
        <w:t>Nahversorgung konkret etc.</w:t>
      </w:r>
    </w:p>
    <w:p w:rsidR="00B76884" w:rsidRPr="00C83D5D" w:rsidRDefault="00B76884" w:rsidP="00884D6C">
      <w:pPr>
        <w:rPr>
          <w:noProof/>
          <w:szCs w:val="22"/>
        </w:rPr>
      </w:pPr>
    </w:p>
    <w:p w:rsidR="003D7B0B" w:rsidRPr="00C83D5D" w:rsidRDefault="006E0575" w:rsidP="00884D6C">
      <w:pPr>
        <w:pStyle w:val="berschrift2"/>
      </w:pPr>
      <w:r w:rsidRPr="00C83D5D">
        <w:t>3.3</w:t>
      </w:r>
      <w:r w:rsidR="003D7B0B" w:rsidRPr="00C83D5D">
        <w:tab/>
        <w:t>Auswirkungen bei Ablehnung der Stellenschaffungen</w:t>
      </w:r>
    </w:p>
    <w:p w:rsidR="003D7B0B" w:rsidRPr="00C83D5D" w:rsidRDefault="003D7B0B" w:rsidP="00884D6C"/>
    <w:p w:rsidR="00091F0B" w:rsidRDefault="00844D07" w:rsidP="00884D6C">
      <w:pPr>
        <w:rPr>
          <w:rFonts w:cs="Arial"/>
          <w:noProof/>
          <w:szCs w:val="24"/>
        </w:rPr>
      </w:pPr>
      <w:r w:rsidRPr="00C83D5D">
        <w:t>Bereits heute kommt es bei Be</w:t>
      </w:r>
      <w:r w:rsidR="001354AC" w:rsidRPr="00C83D5D">
        <w:t>bauungsplanverfahren, die nicht die oberste Priorität haben</w:t>
      </w:r>
      <w:r w:rsidRPr="00C83D5D">
        <w:t>, zu Verzögerungen.</w:t>
      </w:r>
      <w:r w:rsidR="003C360C" w:rsidRPr="00C83D5D">
        <w:t xml:space="preserve"> </w:t>
      </w:r>
      <w:r w:rsidR="00C94E43" w:rsidRPr="00C83D5D">
        <w:rPr>
          <w:rFonts w:cs="Arial"/>
          <w:noProof/>
          <w:szCs w:val="24"/>
        </w:rPr>
        <w:t xml:space="preserve">Die Tätigkeiten </w:t>
      </w:r>
      <w:r w:rsidR="00277D58" w:rsidRPr="00C83D5D">
        <w:rPr>
          <w:rFonts w:cs="Arial"/>
          <w:noProof/>
          <w:szCs w:val="24"/>
        </w:rPr>
        <w:t xml:space="preserve">der für Vaihingen zuständigen Sachbearbeiter </w:t>
      </w:r>
      <w:r w:rsidR="00C94E43" w:rsidRPr="00C83D5D">
        <w:rPr>
          <w:rFonts w:cs="Arial"/>
          <w:noProof/>
          <w:szCs w:val="24"/>
        </w:rPr>
        <w:t xml:space="preserve">konzentrieren sich derzeit auf die Projekte und Verfahren, die eine hohe Priorität genießen, wie z. B. die Ansiedlung der Allianz in der Heßbrühlstraße und Entwicklung des Eiermann-Campus. </w:t>
      </w:r>
      <w:r w:rsidR="001F0D21" w:rsidRPr="00C83D5D">
        <w:rPr>
          <w:rFonts w:cs="Arial"/>
          <w:noProof/>
          <w:szCs w:val="24"/>
        </w:rPr>
        <w:t>Vorallem diese Großp</w:t>
      </w:r>
      <w:r w:rsidR="00884801" w:rsidRPr="00C83D5D">
        <w:rPr>
          <w:rFonts w:cs="Arial"/>
          <w:noProof/>
          <w:szCs w:val="24"/>
        </w:rPr>
        <w:t>rojekt</w:t>
      </w:r>
      <w:r w:rsidR="00277D58" w:rsidRPr="00C83D5D">
        <w:rPr>
          <w:rFonts w:cs="Arial"/>
          <w:noProof/>
          <w:szCs w:val="24"/>
        </w:rPr>
        <w:t>e</w:t>
      </w:r>
      <w:r w:rsidR="00884801" w:rsidRPr="00C83D5D">
        <w:rPr>
          <w:rFonts w:cs="Arial"/>
          <w:noProof/>
          <w:szCs w:val="24"/>
        </w:rPr>
        <w:t xml:space="preserve"> stehen in in einem beson</w:t>
      </w:r>
      <w:r w:rsidR="001F0D21" w:rsidRPr="00C83D5D">
        <w:rPr>
          <w:rFonts w:cs="Arial"/>
          <w:noProof/>
          <w:szCs w:val="24"/>
        </w:rPr>
        <w:t xml:space="preserve">deren Fokus der Öffentlichkeit, </w:t>
      </w:r>
      <w:r w:rsidR="00277D58" w:rsidRPr="00C83D5D">
        <w:rPr>
          <w:rFonts w:cs="Arial"/>
          <w:noProof/>
          <w:szCs w:val="24"/>
        </w:rPr>
        <w:t>was</w:t>
      </w:r>
      <w:r w:rsidR="00884801" w:rsidRPr="00C83D5D">
        <w:rPr>
          <w:rFonts w:cs="Arial"/>
          <w:noProof/>
          <w:szCs w:val="24"/>
        </w:rPr>
        <w:t xml:space="preserve"> </w:t>
      </w:r>
      <w:r w:rsidR="00277D58" w:rsidRPr="00C83D5D">
        <w:rPr>
          <w:rFonts w:cs="Arial"/>
          <w:noProof/>
          <w:szCs w:val="24"/>
        </w:rPr>
        <w:t>den Umgang</w:t>
      </w:r>
      <w:r w:rsidR="00705A2B" w:rsidRPr="00C83D5D">
        <w:rPr>
          <w:rFonts w:cs="Arial"/>
          <w:noProof/>
          <w:szCs w:val="24"/>
        </w:rPr>
        <w:t xml:space="preserve"> </w:t>
      </w:r>
      <w:r w:rsidR="00374F91">
        <w:rPr>
          <w:rFonts w:cs="Arial"/>
          <w:noProof/>
          <w:szCs w:val="24"/>
        </w:rPr>
        <w:t>mit</w:t>
      </w:r>
      <w:r w:rsidR="00705A2B" w:rsidRPr="00C83D5D">
        <w:rPr>
          <w:rFonts w:cs="Arial"/>
          <w:noProof/>
          <w:szCs w:val="24"/>
        </w:rPr>
        <w:t xml:space="preserve"> kontroversen Diskuss</w:t>
      </w:r>
      <w:r w:rsidR="00884801" w:rsidRPr="00C83D5D">
        <w:rPr>
          <w:rFonts w:cs="Arial"/>
          <w:noProof/>
          <w:szCs w:val="24"/>
        </w:rPr>
        <w:t xml:space="preserve">ionen </w:t>
      </w:r>
      <w:r w:rsidR="00277D58" w:rsidRPr="00C83D5D">
        <w:rPr>
          <w:rFonts w:cs="Arial"/>
          <w:noProof/>
          <w:szCs w:val="24"/>
        </w:rPr>
        <w:t>sow</w:t>
      </w:r>
      <w:r w:rsidR="00705A2B" w:rsidRPr="00C83D5D">
        <w:rPr>
          <w:rFonts w:cs="Arial"/>
          <w:noProof/>
          <w:szCs w:val="24"/>
        </w:rPr>
        <w:t>i</w:t>
      </w:r>
      <w:r w:rsidR="00277D58" w:rsidRPr="00C83D5D">
        <w:rPr>
          <w:rFonts w:cs="Arial"/>
          <w:noProof/>
          <w:szCs w:val="24"/>
        </w:rPr>
        <w:t xml:space="preserve">e das Erstellen von zahlreichen </w:t>
      </w:r>
      <w:r w:rsidR="00884801" w:rsidRPr="00C83D5D">
        <w:rPr>
          <w:rFonts w:cs="Arial"/>
          <w:noProof/>
          <w:szCs w:val="24"/>
        </w:rPr>
        <w:t xml:space="preserve">Stellungnahmen und Schreiben erfordert. </w:t>
      </w:r>
    </w:p>
    <w:p w:rsidR="00374F91" w:rsidRPr="00C83D5D" w:rsidRDefault="00374F91" w:rsidP="00884D6C">
      <w:pPr>
        <w:rPr>
          <w:rFonts w:cs="Arial"/>
          <w:noProof/>
          <w:szCs w:val="24"/>
        </w:rPr>
      </w:pPr>
    </w:p>
    <w:p w:rsidR="0046627F" w:rsidRPr="00C83D5D" w:rsidRDefault="00884801" w:rsidP="00091F0B">
      <w:pPr>
        <w:rPr>
          <w:rFonts w:cs="Arial"/>
          <w:noProof/>
          <w:szCs w:val="24"/>
        </w:rPr>
      </w:pPr>
      <w:r w:rsidRPr="00C83D5D">
        <w:rPr>
          <w:rFonts w:cs="Arial"/>
          <w:noProof/>
          <w:szCs w:val="24"/>
        </w:rPr>
        <w:t>Aufgrund dieser</w:t>
      </w:r>
      <w:r w:rsidR="0046627F" w:rsidRPr="00C83D5D">
        <w:rPr>
          <w:rFonts w:cs="Arial"/>
          <w:noProof/>
          <w:szCs w:val="24"/>
        </w:rPr>
        <w:t xml:space="preserve"> Kapazitätenbindung</w:t>
      </w:r>
      <w:r w:rsidRPr="00C83D5D">
        <w:rPr>
          <w:rFonts w:cs="Arial"/>
          <w:noProof/>
          <w:szCs w:val="24"/>
        </w:rPr>
        <w:t xml:space="preserve"> und des zeitlichen Drucks o. g. Verfahren</w:t>
      </w:r>
      <w:r w:rsidR="0046627F" w:rsidRPr="00C83D5D">
        <w:rPr>
          <w:rFonts w:cs="Arial"/>
          <w:noProof/>
          <w:szCs w:val="24"/>
        </w:rPr>
        <w:t>, müss</w:t>
      </w:r>
      <w:r w:rsidR="00374F91">
        <w:rPr>
          <w:rFonts w:cs="Arial"/>
          <w:noProof/>
          <w:szCs w:val="24"/>
        </w:rPr>
        <w:t>t</w:t>
      </w:r>
      <w:r w:rsidR="0046627F" w:rsidRPr="00C83D5D">
        <w:rPr>
          <w:rFonts w:cs="Arial"/>
          <w:noProof/>
          <w:szCs w:val="24"/>
        </w:rPr>
        <w:t xml:space="preserve">en </w:t>
      </w:r>
      <w:r w:rsidR="00091F0B" w:rsidRPr="00C83D5D">
        <w:rPr>
          <w:rFonts w:cs="Arial"/>
          <w:noProof/>
          <w:szCs w:val="24"/>
        </w:rPr>
        <w:t>Bebauungsplanv</w:t>
      </w:r>
      <w:r w:rsidR="0046627F" w:rsidRPr="00C83D5D">
        <w:rPr>
          <w:rFonts w:cs="Arial"/>
          <w:noProof/>
          <w:szCs w:val="24"/>
        </w:rPr>
        <w:t>erfahren wie Möhringer Landstraße/Höhenrand (Vai 272)</w:t>
      </w:r>
      <w:r w:rsidR="00091F0B" w:rsidRPr="00C83D5D">
        <w:rPr>
          <w:rFonts w:cs="Arial"/>
          <w:noProof/>
          <w:szCs w:val="24"/>
        </w:rPr>
        <w:t xml:space="preserve">, </w:t>
      </w:r>
      <w:r w:rsidR="0046627F" w:rsidRPr="00C83D5D">
        <w:rPr>
          <w:rFonts w:cs="Arial"/>
          <w:noProof/>
          <w:szCs w:val="24"/>
        </w:rPr>
        <w:t>Möhringer Landstraße/Emilienstraße (</w:t>
      </w:r>
      <w:r w:rsidR="00091F0B" w:rsidRPr="00C83D5D">
        <w:rPr>
          <w:rFonts w:cs="Arial"/>
          <w:noProof/>
          <w:szCs w:val="24"/>
        </w:rPr>
        <w:t>Vai 273</w:t>
      </w:r>
      <w:r w:rsidR="0046627F" w:rsidRPr="00C83D5D">
        <w:rPr>
          <w:rFonts w:cs="Arial"/>
          <w:noProof/>
          <w:szCs w:val="24"/>
        </w:rPr>
        <w:t>)</w:t>
      </w:r>
      <w:r w:rsidR="00091F0B" w:rsidRPr="00C83D5D">
        <w:rPr>
          <w:rFonts w:cs="Arial"/>
          <w:noProof/>
          <w:szCs w:val="24"/>
        </w:rPr>
        <w:t xml:space="preserve"> und </w:t>
      </w:r>
      <w:r w:rsidR="0046627F" w:rsidRPr="00C83D5D">
        <w:rPr>
          <w:rFonts w:cs="Arial"/>
          <w:noProof/>
          <w:szCs w:val="24"/>
        </w:rPr>
        <w:t>Vorderer Haarwald (</w:t>
      </w:r>
      <w:r w:rsidR="00091F0B" w:rsidRPr="00C83D5D">
        <w:rPr>
          <w:rFonts w:cs="Arial"/>
          <w:noProof/>
          <w:szCs w:val="24"/>
        </w:rPr>
        <w:t>Vai 280</w:t>
      </w:r>
      <w:r w:rsidR="0046627F" w:rsidRPr="00C83D5D">
        <w:rPr>
          <w:rFonts w:cs="Arial"/>
          <w:noProof/>
          <w:szCs w:val="24"/>
        </w:rPr>
        <w:t>)</w:t>
      </w:r>
      <w:r w:rsidR="00091F0B" w:rsidRPr="00C83D5D">
        <w:rPr>
          <w:rFonts w:cs="Arial"/>
          <w:noProof/>
          <w:szCs w:val="24"/>
        </w:rPr>
        <w:t xml:space="preserve">, die teilweise Wohnraum schaffen sollen, </w:t>
      </w:r>
      <w:r w:rsidR="0046627F" w:rsidRPr="00C83D5D">
        <w:rPr>
          <w:rFonts w:cs="Arial"/>
          <w:noProof/>
          <w:szCs w:val="24"/>
        </w:rPr>
        <w:t xml:space="preserve">nachrangig </w:t>
      </w:r>
      <w:r w:rsidR="00F44509" w:rsidRPr="00C83D5D">
        <w:rPr>
          <w:rFonts w:cs="Arial"/>
          <w:noProof/>
          <w:szCs w:val="24"/>
        </w:rPr>
        <w:t xml:space="preserve">bearbeitet </w:t>
      </w:r>
      <w:r w:rsidR="0046627F" w:rsidRPr="00C83D5D">
        <w:rPr>
          <w:rFonts w:cs="Arial"/>
          <w:noProof/>
          <w:szCs w:val="24"/>
        </w:rPr>
        <w:t>werden</w:t>
      </w:r>
      <w:r w:rsidR="00091F0B" w:rsidRPr="00C83D5D">
        <w:rPr>
          <w:rFonts w:cs="Arial"/>
          <w:noProof/>
          <w:szCs w:val="24"/>
        </w:rPr>
        <w:t>.</w:t>
      </w:r>
    </w:p>
    <w:p w:rsidR="00C94E43" w:rsidRPr="00C83D5D" w:rsidRDefault="00C94E43" w:rsidP="00884D6C">
      <w:pPr>
        <w:rPr>
          <w:rFonts w:cs="Arial"/>
          <w:noProof/>
          <w:szCs w:val="24"/>
        </w:rPr>
      </w:pPr>
    </w:p>
    <w:p w:rsidR="003D7B0B" w:rsidRPr="00C83D5D" w:rsidRDefault="00884D6C" w:rsidP="00884D6C">
      <w:pPr>
        <w:pStyle w:val="berschrift1"/>
      </w:pPr>
      <w:r w:rsidRPr="00C83D5D">
        <w:t>4</w:t>
      </w:r>
      <w:r w:rsidRPr="00C83D5D">
        <w:tab/>
      </w:r>
      <w:r w:rsidR="003D7B0B" w:rsidRPr="00C83D5D">
        <w:t>Stellenvermerke</w:t>
      </w:r>
    </w:p>
    <w:p w:rsidR="003D7B0B" w:rsidRPr="00C83D5D" w:rsidRDefault="003D7B0B" w:rsidP="00884D6C"/>
    <w:p w:rsidR="006E0575" w:rsidRPr="00C83D5D" w:rsidRDefault="00374F91" w:rsidP="00884D6C">
      <w:r>
        <w:t>keine</w:t>
      </w:r>
    </w:p>
    <w:sectPr w:rsidR="006E0575" w:rsidRPr="00C83D5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2E" w:rsidRDefault="00D97E2E">
      <w:r>
        <w:separator/>
      </w:r>
    </w:p>
  </w:endnote>
  <w:endnote w:type="continuationSeparator" w:id="0">
    <w:p w:rsidR="00D97E2E" w:rsidRDefault="00D9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2E" w:rsidRDefault="00D97E2E">
      <w:r>
        <w:separator/>
      </w:r>
    </w:p>
  </w:footnote>
  <w:footnote w:type="continuationSeparator" w:id="0">
    <w:p w:rsidR="00D97E2E" w:rsidRDefault="00D9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2E" w:rsidRDefault="00D97E2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6117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61174">
      <w:rPr>
        <w:rStyle w:val="Seitenzahl"/>
      </w:rPr>
      <w:fldChar w:fldCharType="separate"/>
    </w:r>
    <w:r w:rsidR="000E6A2D">
      <w:rPr>
        <w:rStyle w:val="Seitenzahl"/>
        <w:noProof/>
      </w:rPr>
      <w:t>2</w:t>
    </w:r>
    <w:r w:rsidR="00561174">
      <w:rPr>
        <w:rStyle w:val="Seitenzahl"/>
      </w:rPr>
      <w:fldChar w:fldCharType="end"/>
    </w:r>
    <w:r>
      <w:rPr>
        <w:rStyle w:val="Seitenzahl"/>
      </w:rPr>
      <w:t xml:space="preserve"> -</w:t>
    </w:r>
  </w:p>
  <w:p w:rsidR="00D97E2E" w:rsidRDefault="00D97E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C337990"/>
    <w:multiLevelType w:val="hybridMultilevel"/>
    <w:tmpl w:val="9490F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91F0B"/>
    <w:rsid w:val="000A1146"/>
    <w:rsid w:val="000A2777"/>
    <w:rsid w:val="000E3746"/>
    <w:rsid w:val="000E6A2D"/>
    <w:rsid w:val="0011112B"/>
    <w:rsid w:val="0011719E"/>
    <w:rsid w:val="0012462B"/>
    <w:rsid w:val="001354AC"/>
    <w:rsid w:val="0014415D"/>
    <w:rsid w:val="00163034"/>
    <w:rsid w:val="00165C0D"/>
    <w:rsid w:val="00181857"/>
    <w:rsid w:val="00184EDC"/>
    <w:rsid w:val="00194770"/>
    <w:rsid w:val="001A5F9B"/>
    <w:rsid w:val="001F0D21"/>
    <w:rsid w:val="001F7237"/>
    <w:rsid w:val="002779E3"/>
    <w:rsid w:val="00277D58"/>
    <w:rsid w:val="002924CB"/>
    <w:rsid w:val="002A20D1"/>
    <w:rsid w:val="002B5955"/>
    <w:rsid w:val="002E315A"/>
    <w:rsid w:val="00341F1E"/>
    <w:rsid w:val="00374F91"/>
    <w:rsid w:val="00380937"/>
    <w:rsid w:val="003B4230"/>
    <w:rsid w:val="003C360C"/>
    <w:rsid w:val="003C39AA"/>
    <w:rsid w:val="003D7B0B"/>
    <w:rsid w:val="003E10C9"/>
    <w:rsid w:val="00450A62"/>
    <w:rsid w:val="0046627F"/>
    <w:rsid w:val="00470135"/>
    <w:rsid w:val="0047606A"/>
    <w:rsid w:val="00481549"/>
    <w:rsid w:val="00484778"/>
    <w:rsid w:val="004908B5"/>
    <w:rsid w:val="0049121B"/>
    <w:rsid w:val="004A1688"/>
    <w:rsid w:val="004B6796"/>
    <w:rsid w:val="00561174"/>
    <w:rsid w:val="00567434"/>
    <w:rsid w:val="005A0A9D"/>
    <w:rsid w:val="005A56AA"/>
    <w:rsid w:val="005E19C6"/>
    <w:rsid w:val="005F5B3D"/>
    <w:rsid w:val="00606F80"/>
    <w:rsid w:val="00693B07"/>
    <w:rsid w:val="006A7700"/>
    <w:rsid w:val="006B6D50"/>
    <w:rsid w:val="006E0575"/>
    <w:rsid w:val="006F62E5"/>
    <w:rsid w:val="00705A2B"/>
    <w:rsid w:val="00754659"/>
    <w:rsid w:val="007A29E4"/>
    <w:rsid w:val="007E3B79"/>
    <w:rsid w:val="007E4BB3"/>
    <w:rsid w:val="007F47F6"/>
    <w:rsid w:val="008066EE"/>
    <w:rsid w:val="00817BB6"/>
    <w:rsid w:val="00844D07"/>
    <w:rsid w:val="00853C60"/>
    <w:rsid w:val="00884801"/>
    <w:rsid w:val="00884D6C"/>
    <w:rsid w:val="008A6853"/>
    <w:rsid w:val="00905C14"/>
    <w:rsid w:val="00906404"/>
    <w:rsid w:val="00913211"/>
    <w:rsid w:val="00976588"/>
    <w:rsid w:val="00A27CA7"/>
    <w:rsid w:val="00A71D0A"/>
    <w:rsid w:val="00A77F1E"/>
    <w:rsid w:val="00AB774C"/>
    <w:rsid w:val="00AF537B"/>
    <w:rsid w:val="00B04290"/>
    <w:rsid w:val="00B11187"/>
    <w:rsid w:val="00B439A9"/>
    <w:rsid w:val="00B76884"/>
    <w:rsid w:val="00B80DEF"/>
    <w:rsid w:val="00BC28FD"/>
    <w:rsid w:val="00BC4669"/>
    <w:rsid w:val="00BD3F16"/>
    <w:rsid w:val="00BF2B95"/>
    <w:rsid w:val="00C16EF1"/>
    <w:rsid w:val="00C448D3"/>
    <w:rsid w:val="00C83D5D"/>
    <w:rsid w:val="00C90C11"/>
    <w:rsid w:val="00C94E43"/>
    <w:rsid w:val="00CC7F56"/>
    <w:rsid w:val="00D3794B"/>
    <w:rsid w:val="00D461B9"/>
    <w:rsid w:val="00D65E95"/>
    <w:rsid w:val="00D97E2E"/>
    <w:rsid w:val="00DB3D6C"/>
    <w:rsid w:val="00DF3287"/>
    <w:rsid w:val="00E014B6"/>
    <w:rsid w:val="00E1162F"/>
    <w:rsid w:val="00E11D5F"/>
    <w:rsid w:val="00E20E1F"/>
    <w:rsid w:val="00E66236"/>
    <w:rsid w:val="00E7118F"/>
    <w:rsid w:val="00F27657"/>
    <w:rsid w:val="00F342DC"/>
    <w:rsid w:val="00F44509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411A"/>
  <w15:docId w15:val="{704B75A1-C550-42E2-AFC6-5A01D5ED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0C1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90C1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90C11"/>
    <w:rPr>
      <w:sz w:val="16"/>
    </w:rPr>
  </w:style>
  <w:style w:type="paragraph" w:styleId="Kommentartext">
    <w:name w:val="annotation text"/>
    <w:basedOn w:val="Standard"/>
    <w:semiHidden/>
    <w:rsid w:val="00C90C11"/>
    <w:rPr>
      <w:sz w:val="20"/>
    </w:rPr>
  </w:style>
  <w:style w:type="paragraph" w:styleId="Fuzeile">
    <w:name w:val="footer"/>
    <w:basedOn w:val="Standard"/>
    <w:rsid w:val="00C90C1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90C1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E10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19401F5C.dotm</Template>
  <TotalTime>0</TotalTime>
  <Pages>2</Pages>
  <Words>499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8</cp:revision>
  <cp:lastPrinted>2017-09-18T14:41:00Z</cp:lastPrinted>
  <dcterms:created xsi:type="dcterms:W3CDTF">2017-09-14T07:01:00Z</dcterms:created>
  <dcterms:modified xsi:type="dcterms:W3CDTF">2017-09-18T14:42:00Z</dcterms:modified>
</cp:coreProperties>
</file>