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0568CD" w:rsidRDefault="003D7B0B" w:rsidP="00397717">
      <w:pPr>
        <w:jc w:val="right"/>
        <w:rPr>
          <w:rFonts w:cs="Arial"/>
          <w:szCs w:val="24"/>
        </w:rPr>
      </w:pPr>
      <w:r w:rsidRPr="000568CD">
        <w:rPr>
          <w:rFonts w:cs="Arial"/>
          <w:szCs w:val="24"/>
        </w:rPr>
        <w:t xml:space="preserve">Anlage </w:t>
      </w:r>
      <w:r w:rsidR="005A32F1">
        <w:rPr>
          <w:rFonts w:cs="Arial"/>
          <w:szCs w:val="24"/>
        </w:rPr>
        <w:t>5</w:t>
      </w:r>
      <w:r w:rsidRPr="000568CD">
        <w:rPr>
          <w:rFonts w:cs="Arial"/>
          <w:szCs w:val="24"/>
        </w:rPr>
        <w:t xml:space="preserve"> zur </w:t>
      </w:r>
      <w:proofErr w:type="spellStart"/>
      <w:r w:rsidRPr="000568CD">
        <w:rPr>
          <w:rFonts w:cs="Arial"/>
          <w:szCs w:val="24"/>
        </w:rPr>
        <w:t>GRDrs</w:t>
      </w:r>
      <w:proofErr w:type="spellEnd"/>
      <w:r w:rsidRPr="000568CD">
        <w:rPr>
          <w:rFonts w:cs="Arial"/>
          <w:szCs w:val="24"/>
        </w:rPr>
        <w:t xml:space="preserve"> </w:t>
      </w:r>
      <w:r w:rsidR="005A32F1">
        <w:rPr>
          <w:rFonts w:cs="Arial"/>
          <w:szCs w:val="24"/>
        </w:rPr>
        <w:t>799</w:t>
      </w:r>
      <w:r w:rsidR="005F5B3D" w:rsidRPr="000568CD">
        <w:rPr>
          <w:rFonts w:cs="Arial"/>
          <w:szCs w:val="24"/>
        </w:rPr>
        <w:t>/201</w:t>
      </w:r>
      <w:r w:rsidR="00D66D3A" w:rsidRPr="000568CD">
        <w:rPr>
          <w:rFonts w:cs="Arial"/>
          <w:szCs w:val="24"/>
        </w:rPr>
        <w:t>5</w:t>
      </w:r>
    </w:p>
    <w:p w:rsidR="003D7B0B" w:rsidRPr="000568CD" w:rsidRDefault="003D7B0B" w:rsidP="006E0575">
      <w:pPr>
        <w:rPr>
          <w:rFonts w:cs="Arial"/>
          <w:szCs w:val="24"/>
        </w:rPr>
      </w:pPr>
    </w:p>
    <w:p w:rsidR="003D7B0B" w:rsidRPr="000568CD" w:rsidRDefault="003D7B0B" w:rsidP="006E0575">
      <w:pPr>
        <w:rPr>
          <w:rFonts w:cs="Arial"/>
          <w:szCs w:val="24"/>
        </w:rPr>
      </w:pPr>
    </w:p>
    <w:p w:rsidR="009B2555" w:rsidRPr="000568CD" w:rsidRDefault="009B2555" w:rsidP="009B2555">
      <w:pPr>
        <w:rPr>
          <w:rFonts w:cs="Arial"/>
          <w:szCs w:val="24"/>
          <w:u w:val="single"/>
        </w:rPr>
      </w:pPr>
    </w:p>
    <w:p w:rsidR="00456B4C" w:rsidRPr="00D71834" w:rsidRDefault="00D012AC" w:rsidP="00F460FF">
      <w:pPr>
        <w:pStyle w:val="berschrift1"/>
        <w:jc w:val="center"/>
        <w:rPr>
          <w:rFonts w:cs="Arial"/>
          <w:sz w:val="36"/>
          <w:szCs w:val="36"/>
        </w:rPr>
      </w:pPr>
      <w:r w:rsidRPr="00D71834">
        <w:rPr>
          <w:rFonts w:cs="Arial"/>
          <w:sz w:val="36"/>
          <w:szCs w:val="36"/>
        </w:rPr>
        <w:t>We</w:t>
      </w:r>
      <w:r w:rsidRPr="00D71834">
        <w:rPr>
          <w:rFonts w:cs="Arial"/>
          <w:sz w:val="36"/>
          <w:szCs w:val="36"/>
          <w:u w:val="none"/>
        </w:rPr>
        <w:t>g</w:t>
      </w:r>
      <w:r w:rsidRPr="00D71834">
        <w:rPr>
          <w:rFonts w:cs="Arial"/>
          <w:sz w:val="36"/>
          <w:szCs w:val="36"/>
        </w:rPr>
        <w:t xml:space="preserve">fall eines Stellenvermerks </w:t>
      </w:r>
      <w:r w:rsidRPr="00D71834">
        <w:rPr>
          <w:rFonts w:cs="Arial"/>
          <w:sz w:val="36"/>
          <w:szCs w:val="36"/>
        </w:rPr>
        <w:br/>
        <w:t>zum Stellenplan 2016</w:t>
      </w:r>
    </w:p>
    <w:p w:rsidR="00F460FF" w:rsidRPr="000568CD" w:rsidRDefault="00F460FF" w:rsidP="00F460FF">
      <w:pPr>
        <w:rPr>
          <w:rFonts w:cs="Arial"/>
          <w:szCs w:val="24"/>
        </w:rPr>
      </w:pPr>
    </w:p>
    <w:p w:rsidR="00F460FF" w:rsidRPr="000568CD" w:rsidRDefault="00F460FF" w:rsidP="00F460FF">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456B4C" w:rsidRPr="00376A70" w:rsidTr="00456B4C">
        <w:trPr>
          <w:cantSplit/>
          <w:tblHeader/>
        </w:trPr>
        <w:tc>
          <w:tcPr>
            <w:tcW w:w="1814" w:type="dxa"/>
            <w:shd w:val="pct12" w:color="auto" w:fill="FFFFFF"/>
          </w:tcPr>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Org.-Einheit</w:t>
            </w:r>
            <w:r w:rsidRPr="00376A70">
              <w:rPr>
                <w:rFonts w:cs="Arial"/>
                <w:sz w:val="16"/>
                <w:szCs w:val="16"/>
              </w:rPr>
              <w:br/>
              <w:t xml:space="preserve">(aut. </w:t>
            </w:r>
            <w:proofErr w:type="spellStart"/>
            <w:r w:rsidRPr="00376A70">
              <w:rPr>
                <w:rFonts w:cs="Arial"/>
                <w:sz w:val="16"/>
                <w:szCs w:val="16"/>
              </w:rPr>
              <w:t>Stpl</w:t>
            </w:r>
            <w:proofErr w:type="spellEnd"/>
            <w:r w:rsidRPr="00376A70">
              <w:rPr>
                <w:rFonts w:cs="Arial"/>
                <w:sz w:val="16"/>
                <w:szCs w:val="16"/>
              </w:rPr>
              <w:t>.),</w:t>
            </w:r>
          </w:p>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Kostenstelle</w:t>
            </w:r>
          </w:p>
        </w:tc>
        <w:tc>
          <w:tcPr>
            <w:tcW w:w="1701" w:type="dxa"/>
            <w:shd w:val="pct12" w:color="auto" w:fill="FFFFFF"/>
          </w:tcPr>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Amt</w:t>
            </w:r>
          </w:p>
        </w:tc>
        <w:tc>
          <w:tcPr>
            <w:tcW w:w="794" w:type="dxa"/>
            <w:shd w:val="pct12" w:color="auto" w:fill="FFFFFF"/>
          </w:tcPr>
          <w:p w:rsidR="00456B4C" w:rsidRPr="00376A70" w:rsidRDefault="00456B4C" w:rsidP="00456B4C">
            <w:pPr>
              <w:spacing w:before="120" w:after="120" w:line="200" w:lineRule="exact"/>
              <w:ind w:left="-85" w:right="-85"/>
              <w:jc w:val="center"/>
              <w:rPr>
                <w:rFonts w:cs="Arial"/>
                <w:sz w:val="16"/>
                <w:szCs w:val="16"/>
              </w:rPr>
            </w:pPr>
            <w:proofErr w:type="spellStart"/>
            <w:r w:rsidRPr="00376A70">
              <w:rPr>
                <w:rFonts w:cs="Arial"/>
                <w:sz w:val="16"/>
                <w:szCs w:val="16"/>
              </w:rPr>
              <w:t>BesGr</w:t>
            </w:r>
            <w:proofErr w:type="spellEnd"/>
            <w:r w:rsidRPr="00376A70">
              <w:rPr>
                <w:rFonts w:cs="Arial"/>
                <w:sz w:val="16"/>
                <w:szCs w:val="16"/>
              </w:rPr>
              <w:t>.</w:t>
            </w:r>
          </w:p>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oder</w:t>
            </w:r>
          </w:p>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EG</w:t>
            </w:r>
          </w:p>
        </w:tc>
        <w:tc>
          <w:tcPr>
            <w:tcW w:w="1928" w:type="dxa"/>
            <w:shd w:val="pct12" w:color="auto" w:fill="FFFFFF"/>
          </w:tcPr>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Funktions-</w:t>
            </w:r>
            <w:r w:rsidRPr="00376A70">
              <w:rPr>
                <w:rFonts w:cs="Arial"/>
                <w:sz w:val="16"/>
                <w:szCs w:val="16"/>
              </w:rPr>
              <w:br/>
            </w:r>
            <w:proofErr w:type="spellStart"/>
            <w:r w:rsidRPr="00376A70">
              <w:rPr>
                <w:rFonts w:cs="Arial"/>
                <w:sz w:val="16"/>
                <w:szCs w:val="16"/>
              </w:rPr>
              <w:t>bezeichnung</w:t>
            </w:r>
            <w:proofErr w:type="spellEnd"/>
          </w:p>
        </w:tc>
        <w:tc>
          <w:tcPr>
            <w:tcW w:w="737" w:type="dxa"/>
            <w:shd w:val="pct12" w:color="auto" w:fill="FFFFFF"/>
          </w:tcPr>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Anzahl</w:t>
            </w:r>
            <w:r w:rsidRPr="00376A70">
              <w:rPr>
                <w:rFonts w:cs="Arial"/>
                <w:sz w:val="16"/>
                <w:szCs w:val="16"/>
              </w:rPr>
              <w:br/>
              <w:t>der</w:t>
            </w:r>
            <w:r w:rsidRPr="00376A70">
              <w:rPr>
                <w:rFonts w:cs="Arial"/>
                <w:sz w:val="16"/>
                <w:szCs w:val="16"/>
              </w:rPr>
              <w:br/>
              <w:t>Stellen</w:t>
            </w:r>
          </w:p>
        </w:tc>
        <w:tc>
          <w:tcPr>
            <w:tcW w:w="1134" w:type="dxa"/>
            <w:shd w:val="pct12" w:color="auto" w:fill="FFFFFF"/>
          </w:tcPr>
          <w:p w:rsidR="00456B4C" w:rsidRPr="00376A70" w:rsidRDefault="00456B4C" w:rsidP="00456B4C">
            <w:pPr>
              <w:spacing w:before="120" w:after="120" w:line="200" w:lineRule="exact"/>
              <w:ind w:left="-85" w:right="-85"/>
              <w:jc w:val="center"/>
              <w:rPr>
                <w:rFonts w:cs="Arial"/>
                <w:sz w:val="16"/>
                <w:szCs w:val="16"/>
              </w:rPr>
            </w:pPr>
            <w:r w:rsidRPr="00376A70">
              <w:rPr>
                <w:rFonts w:cs="Arial"/>
                <w:sz w:val="16"/>
                <w:szCs w:val="16"/>
              </w:rPr>
              <w:t>Stellen-</w:t>
            </w:r>
            <w:r w:rsidRPr="00376A70">
              <w:rPr>
                <w:rFonts w:cs="Arial"/>
                <w:sz w:val="16"/>
                <w:szCs w:val="16"/>
              </w:rPr>
              <w:br/>
              <w:t>vermerk</w:t>
            </w:r>
          </w:p>
        </w:tc>
        <w:tc>
          <w:tcPr>
            <w:tcW w:w="1417" w:type="dxa"/>
            <w:shd w:val="pct12" w:color="auto" w:fill="FFFFFF"/>
          </w:tcPr>
          <w:p w:rsidR="00456B4C" w:rsidRPr="00376A70" w:rsidRDefault="00456B4C" w:rsidP="00456B4C">
            <w:pPr>
              <w:spacing w:before="120" w:after="120" w:line="200" w:lineRule="exact"/>
              <w:ind w:left="-85" w:right="-85"/>
              <w:jc w:val="center"/>
              <w:rPr>
                <w:rFonts w:cs="Arial"/>
                <w:sz w:val="16"/>
                <w:szCs w:val="16"/>
              </w:rPr>
            </w:pPr>
            <w:proofErr w:type="spellStart"/>
            <w:r w:rsidRPr="00376A70">
              <w:rPr>
                <w:rFonts w:cs="Arial"/>
                <w:sz w:val="16"/>
                <w:szCs w:val="16"/>
              </w:rPr>
              <w:t>durchschnittl</w:t>
            </w:r>
            <w:proofErr w:type="spellEnd"/>
            <w:r w:rsidRPr="00376A70">
              <w:rPr>
                <w:rFonts w:cs="Arial"/>
                <w:sz w:val="16"/>
                <w:szCs w:val="16"/>
              </w:rPr>
              <w:t>.</w:t>
            </w:r>
            <w:r w:rsidRPr="00376A70">
              <w:rPr>
                <w:rFonts w:cs="Arial"/>
                <w:sz w:val="16"/>
                <w:szCs w:val="16"/>
              </w:rPr>
              <w:br/>
            </w:r>
            <w:proofErr w:type="spellStart"/>
            <w:r w:rsidRPr="00376A70">
              <w:rPr>
                <w:rFonts w:cs="Arial"/>
                <w:sz w:val="16"/>
                <w:szCs w:val="16"/>
              </w:rPr>
              <w:t>jährl</w:t>
            </w:r>
            <w:proofErr w:type="spellEnd"/>
            <w:r w:rsidRPr="00376A70">
              <w:rPr>
                <w:rFonts w:cs="Arial"/>
                <w:sz w:val="16"/>
                <w:szCs w:val="16"/>
              </w:rPr>
              <w:t>. kosten-</w:t>
            </w:r>
            <w:r w:rsidRPr="00376A70">
              <w:rPr>
                <w:rFonts w:cs="Arial"/>
                <w:sz w:val="16"/>
                <w:szCs w:val="16"/>
              </w:rPr>
              <w:br/>
              <w:t>wirksamer</w:t>
            </w:r>
            <w:r w:rsidRPr="00376A70">
              <w:rPr>
                <w:rFonts w:cs="Arial"/>
                <w:sz w:val="16"/>
                <w:szCs w:val="16"/>
              </w:rPr>
              <w:br/>
              <w:t>Aufwand</w:t>
            </w:r>
            <w:r w:rsidRPr="00376A70">
              <w:rPr>
                <w:rFonts w:cs="Arial"/>
                <w:sz w:val="16"/>
                <w:szCs w:val="16"/>
              </w:rPr>
              <w:br/>
              <w:t>Euro</w:t>
            </w:r>
          </w:p>
        </w:tc>
      </w:tr>
      <w:tr w:rsidR="00456B4C" w:rsidRPr="00376A70" w:rsidTr="00456B4C">
        <w:tc>
          <w:tcPr>
            <w:tcW w:w="1814" w:type="dxa"/>
          </w:tcPr>
          <w:p w:rsidR="00456B4C" w:rsidRPr="00376A70" w:rsidRDefault="00456B4C" w:rsidP="00456B4C">
            <w:pPr>
              <w:rPr>
                <w:rFonts w:cs="Arial"/>
                <w:sz w:val="16"/>
                <w:szCs w:val="16"/>
              </w:rPr>
            </w:pPr>
          </w:p>
          <w:p w:rsidR="00456B4C" w:rsidRPr="00376A70" w:rsidRDefault="00456B4C" w:rsidP="00456B4C">
            <w:pPr>
              <w:rPr>
                <w:rFonts w:cs="Arial"/>
                <w:sz w:val="16"/>
                <w:szCs w:val="16"/>
              </w:rPr>
            </w:pPr>
            <w:r w:rsidRPr="00376A70">
              <w:rPr>
                <w:rFonts w:cs="Arial"/>
                <w:sz w:val="16"/>
                <w:szCs w:val="16"/>
              </w:rPr>
              <w:t>500 0201</w:t>
            </w:r>
            <w:r w:rsidR="005C4CA8" w:rsidRPr="00376A70">
              <w:rPr>
                <w:rFonts w:cs="Arial"/>
                <w:sz w:val="16"/>
                <w:szCs w:val="16"/>
              </w:rPr>
              <w:t xml:space="preserve"> 100</w:t>
            </w:r>
          </w:p>
          <w:p w:rsidR="00456B4C" w:rsidRPr="00376A70" w:rsidRDefault="00456B4C" w:rsidP="00456B4C">
            <w:pPr>
              <w:rPr>
                <w:rFonts w:cs="Arial"/>
                <w:sz w:val="16"/>
                <w:szCs w:val="16"/>
              </w:rPr>
            </w:pPr>
          </w:p>
          <w:p w:rsidR="00456B4C" w:rsidRPr="00376A70" w:rsidRDefault="00456B4C" w:rsidP="00456B4C">
            <w:pPr>
              <w:rPr>
                <w:rFonts w:cs="Arial"/>
                <w:sz w:val="16"/>
                <w:szCs w:val="16"/>
              </w:rPr>
            </w:pPr>
            <w:r w:rsidRPr="00376A70">
              <w:rPr>
                <w:rFonts w:cs="Arial"/>
                <w:sz w:val="16"/>
                <w:szCs w:val="16"/>
              </w:rPr>
              <w:t>50201201</w:t>
            </w:r>
          </w:p>
          <w:p w:rsidR="00456B4C" w:rsidRPr="00376A70" w:rsidRDefault="00456B4C" w:rsidP="00456B4C">
            <w:pPr>
              <w:rPr>
                <w:rFonts w:cs="Arial"/>
                <w:sz w:val="16"/>
                <w:szCs w:val="16"/>
              </w:rPr>
            </w:pPr>
          </w:p>
        </w:tc>
        <w:tc>
          <w:tcPr>
            <w:tcW w:w="1701" w:type="dxa"/>
          </w:tcPr>
          <w:p w:rsidR="00456B4C" w:rsidRPr="00376A70" w:rsidRDefault="00456B4C" w:rsidP="00456B4C">
            <w:pPr>
              <w:rPr>
                <w:rFonts w:cs="Arial"/>
                <w:sz w:val="16"/>
                <w:szCs w:val="16"/>
              </w:rPr>
            </w:pPr>
          </w:p>
          <w:p w:rsidR="00456B4C" w:rsidRPr="00376A70" w:rsidRDefault="00456B4C" w:rsidP="00456B4C">
            <w:pPr>
              <w:rPr>
                <w:rFonts w:cs="Arial"/>
                <w:sz w:val="16"/>
                <w:szCs w:val="16"/>
              </w:rPr>
            </w:pPr>
            <w:r w:rsidRPr="00376A70">
              <w:rPr>
                <w:rFonts w:cs="Arial"/>
                <w:sz w:val="16"/>
                <w:szCs w:val="16"/>
              </w:rPr>
              <w:t>Sozialamt</w:t>
            </w:r>
          </w:p>
        </w:tc>
        <w:tc>
          <w:tcPr>
            <w:tcW w:w="794" w:type="dxa"/>
          </w:tcPr>
          <w:p w:rsidR="00456B4C" w:rsidRPr="00376A70" w:rsidRDefault="00456B4C" w:rsidP="00456B4C">
            <w:pPr>
              <w:jc w:val="center"/>
              <w:rPr>
                <w:rFonts w:cs="Arial"/>
                <w:sz w:val="16"/>
                <w:szCs w:val="16"/>
              </w:rPr>
            </w:pPr>
          </w:p>
          <w:p w:rsidR="00456B4C" w:rsidRPr="00376A70" w:rsidRDefault="00456B4C" w:rsidP="00456B4C">
            <w:pPr>
              <w:jc w:val="center"/>
              <w:rPr>
                <w:rFonts w:cs="Arial"/>
                <w:sz w:val="16"/>
                <w:szCs w:val="16"/>
              </w:rPr>
            </w:pPr>
            <w:r w:rsidRPr="00376A70">
              <w:rPr>
                <w:rFonts w:cs="Arial"/>
                <w:sz w:val="16"/>
                <w:szCs w:val="16"/>
              </w:rPr>
              <w:t>A 11</w:t>
            </w:r>
          </w:p>
        </w:tc>
        <w:tc>
          <w:tcPr>
            <w:tcW w:w="1928" w:type="dxa"/>
          </w:tcPr>
          <w:p w:rsidR="00456B4C" w:rsidRPr="00376A70" w:rsidRDefault="00456B4C" w:rsidP="00456B4C">
            <w:pPr>
              <w:rPr>
                <w:rFonts w:cs="Arial"/>
                <w:sz w:val="16"/>
                <w:szCs w:val="16"/>
              </w:rPr>
            </w:pPr>
          </w:p>
          <w:p w:rsidR="00456B4C" w:rsidRPr="00376A70" w:rsidRDefault="00456B4C" w:rsidP="00456B4C">
            <w:pPr>
              <w:rPr>
                <w:rFonts w:cs="Arial"/>
                <w:sz w:val="16"/>
                <w:szCs w:val="16"/>
              </w:rPr>
            </w:pPr>
            <w:r w:rsidRPr="00376A70">
              <w:rPr>
                <w:rFonts w:cs="Arial"/>
                <w:sz w:val="16"/>
                <w:szCs w:val="16"/>
              </w:rPr>
              <w:t>Sachbearbeiter/-in</w:t>
            </w:r>
          </w:p>
        </w:tc>
        <w:tc>
          <w:tcPr>
            <w:tcW w:w="737" w:type="dxa"/>
            <w:shd w:val="pct12" w:color="auto" w:fill="FFFFFF"/>
          </w:tcPr>
          <w:p w:rsidR="00456B4C" w:rsidRPr="00376A70" w:rsidRDefault="00456B4C" w:rsidP="00456B4C">
            <w:pPr>
              <w:jc w:val="center"/>
              <w:rPr>
                <w:rFonts w:cs="Arial"/>
                <w:sz w:val="16"/>
                <w:szCs w:val="16"/>
              </w:rPr>
            </w:pPr>
          </w:p>
          <w:p w:rsidR="00456B4C" w:rsidRPr="00376A70" w:rsidRDefault="00456B4C" w:rsidP="00456B4C">
            <w:pPr>
              <w:jc w:val="center"/>
              <w:rPr>
                <w:rFonts w:cs="Arial"/>
                <w:sz w:val="16"/>
                <w:szCs w:val="16"/>
              </w:rPr>
            </w:pPr>
            <w:r w:rsidRPr="00376A70">
              <w:rPr>
                <w:rFonts w:cs="Arial"/>
                <w:sz w:val="16"/>
                <w:szCs w:val="16"/>
              </w:rPr>
              <w:t>1,00</w:t>
            </w:r>
          </w:p>
        </w:tc>
        <w:tc>
          <w:tcPr>
            <w:tcW w:w="1134" w:type="dxa"/>
          </w:tcPr>
          <w:p w:rsidR="00456B4C" w:rsidRPr="00376A70" w:rsidRDefault="00456B4C" w:rsidP="00456B4C">
            <w:pPr>
              <w:jc w:val="center"/>
              <w:rPr>
                <w:rFonts w:cs="Arial"/>
                <w:sz w:val="16"/>
                <w:szCs w:val="16"/>
              </w:rPr>
            </w:pPr>
          </w:p>
          <w:p w:rsidR="00F460FF" w:rsidRPr="00376A70" w:rsidRDefault="00F460FF" w:rsidP="00456B4C">
            <w:pPr>
              <w:jc w:val="center"/>
              <w:rPr>
                <w:rFonts w:cs="Arial"/>
                <w:b/>
                <w:sz w:val="16"/>
                <w:szCs w:val="16"/>
              </w:rPr>
            </w:pPr>
            <w:r w:rsidRPr="00376A70">
              <w:rPr>
                <w:rFonts w:cs="Arial"/>
                <w:b/>
                <w:sz w:val="16"/>
                <w:szCs w:val="16"/>
              </w:rPr>
              <w:t>bisher</w:t>
            </w:r>
          </w:p>
          <w:p w:rsidR="00F460FF" w:rsidRPr="00376A70" w:rsidRDefault="00F460FF" w:rsidP="00456B4C">
            <w:pPr>
              <w:jc w:val="center"/>
              <w:rPr>
                <w:rFonts w:cs="Arial"/>
                <w:sz w:val="16"/>
                <w:szCs w:val="16"/>
              </w:rPr>
            </w:pPr>
            <w:r w:rsidRPr="00376A70">
              <w:rPr>
                <w:rFonts w:cs="Arial"/>
                <w:sz w:val="16"/>
                <w:szCs w:val="16"/>
              </w:rPr>
              <w:t>KW</w:t>
            </w:r>
          </w:p>
          <w:p w:rsidR="00F460FF" w:rsidRPr="00376A70" w:rsidRDefault="00456B4C" w:rsidP="00E378DE">
            <w:pPr>
              <w:jc w:val="center"/>
              <w:rPr>
                <w:rFonts w:cs="Arial"/>
                <w:sz w:val="16"/>
                <w:szCs w:val="16"/>
              </w:rPr>
            </w:pPr>
            <w:r w:rsidRPr="00376A70">
              <w:rPr>
                <w:rFonts w:cs="Arial"/>
                <w:sz w:val="16"/>
                <w:szCs w:val="16"/>
              </w:rPr>
              <w:t>01/2016</w:t>
            </w:r>
          </w:p>
        </w:tc>
        <w:tc>
          <w:tcPr>
            <w:tcW w:w="1417" w:type="dxa"/>
          </w:tcPr>
          <w:p w:rsidR="00456B4C" w:rsidRPr="00376A70" w:rsidRDefault="00456B4C" w:rsidP="00456B4C">
            <w:pPr>
              <w:jc w:val="center"/>
              <w:rPr>
                <w:rFonts w:cs="Arial"/>
                <w:sz w:val="16"/>
                <w:szCs w:val="16"/>
              </w:rPr>
            </w:pPr>
          </w:p>
          <w:p w:rsidR="00456B4C" w:rsidRPr="00376A70" w:rsidRDefault="005A32F1" w:rsidP="00456B4C">
            <w:pPr>
              <w:jc w:val="center"/>
              <w:rPr>
                <w:rFonts w:cs="Arial"/>
                <w:sz w:val="16"/>
                <w:szCs w:val="16"/>
              </w:rPr>
            </w:pPr>
            <w:r>
              <w:rPr>
                <w:rFonts w:cs="Arial"/>
                <w:sz w:val="16"/>
                <w:szCs w:val="16"/>
              </w:rPr>
              <w:t>--</w:t>
            </w:r>
          </w:p>
        </w:tc>
      </w:tr>
    </w:tbl>
    <w:p w:rsidR="00D71834" w:rsidRDefault="00D71834" w:rsidP="00F460FF">
      <w:pPr>
        <w:pStyle w:val="berschrift2"/>
        <w:rPr>
          <w:rFonts w:cs="Arial"/>
          <w:szCs w:val="24"/>
          <w:u w:val="single"/>
        </w:rPr>
      </w:pPr>
    </w:p>
    <w:p w:rsidR="00456B4C" w:rsidRPr="000568CD" w:rsidRDefault="00456B4C" w:rsidP="00F460FF">
      <w:pPr>
        <w:pStyle w:val="berschrift2"/>
        <w:rPr>
          <w:rFonts w:cs="Arial"/>
          <w:szCs w:val="24"/>
          <w:u w:val="single"/>
        </w:rPr>
      </w:pPr>
      <w:r w:rsidRPr="000568CD">
        <w:rPr>
          <w:rFonts w:cs="Arial"/>
          <w:szCs w:val="24"/>
          <w:u w:val="single"/>
        </w:rPr>
        <w:t>Begründung</w:t>
      </w:r>
      <w:r w:rsidR="00D7272B" w:rsidRPr="000568CD">
        <w:rPr>
          <w:rFonts w:cs="Arial"/>
          <w:szCs w:val="24"/>
          <w:u w:val="single"/>
        </w:rPr>
        <w:t>:</w:t>
      </w:r>
      <w:r w:rsidR="005C4CA8" w:rsidRPr="000568CD">
        <w:rPr>
          <w:rFonts w:cs="Arial"/>
          <w:szCs w:val="24"/>
          <w:u w:val="single"/>
        </w:rPr>
        <w:t xml:space="preserve"> </w:t>
      </w:r>
    </w:p>
    <w:p w:rsidR="00F460FF" w:rsidRDefault="00F460FF" w:rsidP="00F460FF">
      <w:pPr>
        <w:rPr>
          <w:rFonts w:cs="Arial"/>
          <w:szCs w:val="24"/>
        </w:rPr>
      </w:pPr>
    </w:p>
    <w:p w:rsidR="00376A70" w:rsidRPr="000568CD" w:rsidRDefault="00376A70" w:rsidP="00F460FF">
      <w:pPr>
        <w:rPr>
          <w:rFonts w:cs="Arial"/>
          <w:szCs w:val="24"/>
        </w:rPr>
      </w:pPr>
    </w:p>
    <w:p w:rsidR="00F460FF" w:rsidRPr="000568CD" w:rsidRDefault="00456B4C" w:rsidP="00DB3CF1">
      <w:pPr>
        <w:rPr>
          <w:rFonts w:cs="Arial"/>
          <w:szCs w:val="24"/>
        </w:rPr>
      </w:pPr>
      <w:r w:rsidRPr="000568CD">
        <w:rPr>
          <w:rFonts w:cs="Arial"/>
          <w:szCs w:val="24"/>
        </w:rPr>
        <w:t xml:space="preserve">Mit der Beteiligung am Schulversuch zur Umsetzung der Empfehlung des Expertenrats des Kultusministeriums zur schulischen Bildung von jungen Menschen mit Behinderung wurde für das Sozialamt zum Stellenplan 2012 </w:t>
      </w:r>
      <w:r w:rsidR="00F460FF" w:rsidRPr="000568CD">
        <w:rPr>
          <w:rFonts w:cs="Arial"/>
          <w:szCs w:val="24"/>
        </w:rPr>
        <w:t>o.</w:t>
      </w:r>
      <w:r w:rsidR="00D7272B" w:rsidRPr="000568CD">
        <w:rPr>
          <w:rFonts w:cs="Arial"/>
          <w:szCs w:val="24"/>
        </w:rPr>
        <w:t xml:space="preserve"> </w:t>
      </w:r>
      <w:r w:rsidR="00F460FF" w:rsidRPr="000568CD">
        <w:rPr>
          <w:rFonts w:cs="Arial"/>
          <w:szCs w:val="24"/>
        </w:rPr>
        <w:t>g. Planstelle</w:t>
      </w:r>
      <w:r w:rsidRPr="000568CD">
        <w:rPr>
          <w:rFonts w:cs="Arial"/>
          <w:szCs w:val="24"/>
        </w:rPr>
        <w:t xml:space="preserve"> befristet geschaf</w:t>
      </w:r>
      <w:r w:rsidR="005C4CA8" w:rsidRPr="000568CD">
        <w:rPr>
          <w:rFonts w:cs="Arial"/>
          <w:szCs w:val="24"/>
        </w:rPr>
        <w:t>fen</w:t>
      </w:r>
      <w:r w:rsidR="00DB3CF1" w:rsidRPr="000568CD">
        <w:rPr>
          <w:rFonts w:cs="Arial"/>
          <w:szCs w:val="24"/>
        </w:rPr>
        <w:t xml:space="preserve"> </w:t>
      </w:r>
      <w:r w:rsidR="000E1CE0" w:rsidRPr="000568CD">
        <w:rPr>
          <w:rFonts w:cs="Arial"/>
          <w:szCs w:val="24"/>
        </w:rPr>
        <w:br/>
      </w:r>
      <w:r w:rsidR="00D7272B" w:rsidRPr="000568CD">
        <w:rPr>
          <w:rFonts w:cs="Arial"/>
          <w:szCs w:val="24"/>
        </w:rPr>
        <w:t>(KW 01/2016)</w:t>
      </w:r>
      <w:r w:rsidRPr="000568CD">
        <w:rPr>
          <w:rFonts w:cs="Arial"/>
          <w:szCs w:val="24"/>
        </w:rPr>
        <w:t xml:space="preserve">. </w:t>
      </w:r>
    </w:p>
    <w:p w:rsidR="00F460FF" w:rsidRPr="000568CD" w:rsidRDefault="00F460FF" w:rsidP="00456B4C">
      <w:pPr>
        <w:rPr>
          <w:rFonts w:cs="Arial"/>
          <w:szCs w:val="24"/>
        </w:rPr>
      </w:pPr>
    </w:p>
    <w:p w:rsidR="00DB3CF1" w:rsidRPr="000568CD" w:rsidRDefault="00B120D3" w:rsidP="00DB3CF1">
      <w:pPr>
        <w:spacing w:line="30" w:lineRule="atLeast"/>
        <w:rPr>
          <w:rFonts w:cs="Arial"/>
          <w:szCs w:val="24"/>
        </w:rPr>
      </w:pPr>
      <w:r w:rsidRPr="000568CD">
        <w:rPr>
          <w:rFonts w:cs="Arial"/>
          <w:szCs w:val="24"/>
        </w:rPr>
        <w:t>Da die Aufgabenstellung</w:t>
      </w:r>
      <w:r w:rsidR="00456B4C" w:rsidRPr="000568CD">
        <w:rPr>
          <w:rFonts w:cs="Arial"/>
          <w:szCs w:val="24"/>
        </w:rPr>
        <w:t xml:space="preserve"> im Rahmen des Pro</w:t>
      </w:r>
      <w:r w:rsidR="005C4CA8" w:rsidRPr="000568CD">
        <w:rPr>
          <w:rFonts w:cs="Arial"/>
          <w:szCs w:val="24"/>
        </w:rPr>
        <w:t xml:space="preserve">jekts </w:t>
      </w:r>
      <w:r w:rsidRPr="000568CD">
        <w:rPr>
          <w:rFonts w:cs="Arial"/>
          <w:szCs w:val="24"/>
        </w:rPr>
        <w:t xml:space="preserve">sowohl den Bereich der Abteilung Sozialleistungen (50-2) als auch den Bereich </w:t>
      </w:r>
      <w:r w:rsidR="00D33694" w:rsidRPr="000568CD">
        <w:rPr>
          <w:rFonts w:cs="Arial"/>
          <w:szCs w:val="24"/>
        </w:rPr>
        <w:t xml:space="preserve">der </w:t>
      </w:r>
      <w:r w:rsidRPr="000568CD">
        <w:rPr>
          <w:rFonts w:cs="Arial"/>
          <w:szCs w:val="24"/>
        </w:rPr>
        <w:t>Abteilung Sozialplanung, Sozialb</w:t>
      </w:r>
      <w:r w:rsidRPr="000568CD">
        <w:rPr>
          <w:rFonts w:cs="Arial"/>
          <w:szCs w:val="24"/>
        </w:rPr>
        <w:t>e</w:t>
      </w:r>
      <w:r w:rsidRPr="000568CD">
        <w:rPr>
          <w:rFonts w:cs="Arial"/>
          <w:szCs w:val="24"/>
        </w:rPr>
        <w:t xml:space="preserve">richterstattung und Förderung (50-5) umfasst, </w:t>
      </w:r>
      <w:r w:rsidR="00E650E5" w:rsidRPr="000568CD">
        <w:rPr>
          <w:rFonts w:cs="Arial"/>
          <w:szCs w:val="24"/>
        </w:rPr>
        <w:t>wurde</w:t>
      </w:r>
      <w:r w:rsidR="005C4CA8" w:rsidRPr="000568CD">
        <w:rPr>
          <w:rFonts w:cs="Arial"/>
          <w:szCs w:val="24"/>
        </w:rPr>
        <w:t xml:space="preserve"> diese </w:t>
      </w:r>
      <w:proofErr w:type="spellStart"/>
      <w:r w:rsidR="005C4CA8" w:rsidRPr="000568CD">
        <w:rPr>
          <w:rFonts w:cs="Arial"/>
          <w:szCs w:val="24"/>
        </w:rPr>
        <w:t>Sachbearbeiters</w:t>
      </w:r>
      <w:r w:rsidR="00456B4C" w:rsidRPr="000568CD">
        <w:rPr>
          <w:rFonts w:cs="Arial"/>
          <w:szCs w:val="24"/>
        </w:rPr>
        <w:t>telle</w:t>
      </w:r>
      <w:proofErr w:type="spellEnd"/>
      <w:r w:rsidR="00456B4C" w:rsidRPr="000568CD">
        <w:rPr>
          <w:rFonts w:cs="Arial"/>
          <w:szCs w:val="24"/>
        </w:rPr>
        <w:t xml:space="preserve"> je zur Hälfte </w:t>
      </w:r>
      <w:r w:rsidR="00157183" w:rsidRPr="000568CD">
        <w:rPr>
          <w:rFonts w:cs="Arial"/>
          <w:szCs w:val="24"/>
        </w:rPr>
        <w:t xml:space="preserve">in </w:t>
      </w:r>
      <w:r w:rsidRPr="000568CD">
        <w:rPr>
          <w:rFonts w:cs="Arial"/>
          <w:szCs w:val="24"/>
        </w:rPr>
        <w:t>beiden Abteilungen</w:t>
      </w:r>
      <w:r w:rsidR="00456B4C" w:rsidRPr="000568CD">
        <w:rPr>
          <w:rFonts w:cs="Arial"/>
          <w:szCs w:val="24"/>
        </w:rPr>
        <w:t xml:space="preserve"> </w:t>
      </w:r>
      <w:r w:rsidR="00E650E5" w:rsidRPr="000568CD">
        <w:rPr>
          <w:rFonts w:cs="Arial"/>
          <w:szCs w:val="24"/>
        </w:rPr>
        <w:t>eingesetzt</w:t>
      </w:r>
      <w:r w:rsidR="00456B4C" w:rsidRPr="000568CD">
        <w:rPr>
          <w:rFonts w:cs="Arial"/>
          <w:szCs w:val="24"/>
        </w:rPr>
        <w:t>.</w:t>
      </w:r>
      <w:r w:rsidR="00DB3CF1" w:rsidRPr="000568CD">
        <w:rPr>
          <w:rFonts w:cs="Arial"/>
          <w:szCs w:val="24"/>
        </w:rPr>
        <w:t xml:space="preserve"> </w:t>
      </w:r>
      <w:r w:rsidR="00DB3CF1" w:rsidRPr="000568CD">
        <w:rPr>
          <w:rFonts w:cs="Arial"/>
          <w:szCs w:val="24"/>
        </w:rPr>
        <w:br/>
      </w:r>
    </w:p>
    <w:p w:rsidR="00D71834" w:rsidRDefault="00157183" w:rsidP="00157183">
      <w:pPr>
        <w:pStyle w:val="Listenabsatz"/>
        <w:numPr>
          <w:ilvl w:val="0"/>
          <w:numId w:val="13"/>
        </w:numPr>
        <w:autoSpaceDE w:val="0"/>
        <w:autoSpaceDN w:val="0"/>
        <w:adjustRightInd w:val="0"/>
        <w:spacing w:line="30" w:lineRule="atLeast"/>
        <w:rPr>
          <w:rFonts w:ascii="Arial" w:hAnsi="Arial" w:cs="Arial"/>
          <w:sz w:val="24"/>
          <w:szCs w:val="24"/>
        </w:rPr>
      </w:pPr>
      <w:r w:rsidRPr="000568CD">
        <w:rPr>
          <w:rFonts w:ascii="Arial" w:hAnsi="Arial" w:cs="Arial"/>
          <w:b/>
          <w:sz w:val="24"/>
          <w:szCs w:val="24"/>
        </w:rPr>
        <w:t xml:space="preserve">Aufgaben in der Abteilung Sozialleistungen </w:t>
      </w:r>
      <w:r w:rsidRPr="000568CD">
        <w:rPr>
          <w:rFonts w:ascii="Arial" w:hAnsi="Arial" w:cs="Arial"/>
          <w:b/>
          <w:sz w:val="24"/>
          <w:szCs w:val="24"/>
        </w:rPr>
        <w:br/>
      </w:r>
      <w:r w:rsidRPr="000568CD">
        <w:rPr>
          <w:rFonts w:ascii="Arial" w:hAnsi="Arial" w:cs="Arial"/>
          <w:sz w:val="24"/>
          <w:szCs w:val="24"/>
        </w:rPr>
        <w:t>Mit 50 % der 1,00 Stelle für die inklusive Beschulung werden derzeit die Arbeitsi</w:t>
      </w:r>
      <w:r w:rsidRPr="000568CD">
        <w:rPr>
          <w:rFonts w:ascii="Arial" w:hAnsi="Arial" w:cs="Arial"/>
          <w:sz w:val="24"/>
          <w:szCs w:val="24"/>
        </w:rPr>
        <w:t>n</w:t>
      </w:r>
      <w:r w:rsidRPr="000568CD">
        <w:rPr>
          <w:rFonts w:ascii="Arial" w:hAnsi="Arial" w:cs="Arial"/>
          <w:sz w:val="24"/>
          <w:szCs w:val="24"/>
        </w:rPr>
        <w:t xml:space="preserve">halte in der Abteilung Sozialleistungen bearbeitet. </w:t>
      </w:r>
      <w:r w:rsidRPr="000568CD">
        <w:rPr>
          <w:rFonts w:ascii="Arial" w:hAnsi="Arial" w:cs="Arial"/>
          <w:sz w:val="24"/>
          <w:szCs w:val="24"/>
        </w:rPr>
        <w:br/>
      </w:r>
      <w:r w:rsidRPr="000568CD">
        <w:rPr>
          <w:rFonts w:ascii="Arial" w:hAnsi="Arial" w:cs="Arial"/>
          <w:sz w:val="24"/>
          <w:szCs w:val="24"/>
        </w:rPr>
        <w:br/>
        <w:t>Hier besteht die Aufgabe der grundsätzlichen Klärung von vorschulischen und sch</w:t>
      </w:r>
      <w:r w:rsidRPr="000568CD">
        <w:rPr>
          <w:rFonts w:ascii="Arial" w:hAnsi="Arial" w:cs="Arial"/>
          <w:sz w:val="24"/>
          <w:szCs w:val="24"/>
        </w:rPr>
        <w:t>u</w:t>
      </w:r>
      <w:r w:rsidRPr="000568CD">
        <w:rPr>
          <w:rFonts w:ascii="Arial" w:hAnsi="Arial" w:cs="Arial"/>
          <w:sz w:val="24"/>
          <w:szCs w:val="24"/>
        </w:rPr>
        <w:t>lischen Leistungsansprüchen von Kindern mit körperlicher bzw. geistiger Behind</w:t>
      </w:r>
      <w:r w:rsidRPr="000568CD">
        <w:rPr>
          <w:rFonts w:ascii="Arial" w:hAnsi="Arial" w:cs="Arial"/>
          <w:sz w:val="24"/>
          <w:szCs w:val="24"/>
        </w:rPr>
        <w:t>e</w:t>
      </w:r>
      <w:r w:rsidRPr="000568CD">
        <w:rPr>
          <w:rFonts w:ascii="Arial" w:hAnsi="Arial" w:cs="Arial"/>
          <w:sz w:val="24"/>
          <w:szCs w:val="24"/>
        </w:rPr>
        <w:t>rung. Der Aufgabenbereich beinhaltet insbesonder</w:t>
      </w:r>
      <w:r w:rsidR="00B42D33" w:rsidRPr="000568CD">
        <w:rPr>
          <w:rFonts w:ascii="Arial" w:hAnsi="Arial" w:cs="Arial"/>
          <w:sz w:val="24"/>
          <w:szCs w:val="24"/>
        </w:rPr>
        <w:t xml:space="preserve">e die Fachberatung, </w:t>
      </w:r>
      <w:r w:rsidR="00D71834">
        <w:rPr>
          <w:rFonts w:ascii="Arial" w:hAnsi="Arial" w:cs="Arial"/>
          <w:sz w:val="24"/>
          <w:szCs w:val="24"/>
        </w:rPr>
        <w:t xml:space="preserve">die </w:t>
      </w:r>
      <w:r w:rsidR="00B42D33" w:rsidRPr="000568CD">
        <w:rPr>
          <w:rFonts w:ascii="Arial" w:hAnsi="Arial" w:cs="Arial"/>
          <w:sz w:val="24"/>
          <w:szCs w:val="24"/>
        </w:rPr>
        <w:t>Sch</w:t>
      </w:r>
      <w:r w:rsidR="00B42D33" w:rsidRPr="000568CD">
        <w:rPr>
          <w:rFonts w:ascii="Arial" w:hAnsi="Arial" w:cs="Arial"/>
          <w:sz w:val="24"/>
          <w:szCs w:val="24"/>
        </w:rPr>
        <w:t>u</w:t>
      </w:r>
      <w:r w:rsidR="00B42D33" w:rsidRPr="000568CD">
        <w:rPr>
          <w:rFonts w:ascii="Arial" w:hAnsi="Arial" w:cs="Arial"/>
          <w:sz w:val="24"/>
          <w:szCs w:val="24"/>
        </w:rPr>
        <w:t>lung,</w:t>
      </w:r>
      <w:r w:rsidRPr="000568CD">
        <w:rPr>
          <w:rFonts w:ascii="Arial" w:hAnsi="Arial" w:cs="Arial"/>
          <w:sz w:val="24"/>
          <w:szCs w:val="24"/>
        </w:rPr>
        <w:t xml:space="preserve"> </w:t>
      </w:r>
      <w:r w:rsidR="00D71834">
        <w:rPr>
          <w:rFonts w:ascii="Arial" w:hAnsi="Arial" w:cs="Arial"/>
          <w:sz w:val="24"/>
          <w:szCs w:val="24"/>
        </w:rPr>
        <w:t xml:space="preserve">die </w:t>
      </w:r>
      <w:r w:rsidRPr="000568CD">
        <w:rPr>
          <w:rFonts w:ascii="Arial" w:hAnsi="Arial" w:cs="Arial"/>
          <w:sz w:val="24"/>
          <w:szCs w:val="24"/>
        </w:rPr>
        <w:t xml:space="preserve">enge Begleitung </w:t>
      </w:r>
      <w:r w:rsidR="00B42D33" w:rsidRPr="000568CD">
        <w:rPr>
          <w:rFonts w:ascii="Arial" w:hAnsi="Arial" w:cs="Arial"/>
          <w:sz w:val="24"/>
          <w:szCs w:val="24"/>
        </w:rPr>
        <w:t xml:space="preserve">des Hilfeplanungsprozesses </w:t>
      </w:r>
      <w:r w:rsidRPr="000568CD">
        <w:rPr>
          <w:rFonts w:ascii="Arial" w:hAnsi="Arial" w:cs="Arial"/>
          <w:sz w:val="24"/>
          <w:szCs w:val="24"/>
        </w:rPr>
        <w:t>der Dienststellen</w:t>
      </w:r>
      <w:r w:rsidR="00B42D33" w:rsidRPr="000568CD">
        <w:rPr>
          <w:rFonts w:ascii="Arial" w:hAnsi="Arial" w:cs="Arial"/>
          <w:sz w:val="24"/>
          <w:szCs w:val="24"/>
        </w:rPr>
        <w:t xml:space="preserve"> sowie </w:t>
      </w:r>
      <w:r w:rsidR="00D71834">
        <w:rPr>
          <w:rFonts w:ascii="Arial" w:hAnsi="Arial" w:cs="Arial"/>
          <w:sz w:val="24"/>
          <w:szCs w:val="24"/>
        </w:rPr>
        <w:t xml:space="preserve">die </w:t>
      </w:r>
      <w:r w:rsidR="00B42D33" w:rsidRPr="000568CD">
        <w:rPr>
          <w:rFonts w:ascii="Arial" w:hAnsi="Arial" w:cs="Arial"/>
          <w:sz w:val="24"/>
          <w:szCs w:val="24"/>
        </w:rPr>
        <w:t>Entwicklung der Abläufe und Gestaltung der Arbeitsprozesse und Kooperationen</w:t>
      </w:r>
      <w:r w:rsidRPr="000568CD">
        <w:rPr>
          <w:rFonts w:ascii="Arial" w:hAnsi="Arial" w:cs="Arial"/>
          <w:sz w:val="24"/>
          <w:szCs w:val="24"/>
        </w:rPr>
        <w:t xml:space="preserve"> im Bereich der Hilfen zur angemessenen Schulbildung, die Klärung von rechtlichen Sachverhalten und Grundsatzfragen sowie die Bearbeitung von Rückfragen, Wide</w:t>
      </w:r>
      <w:r w:rsidRPr="000568CD">
        <w:rPr>
          <w:rFonts w:ascii="Arial" w:hAnsi="Arial" w:cs="Arial"/>
          <w:sz w:val="24"/>
          <w:szCs w:val="24"/>
        </w:rPr>
        <w:t>r</w:t>
      </w:r>
      <w:r w:rsidRPr="000568CD">
        <w:rPr>
          <w:rFonts w:ascii="Arial" w:hAnsi="Arial" w:cs="Arial"/>
          <w:sz w:val="24"/>
          <w:szCs w:val="24"/>
        </w:rPr>
        <w:t>sprüchen und Kla</w:t>
      </w:r>
      <w:r w:rsidR="00B42D33" w:rsidRPr="000568CD">
        <w:rPr>
          <w:rFonts w:ascii="Arial" w:hAnsi="Arial" w:cs="Arial"/>
          <w:sz w:val="24"/>
          <w:szCs w:val="24"/>
        </w:rPr>
        <w:t xml:space="preserve">gen. </w:t>
      </w:r>
      <w:r w:rsidR="00B42D33" w:rsidRPr="000568CD">
        <w:rPr>
          <w:rFonts w:ascii="Arial" w:hAnsi="Arial" w:cs="Arial"/>
          <w:sz w:val="24"/>
          <w:szCs w:val="24"/>
        </w:rPr>
        <w:br/>
      </w:r>
    </w:p>
    <w:p w:rsidR="00376A70" w:rsidRDefault="00376A70" w:rsidP="00376A70">
      <w:pPr>
        <w:autoSpaceDE w:val="0"/>
        <w:autoSpaceDN w:val="0"/>
        <w:adjustRightInd w:val="0"/>
        <w:spacing w:line="30" w:lineRule="atLeast"/>
        <w:ind w:left="284"/>
        <w:rPr>
          <w:rFonts w:eastAsiaTheme="minorEastAsia" w:cs="Arial"/>
          <w:szCs w:val="24"/>
        </w:rPr>
      </w:pPr>
    </w:p>
    <w:p w:rsidR="00D71834" w:rsidRPr="00376A70" w:rsidRDefault="00B42D33" w:rsidP="00376A70">
      <w:pPr>
        <w:autoSpaceDE w:val="0"/>
        <w:autoSpaceDN w:val="0"/>
        <w:adjustRightInd w:val="0"/>
        <w:spacing w:line="30" w:lineRule="atLeast"/>
        <w:ind w:left="284"/>
        <w:rPr>
          <w:rFonts w:eastAsiaTheme="minorEastAsia" w:cs="Arial"/>
          <w:szCs w:val="24"/>
        </w:rPr>
      </w:pPr>
      <w:r w:rsidRPr="00376A70">
        <w:rPr>
          <w:rFonts w:eastAsiaTheme="minorEastAsia" w:cs="Arial"/>
          <w:szCs w:val="24"/>
        </w:rPr>
        <w:t>Z</w:t>
      </w:r>
      <w:r w:rsidR="00157183" w:rsidRPr="00376A70">
        <w:rPr>
          <w:rFonts w:eastAsiaTheme="minorEastAsia" w:cs="Arial"/>
          <w:szCs w:val="24"/>
        </w:rPr>
        <w:t xml:space="preserve">wischen 2012 und 2014 wurden insgesamt 51 Kinder in inklusiven Angeboten durch Assistenzleistungen unterstützt. Dies bedeutet seit 2010/2011 eine </w:t>
      </w:r>
    </w:p>
    <w:p w:rsidR="00D71834" w:rsidRDefault="00157183" w:rsidP="00376A70">
      <w:pPr>
        <w:autoSpaceDE w:val="0"/>
        <w:autoSpaceDN w:val="0"/>
        <w:adjustRightInd w:val="0"/>
        <w:spacing w:line="30" w:lineRule="atLeast"/>
        <w:ind w:left="284"/>
        <w:rPr>
          <w:rFonts w:cs="Arial"/>
          <w:szCs w:val="24"/>
        </w:rPr>
      </w:pPr>
      <w:r w:rsidRPr="00D71834">
        <w:rPr>
          <w:rFonts w:cs="Arial"/>
          <w:szCs w:val="24"/>
        </w:rPr>
        <w:lastRenderedPageBreak/>
        <w:t>Steigerung der Fallza</w:t>
      </w:r>
      <w:r w:rsidR="00B42D33" w:rsidRPr="00D71834">
        <w:rPr>
          <w:rFonts w:cs="Arial"/>
          <w:szCs w:val="24"/>
        </w:rPr>
        <w:t>hlen um 155 %. I</w:t>
      </w:r>
      <w:r w:rsidRPr="00D71834">
        <w:rPr>
          <w:rFonts w:cs="Arial"/>
          <w:szCs w:val="24"/>
        </w:rPr>
        <w:t xml:space="preserve">m Schuljahr 2014/2015 </w:t>
      </w:r>
      <w:r w:rsidR="00B42D33" w:rsidRPr="00D71834">
        <w:rPr>
          <w:rFonts w:cs="Arial"/>
          <w:szCs w:val="24"/>
        </w:rPr>
        <w:t xml:space="preserve">wurden </w:t>
      </w:r>
      <w:r w:rsidRPr="00D71834">
        <w:rPr>
          <w:rFonts w:cs="Arial"/>
          <w:szCs w:val="24"/>
        </w:rPr>
        <w:t xml:space="preserve">weitere </w:t>
      </w:r>
    </w:p>
    <w:p w:rsidR="00376A70" w:rsidRDefault="00157183" w:rsidP="00376A70">
      <w:pPr>
        <w:autoSpaceDE w:val="0"/>
        <w:autoSpaceDN w:val="0"/>
        <w:adjustRightInd w:val="0"/>
        <w:spacing w:line="30" w:lineRule="atLeast"/>
        <w:ind w:left="284"/>
        <w:rPr>
          <w:rFonts w:cs="Arial"/>
          <w:szCs w:val="24"/>
        </w:rPr>
      </w:pPr>
      <w:r w:rsidRPr="00D71834">
        <w:rPr>
          <w:rFonts w:cs="Arial"/>
          <w:szCs w:val="24"/>
        </w:rPr>
        <w:t xml:space="preserve">59 Kinder mit Behinderung, insbesondere mit körperlichen Behinderungen, in </w:t>
      </w:r>
    </w:p>
    <w:p w:rsidR="00157183" w:rsidRDefault="00157183" w:rsidP="00376A70">
      <w:pPr>
        <w:autoSpaceDE w:val="0"/>
        <w:autoSpaceDN w:val="0"/>
        <w:adjustRightInd w:val="0"/>
        <w:spacing w:line="30" w:lineRule="atLeast"/>
        <w:ind w:left="284"/>
        <w:rPr>
          <w:rFonts w:cs="Arial"/>
          <w:szCs w:val="24"/>
        </w:rPr>
      </w:pPr>
      <w:r w:rsidRPr="00D71834">
        <w:rPr>
          <w:rFonts w:cs="Arial"/>
          <w:szCs w:val="24"/>
        </w:rPr>
        <w:t>allgemeinen Schulen integrativ beschult, deren Assistenzkräfte im Rahmen der Ei</w:t>
      </w:r>
      <w:r w:rsidRPr="00D71834">
        <w:rPr>
          <w:rFonts w:cs="Arial"/>
          <w:szCs w:val="24"/>
        </w:rPr>
        <w:t>n</w:t>
      </w:r>
      <w:r w:rsidRPr="00D71834">
        <w:rPr>
          <w:rFonts w:cs="Arial"/>
          <w:szCs w:val="24"/>
        </w:rPr>
        <w:t>gliederungshilfe gemäß SGB XII finanziert werden. Im Hinblick auf das neue Schu</w:t>
      </w:r>
      <w:r w:rsidRPr="00D71834">
        <w:rPr>
          <w:rFonts w:cs="Arial"/>
          <w:szCs w:val="24"/>
        </w:rPr>
        <w:t>l</w:t>
      </w:r>
      <w:r w:rsidRPr="00D71834">
        <w:rPr>
          <w:rFonts w:cs="Arial"/>
          <w:szCs w:val="24"/>
        </w:rPr>
        <w:t>gesetz mit dem landesweiten Wegfall der Sonderschulpflicht und dem Ausbau des</w:t>
      </w:r>
      <w:r w:rsidR="00376A70">
        <w:rPr>
          <w:rFonts w:cs="Arial"/>
          <w:szCs w:val="24"/>
        </w:rPr>
        <w:t xml:space="preserve"> </w:t>
      </w:r>
      <w:r w:rsidRPr="00D71834">
        <w:rPr>
          <w:rFonts w:cs="Arial"/>
          <w:szCs w:val="24"/>
        </w:rPr>
        <w:t>Elternwahlrechts ist von einer weiteren deutlichen Zunahme der inklusiv beschulten Kinder und Jugendlichen auszugehen.</w:t>
      </w:r>
    </w:p>
    <w:p w:rsidR="00D71834" w:rsidRPr="00D71834" w:rsidRDefault="00D71834" w:rsidP="00D71834">
      <w:pPr>
        <w:autoSpaceDE w:val="0"/>
        <w:autoSpaceDN w:val="0"/>
        <w:adjustRightInd w:val="0"/>
        <w:spacing w:line="30" w:lineRule="atLeast"/>
        <w:rPr>
          <w:rFonts w:cs="Arial"/>
          <w:szCs w:val="24"/>
        </w:rPr>
      </w:pPr>
    </w:p>
    <w:p w:rsidR="00157183" w:rsidRPr="000568CD" w:rsidRDefault="00157183" w:rsidP="00DB3CF1">
      <w:pPr>
        <w:spacing w:line="30" w:lineRule="atLeast"/>
        <w:rPr>
          <w:rFonts w:cs="Arial"/>
          <w:szCs w:val="24"/>
        </w:rPr>
      </w:pPr>
    </w:p>
    <w:p w:rsidR="00D80213" w:rsidRPr="000568CD" w:rsidRDefault="00F460FF" w:rsidP="00D80213">
      <w:pPr>
        <w:pStyle w:val="Listenabsatz"/>
        <w:numPr>
          <w:ilvl w:val="0"/>
          <w:numId w:val="13"/>
        </w:numPr>
        <w:spacing w:line="30" w:lineRule="atLeast"/>
        <w:rPr>
          <w:rFonts w:cs="Arial"/>
          <w:szCs w:val="24"/>
        </w:rPr>
      </w:pPr>
      <w:r w:rsidRPr="000568CD">
        <w:rPr>
          <w:rFonts w:ascii="Arial" w:hAnsi="Arial" w:cs="Arial"/>
          <w:b/>
          <w:sz w:val="24"/>
          <w:szCs w:val="24"/>
        </w:rPr>
        <w:t xml:space="preserve">Aufgaben in der Abteilung Sozialplanung, Sozialberichterstattung und </w:t>
      </w:r>
      <w:r w:rsidR="00376A70">
        <w:rPr>
          <w:rFonts w:ascii="Arial" w:hAnsi="Arial" w:cs="Arial"/>
          <w:b/>
          <w:sz w:val="24"/>
          <w:szCs w:val="24"/>
        </w:rPr>
        <w:t xml:space="preserve">       </w:t>
      </w:r>
      <w:r w:rsidRPr="000568CD">
        <w:rPr>
          <w:rFonts w:ascii="Arial" w:hAnsi="Arial" w:cs="Arial"/>
          <w:b/>
          <w:sz w:val="24"/>
          <w:szCs w:val="24"/>
        </w:rPr>
        <w:t xml:space="preserve">Förderung </w:t>
      </w:r>
      <w:r w:rsidR="00DB3CF1" w:rsidRPr="000568CD">
        <w:rPr>
          <w:rFonts w:ascii="Arial" w:hAnsi="Arial" w:cs="Arial"/>
          <w:b/>
          <w:sz w:val="24"/>
          <w:szCs w:val="24"/>
        </w:rPr>
        <w:br/>
      </w:r>
      <w:r w:rsidR="00D7272B" w:rsidRPr="000568CD">
        <w:rPr>
          <w:rFonts w:ascii="Arial" w:hAnsi="Arial" w:cs="Arial"/>
          <w:sz w:val="24"/>
          <w:szCs w:val="24"/>
        </w:rPr>
        <w:t xml:space="preserve">Mit </w:t>
      </w:r>
      <w:r w:rsidR="00157183" w:rsidRPr="000568CD">
        <w:rPr>
          <w:rFonts w:ascii="Arial" w:hAnsi="Arial" w:cs="Arial"/>
          <w:sz w:val="24"/>
          <w:szCs w:val="24"/>
        </w:rPr>
        <w:t xml:space="preserve">weiteren </w:t>
      </w:r>
      <w:r w:rsidR="00D7272B" w:rsidRPr="000568CD">
        <w:rPr>
          <w:rFonts w:ascii="Arial" w:hAnsi="Arial" w:cs="Arial"/>
          <w:sz w:val="24"/>
          <w:szCs w:val="24"/>
        </w:rPr>
        <w:t xml:space="preserve">50 % der 1,00 Stelle für die inklusive Beschulung werden derzeit die Arbeitsinhalte der Sozialplanung bearbeitet. </w:t>
      </w:r>
      <w:r w:rsidR="00AE4C7C" w:rsidRPr="000568CD">
        <w:rPr>
          <w:rFonts w:ascii="Arial" w:hAnsi="Arial" w:cs="Arial"/>
          <w:sz w:val="24"/>
          <w:szCs w:val="24"/>
        </w:rPr>
        <w:br/>
      </w:r>
      <w:r w:rsidR="00AE4C7C" w:rsidRPr="000568CD">
        <w:rPr>
          <w:rFonts w:ascii="Arial" w:hAnsi="Arial" w:cs="Arial"/>
          <w:sz w:val="24"/>
          <w:szCs w:val="24"/>
        </w:rPr>
        <w:br/>
      </w:r>
      <w:r w:rsidR="00D7272B" w:rsidRPr="000568CD">
        <w:rPr>
          <w:rFonts w:ascii="Arial" w:hAnsi="Arial" w:cs="Arial"/>
          <w:sz w:val="24"/>
          <w:szCs w:val="24"/>
        </w:rPr>
        <w:t>Aufgrund der Bedeutung der Beschulung im Kindes- und Jugendalter ist es notwe</w:t>
      </w:r>
      <w:r w:rsidR="00D7272B" w:rsidRPr="000568CD">
        <w:rPr>
          <w:rFonts w:ascii="Arial" w:hAnsi="Arial" w:cs="Arial"/>
          <w:sz w:val="24"/>
          <w:szCs w:val="24"/>
        </w:rPr>
        <w:t>n</w:t>
      </w:r>
      <w:r w:rsidR="00D7272B" w:rsidRPr="000568CD">
        <w:rPr>
          <w:rFonts w:ascii="Arial" w:hAnsi="Arial" w:cs="Arial"/>
          <w:sz w:val="24"/>
          <w:szCs w:val="24"/>
        </w:rPr>
        <w:t>dig, den gesamten Bereich Kinder- und Jugendliche mit Behinderung in enger Z</w:t>
      </w:r>
      <w:r w:rsidR="00D7272B" w:rsidRPr="000568CD">
        <w:rPr>
          <w:rFonts w:ascii="Arial" w:hAnsi="Arial" w:cs="Arial"/>
          <w:sz w:val="24"/>
          <w:szCs w:val="24"/>
        </w:rPr>
        <w:t>u</w:t>
      </w:r>
      <w:r w:rsidR="00D7272B" w:rsidRPr="000568CD">
        <w:rPr>
          <w:rFonts w:ascii="Arial" w:hAnsi="Arial" w:cs="Arial"/>
          <w:sz w:val="24"/>
          <w:szCs w:val="24"/>
        </w:rPr>
        <w:t>sammenarbeit mit dem Staatlichen Schulamt, dem Schulverwaltungsamt und den Schulen, der Jugendhilfeplanung, dem Gesundheitsamt und den Trägern der Behi</w:t>
      </w:r>
      <w:r w:rsidR="00D7272B" w:rsidRPr="000568CD">
        <w:rPr>
          <w:rFonts w:ascii="Arial" w:hAnsi="Arial" w:cs="Arial"/>
          <w:sz w:val="24"/>
          <w:szCs w:val="24"/>
        </w:rPr>
        <w:t>n</w:t>
      </w:r>
      <w:r w:rsidR="00D7272B" w:rsidRPr="000568CD">
        <w:rPr>
          <w:rFonts w:ascii="Arial" w:hAnsi="Arial" w:cs="Arial"/>
          <w:sz w:val="24"/>
          <w:szCs w:val="24"/>
        </w:rPr>
        <w:t xml:space="preserve">dertenhilfe neu zu gestalten. </w:t>
      </w:r>
      <w:r w:rsidR="00DB3CF1" w:rsidRPr="000568CD">
        <w:rPr>
          <w:rFonts w:ascii="Arial" w:hAnsi="Arial" w:cs="Arial"/>
          <w:sz w:val="24"/>
          <w:szCs w:val="24"/>
        </w:rPr>
        <w:br/>
      </w:r>
      <w:r w:rsidR="00DB3CF1" w:rsidRPr="000568CD">
        <w:rPr>
          <w:rFonts w:ascii="Arial" w:hAnsi="Arial" w:cs="Arial"/>
          <w:sz w:val="24"/>
          <w:szCs w:val="24"/>
        </w:rPr>
        <w:br/>
      </w:r>
      <w:r w:rsidR="00D7272B" w:rsidRPr="000568CD">
        <w:rPr>
          <w:rFonts w:ascii="Arial" w:hAnsi="Arial" w:cs="Arial"/>
          <w:sz w:val="24"/>
          <w:szCs w:val="24"/>
        </w:rPr>
        <w:t>Die notwendige intensive Zusammenarbeit und die gemeinsame Gestaltung werden in den kommenden Jahren eine besondere Dynamik bekommen, da eine neue E</w:t>
      </w:r>
      <w:r w:rsidR="00D7272B" w:rsidRPr="000568CD">
        <w:rPr>
          <w:rFonts w:ascii="Arial" w:hAnsi="Arial" w:cs="Arial"/>
          <w:sz w:val="24"/>
          <w:szCs w:val="24"/>
        </w:rPr>
        <w:t>l</w:t>
      </w:r>
      <w:r w:rsidR="00D7272B" w:rsidRPr="000568CD">
        <w:rPr>
          <w:rFonts w:ascii="Arial" w:hAnsi="Arial" w:cs="Arial"/>
          <w:sz w:val="24"/>
          <w:szCs w:val="24"/>
        </w:rPr>
        <w:t>terngeneration neue Forderungen und Ansprüche an das Aufwachsen ihrer behi</w:t>
      </w:r>
      <w:r w:rsidR="00D7272B" w:rsidRPr="000568CD">
        <w:rPr>
          <w:rFonts w:ascii="Arial" w:hAnsi="Arial" w:cs="Arial"/>
          <w:sz w:val="24"/>
          <w:szCs w:val="24"/>
        </w:rPr>
        <w:t>n</w:t>
      </w:r>
      <w:r w:rsidR="00D7272B" w:rsidRPr="000568CD">
        <w:rPr>
          <w:rFonts w:ascii="Arial" w:hAnsi="Arial" w:cs="Arial"/>
          <w:sz w:val="24"/>
          <w:szCs w:val="24"/>
        </w:rPr>
        <w:t>derten Kinder hat.</w:t>
      </w:r>
      <w:r w:rsidR="00AE4C7C" w:rsidRPr="000568CD">
        <w:rPr>
          <w:rFonts w:ascii="Arial" w:hAnsi="Arial" w:cs="Arial"/>
          <w:sz w:val="24"/>
          <w:szCs w:val="24"/>
        </w:rPr>
        <w:t xml:space="preserve"> </w:t>
      </w:r>
      <w:r w:rsidR="00D80213" w:rsidRPr="000568CD">
        <w:rPr>
          <w:rFonts w:ascii="Arial" w:hAnsi="Arial" w:cs="Arial"/>
          <w:sz w:val="24"/>
          <w:szCs w:val="24"/>
        </w:rPr>
        <w:t>Damit inklusive Bildungsangebote passgenau und bedarfsbez</w:t>
      </w:r>
      <w:r w:rsidR="00D80213" w:rsidRPr="000568CD">
        <w:rPr>
          <w:rFonts w:ascii="Arial" w:hAnsi="Arial" w:cs="Arial"/>
          <w:sz w:val="24"/>
          <w:szCs w:val="24"/>
        </w:rPr>
        <w:t>o</w:t>
      </w:r>
      <w:r w:rsidR="00D80213" w:rsidRPr="000568CD">
        <w:rPr>
          <w:rFonts w:ascii="Arial" w:hAnsi="Arial" w:cs="Arial"/>
          <w:sz w:val="24"/>
          <w:szCs w:val="24"/>
        </w:rPr>
        <w:t>gen gestaltet werden können, werden die bisherigen Erfahrungen aus dem Schu</w:t>
      </w:r>
      <w:r w:rsidR="00D80213" w:rsidRPr="000568CD">
        <w:rPr>
          <w:rFonts w:ascii="Arial" w:hAnsi="Arial" w:cs="Arial"/>
          <w:sz w:val="24"/>
          <w:szCs w:val="24"/>
        </w:rPr>
        <w:t>l</w:t>
      </w:r>
      <w:r w:rsidR="00D80213" w:rsidRPr="000568CD">
        <w:rPr>
          <w:rFonts w:ascii="Arial" w:hAnsi="Arial" w:cs="Arial"/>
          <w:sz w:val="24"/>
          <w:szCs w:val="24"/>
        </w:rPr>
        <w:t>versuch (und der Pilotstudie) analysiert und ausgewertet und auf andere Arbeitsfe</w:t>
      </w:r>
      <w:r w:rsidR="00D80213" w:rsidRPr="000568CD">
        <w:rPr>
          <w:rFonts w:ascii="Arial" w:hAnsi="Arial" w:cs="Arial"/>
          <w:sz w:val="24"/>
          <w:szCs w:val="24"/>
        </w:rPr>
        <w:t>l</w:t>
      </w:r>
      <w:r w:rsidR="00D80213" w:rsidRPr="000568CD">
        <w:rPr>
          <w:rFonts w:ascii="Arial" w:hAnsi="Arial" w:cs="Arial"/>
          <w:sz w:val="24"/>
          <w:szCs w:val="24"/>
        </w:rPr>
        <w:t>der, wie der Beruflichen Bildung, Erwachsenenbildung, Arbeit und Tagesstruktur übertragen. Die Frage der Inklusion in Regelangebote wird nicht auf die schulische Bildung begrenzt, sondern als Ansatzpunkt genutzt und übertragen. Aufgrund der gestiegenen Fallzahlen und der hohen Anzahl an Schnittstellen sind auch im B</w:t>
      </w:r>
      <w:r w:rsidR="00D80213" w:rsidRPr="000568CD">
        <w:rPr>
          <w:rFonts w:ascii="Arial" w:hAnsi="Arial" w:cs="Arial"/>
          <w:sz w:val="24"/>
          <w:szCs w:val="24"/>
        </w:rPr>
        <w:t>e</w:t>
      </w:r>
      <w:r w:rsidR="00D80213" w:rsidRPr="000568CD">
        <w:rPr>
          <w:rFonts w:ascii="Arial" w:hAnsi="Arial" w:cs="Arial"/>
          <w:sz w:val="24"/>
          <w:szCs w:val="24"/>
        </w:rPr>
        <w:t>reich der Sozialplanung die Anforderungen an die personellen Ressourcen gesti</w:t>
      </w:r>
      <w:r w:rsidR="00D80213" w:rsidRPr="000568CD">
        <w:rPr>
          <w:rFonts w:ascii="Arial" w:hAnsi="Arial" w:cs="Arial"/>
          <w:sz w:val="24"/>
          <w:szCs w:val="24"/>
        </w:rPr>
        <w:t>e</w:t>
      </w:r>
      <w:r w:rsidR="00D80213" w:rsidRPr="000568CD">
        <w:rPr>
          <w:rFonts w:ascii="Arial" w:hAnsi="Arial" w:cs="Arial"/>
          <w:sz w:val="24"/>
          <w:szCs w:val="24"/>
        </w:rPr>
        <w:t>gen. Auch angrenzende Themengebiete wie die Integration in Kindertageseinric</w:t>
      </w:r>
      <w:r w:rsidR="00D80213" w:rsidRPr="000568CD">
        <w:rPr>
          <w:rFonts w:ascii="Arial" w:hAnsi="Arial" w:cs="Arial"/>
          <w:sz w:val="24"/>
          <w:szCs w:val="24"/>
        </w:rPr>
        <w:t>h</w:t>
      </w:r>
      <w:r w:rsidR="00D80213" w:rsidRPr="000568CD">
        <w:rPr>
          <w:rFonts w:ascii="Arial" w:hAnsi="Arial" w:cs="Arial"/>
          <w:sz w:val="24"/>
          <w:szCs w:val="24"/>
        </w:rPr>
        <w:t>tungen, die Unterstützung und Entlastung von Familien, die Gestaltung von Freizei</w:t>
      </w:r>
      <w:r w:rsidR="00D80213" w:rsidRPr="000568CD">
        <w:rPr>
          <w:rFonts w:ascii="Arial" w:hAnsi="Arial" w:cs="Arial"/>
          <w:sz w:val="24"/>
          <w:szCs w:val="24"/>
        </w:rPr>
        <w:t>t</w:t>
      </w:r>
      <w:r w:rsidR="00D80213" w:rsidRPr="000568CD">
        <w:rPr>
          <w:rFonts w:ascii="Arial" w:hAnsi="Arial" w:cs="Arial"/>
          <w:sz w:val="24"/>
          <w:szCs w:val="24"/>
        </w:rPr>
        <w:t xml:space="preserve">einrichtungen und Möglichkeiten der Ferienbetreuung sowie der Übergang in den Beruf sind als Schnittstellen dauerhaft zu bearbeiten. </w:t>
      </w:r>
      <w:r w:rsidR="00DB3CF1" w:rsidRPr="000568CD">
        <w:rPr>
          <w:rFonts w:ascii="Arial" w:hAnsi="Arial" w:cs="Arial"/>
          <w:sz w:val="24"/>
          <w:szCs w:val="24"/>
        </w:rPr>
        <w:br/>
      </w:r>
    </w:p>
    <w:p w:rsidR="00CF20C6" w:rsidRPr="000568CD" w:rsidRDefault="00CF20C6" w:rsidP="00D80213">
      <w:pPr>
        <w:rPr>
          <w:rFonts w:cs="Arial"/>
          <w:szCs w:val="24"/>
        </w:rPr>
      </w:pPr>
      <w:r w:rsidRPr="000568CD">
        <w:rPr>
          <w:rFonts w:cs="Arial"/>
          <w:szCs w:val="24"/>
        </w:rPr>
        <w:t>Auf die Ausführungen in der GRDrs 652/2015 wird verwiesen.</w:t>
      </w:r>
    </w:p>
    <w:p w:rsidR="00CF20C6" w:rsidRPr="000568CD" w:rsidRDefault="00CF20C6" w:rsidP="00D80213">
      <w:pPr>
        <w:rPr>
          <w:rFonts w:cs="Arial"/>
          <w:szCs w:val="24"/>
        </w:rPr>
      </w:pPr>
    </w:p>
    <w:p w:rsidR="00F04C51" w:rsidRPr="000568CD" w:rsidRDefault="00F04C51" w:rsidP="00F04C51">
      <w:pPr>
        <w:rPr>
          <w:rFonts w:cs="Arial"/>
          <w:szCs w:val="24"/>
        </w:rPr>
      </w:pPr>
      <w:r w:rsidRPr="000568CD">
        <w:rPr>
          <w:rFonts w:cs="Arial"/>
          <w:szCs w:val="24"/>
        </w:rPr>
        <w:t xml:space="preserve">Da die </w:t>
      </w:r>
      <w:r w:rsidR="00DB3CF1" w:rsidRPr="000568CD">
        <w:rPr>
          <w:rFonts w:cs="Arial"/>
          <w:szCs w:val="24"/>
        </w:rPr>
        <w:t>mit dem Projekt begonnen</w:t>
      </w:r>
      <w:r w:rsidR="00D71834">
        <w:rPr>
          <w:rFonts w:cs="Arial"/>
          <w:szCs w:val="24"/>
        </w:rPr>
        <w:t>en</w:t>
      </w:r>
      <w:r w:rsidR="00DB3CF1" w:rsidRPr="000568CD">
        <w:rPr>
          <w:rFonts w:cs="Arial"/>
          <w:szCs w:val="24"/>
        </w:rPr>
        <w:t xml:space="preserve"> Aufgaben</w:t>
      </w:r>
      <w:r w:rsidRPr="000568CD">
        <w:rPr>
          <w:rFonts w:cs="Arial"/>
          <w:szCs w:val="24"/>
        </w:rPr>
        <w:t xml:space="preserve"> zukünftig im Regelbetrieb weiterzuführen sind, ist der Wegfall des KW-Vermerks zum Stellenplan 2016 erforderlich.</w:t>
      </w:r>
    </w:p>
    <w:p w:rsidR="00F460FF" w:rsidRPr="000568CD" w:rsidRDefault="00F460FF" w:rsidP="00456B4C">
      <w:pPr>
        <w:rPr>
          <w:rFonts w:cs="Arial"/>
          <w:szCs w:val="24"/>
        </w:rPr>
      </w:pPr>
    </w:p>
    <w:sectPr w:rsidR="00F460FF" w:rsidRPr="000568CD" w:rsidSect="00CA46DE">
      <w:headerReference w:type="default" r:id="rId8"/>
      <w:pgSz w:w="11907" w:h="16840" w:code="9"/>
      <w:pgMar w:top="1418" w:right="1134" w:bottom="1276"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F1" w:rsidRDefault="005A32F1">
      <w:r>
        <w:separator/>
      </w:r>
    </w:p>
  </w:endnote>
  <w:endnote w:type="continuationSeparator" w:id="0">
    <w:p w:rsidR="005A32F1" w:rsidRDefault="005A32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F1" w:rsidRDefault="005A32F1">
      <w:r>
        <w:separator/>
      </w:r>
    </w:p>
  </w:footnote>
  <w:footnote w:type="continuationSeparator" w:id="0">
    <w:p w:rsidR="005A32F1" w:rsidRDefault="005A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F1" w:rsidRDefault="005A32F1">
    <w:pPr>
      <w:framePr w:wrap="around" w:vAnchor="page" w:hAnchor="page" w:xAlign="center" w:y="710"/>
      <w:rPr>
        <w:rStyle w:val="Seitenzahl"/>
      </w:rPr>
    </w:pPr>
    <w:r>
      <w:rPr>
        <w:rStyle w:val="Seitenzahl"/>
      </w:rPr>
      <w:t xml:space="preserve">- </w:t>
    </w:r>
    <w:r w:rsidR="00871514">
      <w:rPr>
        <w:rStyle w:val="Seitenzahl"/>
      </w:rPr>
      <w:fldChar w:fldCharType="begin"/>
    </w:r>
    <w:r>
      <w:rPr>
        <w:rStyle w:val="Seitenzahl"/>
      </w:rPr>
      <w:instrText xml:space="preserve"> PAGE </w:instrText>
    </w:r>
    <w:r w:rsidR="00871514">
      <w:rPr>
        <w:rStyle w:val="Seitenzahl"/>
      </w:rPr>
      <w:fldChar w:fldCharType="separate"/>
    </w:r>
    <w:r w:rsidR="00E378DE">
      <w:rPr>
        <w:rStyle w:val="Seitenzahl"/>
        <w:noProof/>
      </w:rPr>
      <w:t>2</w:t>
    </w:r>
    <w:r w:rsidR="00871514">
      <w:rPr>
        <w:rStyle w:val="Seitenzahl"/>
      </w:rPr>
      <w:fldChar w:fldCharType="end"/>
    </w:r>
    <w:r>
      <w:rPr>
        <w:rStyle w:val="Seitenzahl"/>
      </w:rPr>
      <w:t xml:space="preserve"> -</w:t>
    </w:r>
  </w:p>
  <w:p w:rsidR="005A32F1" w:rsidRDefault="005A32F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254875"/>
    <w:multiLevelType w:val="singleLevel"/>
    <w:tmpl w:val="C8D2C306"/>
    <w:lvl w:ilvl="0">
      <w:start w:val="4"/>
      <w:numFmt w:val="decimal"/>
      <w:lvlText w:val="%1."/>
      <w:legacy w:legacy="1" w:legacySpace="0" w:legacyIndent="420"/>
      <w:lvlJc w:val="left"/>
      <w:pPr>
        <w:ind w:left="420" w:hanging="420"/>
      </w:pPr>
    </w:lvl>
  </w:abstractNum>
  <w:abstractNum w:abstractNumId="2">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nsid w:val="22571948"/>
    <w:multiLevelType w:val="hybridMultilevel"/>
    <w:tmpl w:val="4836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190864"/>
    <w:multiLevelType w:val="hybridMultilevel"/>
    <w:tmpl w:val="6E6C7E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700384A"/>
    <w:multiLevelType w:val="hybridMultilevel"/>
    <w:tmpl w:val="3BFA38F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7DC3137"/>
    <w:multiLevelType w:val="hybridMultilevel"/>
    <w:tmpl w:val="6EE4B8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nsid w:val="5B23234E"/>
    <w:multiLevelType w:val="multilevel"/>
    <w:tmpl w:val="2FF8C9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E262D4E"/>
    <w:multiLevelType w:val="hybridMultilevel"/>
    <w:tmpl w:val="7D42E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496086B"/>
    <w:multiLevelType w:val="hybridMultilevel"/>
    <w:tmpl w:val="EC60E5E6"/>
    <w:lvl w:ilvl="0" w:tplc="E83C0DE0">
      <w:start w:val="1"/>
      <w:numFmt w:val="decimal"/>
      <w:lvlText w:val="3.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6C862892"/>
    <w:multiLevelType w:val="hybridMultilevel"/>
    <w:tmpl w:val="2E9A4C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7"/>
  </w:num>
  <w:num w:numId="5">
    <w:abstractNumId w:val="12"/>
  </w:num>
  <w:num w:numId="6">
    <w:abstractNumId w:val="4"/>
  </w:num>
  <w:num w:numId="7">
    <w:abstractNumId w:val="8"/>
  </w:num>
  <w:num w:numId="8">
    <w:abstractNumId w:val="10"/>
  </w:num>
  <w:num w:numId="9">
    <w:abstractNumId w:val="9"/>
  </w:num>
  <w:num w:numId="10">
    <w:abstractNumId w:val="6"/>
  </w:num>
  <w:num w:numId="11">
    <w:abstractNumId w:val="3"/>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intFractionalCharacterWidth/>
  <w:activeWritingStyle w:appName="MSWord" w:lang="de-DE" w:vendorID="64" w:dllVersion="131078" w:nlCheck="1" w:checkStyle="1"/>
  <w:proofState w:spelling="clean" w:grammar="clean"/>
  <w:stylePaneFormatFilter w:val="3001"/>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10DD1"/>
    <w:rsid w:val="00017AD7"/>
    <w:rsid w:val="00055758"/>
    <w:rsid w:val="000568CD"/>
    <w:rsid w:val="000A1146"/>
    <w:rsid w:val="000C0E8A"/>
    <w:rsid w:val="000E1CE0"/>
    <w:rsid w:val="001034AF"/>
    <w:rsid w:val="001035B5"/>
    <w:rsid w:val="0011112B"/>
    <w:rsid w:val="0011330F"/>
    <w:rsid w:val="0014415D"/>
    <w:rsid w:val="00157183"/>
    <w:rsid w:val="00163034"/>
    <w:rsid w:val="00164678"/>
    <w:rsid w:val="00165C0D"/>
    <w:rsid w:val="00181857"/>
    <w:rsid w:val="00184EDC"/>
    <w:rsid w:val="00194770"/>
    <w:rsid w:val="001A5F9B"/>
    <w:rsid w:val="001B2AFD"/>
    <w:rsid w:val="001B42C9"/>
    <w:rsid w:val="001B574F"/>
    <w:rsid w:val="001D35CA"/>
    <w:rsid w:val="001F7237"/>
    <w:rsid w:val="00206319"/>
    <w:rsid w:val="002924CB"/>
    <w:rsid w:val="002978ED"/>
    <w:rsid w:val="002A20D1"/>
    <w:rsid w:val="002A4DE3"/>
    <w:rsid w:val="002B5955"/>
    <w:rsid w:val="002B6029"/>
    <w:rsid w:val="002B625B"/>
    <w:rsid w:val="002F3B80"/>
    <w:rsid w:val="0033293F"/>
    <w:rsid w:val="0033533A"/>
    <w:rsid w:val="00340616"/>
    <w:rsid w:val="00374000"/>
    <w:rsid w:val="00376A70"/>
    <w:rsid w:val="00380937"/>
    <w:rsid w:val="003823FD"/>
    <w:rsid w:val="00393D9F"/>
    <w:rsid w:val="00395E61"/>
    <w:rsid w:val="00397717"/>
    <w:rsid w:val="003A21C7"/>
    <w:rsid w:val="003D7B0B"/>
    <w:rsid w:val="003F6E97"/>
    <w:rsid w:val="0040337B"/>
    <w:rsid w:val="00406198"/>
    <w:rsid w:val="00437C23"/>
    <w:rsid w:val="00444DF3"/>
    <w:rsid w:val="00455044"/>
    <w:rsid w:val="00456B4C"/>
    <w:rsid w:val="004658BD"/>
    <w:rsid w:val="00470135"/>
    <w:rsid w:val="0047606A"/>
    <w:rsid w:val="004877BA"/>
    <w:rsid w:val="004908B5"/>
    <w:rsid w:val="0049121B"/>
    <w:rsid w:val="004A1688"/>
    <w:rsid w:val="004A4828"/>
    <w:rsid w:val="004B6796"/>
    <w:rsid w:val="004B6B5A"/>
    <w:rsid w:val="00506F65"/>
    <w:rsid w:val="00520682"/>
    <w:rsid w:val="005336F7"/>
    <w:rsid w:val="0056445D"/>
    <w:rsid w:val="00593FC7"/>
    <w:rsid w:val="005A0A9D"/>
    <w:rsid w:val="005A32F1"/>
    <w:rsid w:val="005A56AA"/>
    <w:rsid w:val="005B5E64"/>
    <w:rsid w:val="005C4CA8"/>
    <w:rsid w:val="005E19C6"/>
    <w:rsid w:val="005F4793"/>
    <w:rsid w:val="005F5B3D"/>
    <w:rsid w:val="00606F80"/>
    <w:rsid w:val="006149A6"/>
    <w:rsid w:val="00622CC7"/>
    <w:rsid w:val="00646114"/>
    <w:rsid w:val="0066372F"/>
    <w:rsid w:val="00675BF0"/>
    <w:rsid w:val="006838CE"/>
    <w:rsid w:val="006B6D50"/>
    <w:rsid w:val="006C046C"/>
    <w:rsid w:val="006E0575"/>
    <w:rsid w:val="00721A11"/>
    <w:rsid w:val="0072799A"/>
    <w:rsid w:val="00754659"/>
    <w:rsid w:val="00761085"/>
    <w:rsid w:val="007E3B79"/>
    <w:rsid w:val="008066EE"/>
    <w:rsid w:val="008135F8"/>
    <w:rsid w:val="00817BB6"/>
    <w:rsid w:val="00832955"/>
    <w:rsid w:val="00842CF3"/>
    <w:rsid w:val="00862764"/>
    <w:rsid w:val="00863D8C"/>
    <w:rsid w:val="00871514"/>
    <w:rsid w:val="00884D6C"/>
    <w:rsid w:val="00885DC6"/>
    <w:rsid w:val="00890B0E"/>
    <w:rsid w:val="008C79C2"/>
    <w:rsid w:val="008D6193"/>
    <w:rsid w:val="008E6FF6"/>
    <w:rsid w:val="00915BAC"/>
    <w:rsid w:val="00920635"/>
    <w:rsid w:val="009373F6"/>
    <w:rsid w:val="00976588"/>
    <w:rsid w:val="009945E6"/>
    <w:rsid w:val="009B2555"/>
    <w:rsid w:val="009F3E14"/>
    <w:rsid w:val="00A12BDD"/>
    <w:rsid w:val="00A27CA7"/>
    <w:rsid w:val="00A43C02"/>
    <w:rsid w:val="00A63505"/>
    <w:rsid w:val="00A70E19"/>
    <w:rsid w:val="00A71D0A"/>
    <w:rsid w:val="00A77F1E"/>
    <w:rsid w:val="00A847C4"/>
    <w:rsid w:val="00A85932"/>
    <w:rsid w:val="00AB389D"/>
    <w:rsid w:val="00AE4C7C"/>
    <w:rsid w:val="00AF0DEA"/>
    <w:rsid w:val="00B04290"/>
    <w:rsid w:val="00B120D3"/>
    <w:rsid w:val="00B40B3B"/>
    <w:rsid w:val="00B42D33"/>
    <w:rsid w:val="00B64B7A"/>
    <w:rsid w:val="00B80DEF"/>
    <w:rsid w:val="00B83B13"/>
    <w:rsid w:val="00B91903"/>
    <w:rsid w:val="00BB1912"/>
    <w:rsid w:val="00BC4669"/>
    <w:rsid w:val="00C00C69"/>
    <w:rsid w:val="00C02036"/>
    <w:rsid w:val="00C06C17"/>
    <w:rsid w:val="00C16EF1"/>
    <w:rsid w:val="00C30B9C"/>
    <w:rsid w:val="00C448D3"/>
    <w:rsid w:val="00C70E2A"/>
    <w:rsid w:val="00C72A12"/>
    <w:rsid w:val="00C85705"/>
    <w:rsid w:val="00CA46DE"/>
    <w:rsid w:val="00CC7408"/>
    <w:rsid w:val="00CF20C6"/>
    <w:rsid w:val="00CF62E5"/>
    <w:rsid w:val="00D012AC"/>
    <w:rsid w:val="00D33694"/>
    <w:rsid w:val="00D5292E"/>
    <w:rsid w:val="00D53A02"/>
    <w:rsid w:val="00D66D3A"/>
    <w:rsid w:val="00D71834"/>
    <w:rsid w:val="00D7272B"/>
    <w:rsid w:val="00D743D4"/>
    <w:rsid w:val="00D80213"/>
    <w:rsid w:val="00D84612"/>
    <w:rsid w:val="00D86695"/>
    <w:rsid w:val="00D94A14"/>
    <w:rsid w:val="00DB0703"/>
    <w:rsid w:val="00DB07EF"/>
    <w:rsid w:val="00DB3CF1"/>
    <w:rsid w:val="00DB3D6C"/>
    <w:rsid w:val="00E014B6"/>
    <w:rsid w:val="00E1162F"/>
    <w:rsid w:val="00E11D5F"/>
    <w:rsid w:val="00E20E1F"/>
    <w:rsid w:val="00E378DE"/>
    <w:rsid w:val="00E37E90"/>
    <w:rsid w:val="00E42F96"/>
    <w:rsid w:val="00E650E5"/>
    <w:rsid w:val="00E7118F"/>
    <w:rsid w:val="00EB1EA2"/>
    <w:rsid w:val="00F04C51"/>
    <w:rsid w:val="00F17DA2"/>
    <w:rsid w:val="00F23C98"/>
    <w:rsid w:val="00F27657"/>
    <w:rsid w:val="00F342DC"/>
    <w:rsid w:val="00F460FF"/>
    <w:rsid w:val="00F56F93"/>
    <w:rsid w:val="00F63041"/>
    <w:rsid w:val="00F64E2F"/>
    <w:rsid w:val="00F76452"/>
    <w:rsid w:val="00FA46DB"/>
    <w:rsid w:val="00FD6B46"/>
    <w:rsid w:val="00FE6C31"/>
    <w:rsid w:val="00FF7D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743D4"/>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33533A"/>
    <w:pPr>
      <w:spacing w:after="200" w:line="276" w:lineRule="auto"/>
      <w:ind w:left="720"/>
      <w:contextualSpacing/>
    </w:pPr>
    <w:rPr>
      <w:rFonts w:asciiTheme="minorHAnsi" w:eastAsiaTheme="minorEastAsia" w:hAnsiTheme="minorHAnsi" w:cstheme="minorBidi"/>
      <w:sz w:val="22"/>
      <w:szCs w:val="22"/>
    </w:rPr>
  </w:style>
  <w:style w:type="table" w:styleId="Tabellengitternetz">
    <w:name w:val="Table Grid"/>
    <w:basedOn w:val="NormaleTabelle"/>
    <w:uiPriority w:val="59"/>
    <w:rsid w:val="0033533A"/>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7A472-A746-453A-9D37-2B57506E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Landeshauptstadt Stuttgart</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2016/2017</dc:subject>
  <dc:creator>10-3</dc:creator>
  <cp:lastModifiedBy>U103007</cp:lastModifiedBy>
  <cp:revision>6</cp:revision>
  <cp:lastPrinted>2015-10-15T08:24:00Z</cp:lastPrinted>
  <dcterms:created xsi:type="dcterms:W3CDTF">2015-09-18T09:25:00Z</dcterms:created>
  <dcterms:modified xsi:type="dcterms:W3CDTF">2015-10-15T08:27:00Z</dcterms:modified>
</cp:coreProperties>
</file>