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52D54" w14:textId="6F273C97" w:rsidR="003D7B0B" w:rsidRPr="006E0575" w:rsidRDefault="003D7B0B" w:rsidP="00397717">
      <w:pPr>
        <w:jc w:val="right"/>
      </w:pPr>
      <w:r w:rsidRPr="006E0575">
        <w:t xml:space="preserve">Anlage </w:t>
      </w:r>
      <w:r w:rsidR="00393510">
        <w:t>8</w:t>
      </w:r>
      <w:bookmarkStart w:id="0" w:name="_GoBack"/>
      <w:bookmarkEnd w:id="0"/>
      <w:r w:rsidRPr="006E0575">
        <w:t xml:space="preserve"> zur GRDrs</w:t>
      </w:r>
      <w:r w:rsidR="007104EF">
        <w:t>.</w:t>
      </w:r>
      <w:r w:rsidRPr="006E0575">
        <w:t xml:space="preserve"> </w:t>
      </w:r>
      <w:r w:rsidR="007104EF">
        <w:t>821</w:t>
      </w:r>
      <w:r w:rsidR="005F5B3D">
        <w:t>/20</w:t>
      </w:r>
      <w:r w:rsidR="00AE7B02">
        <w:t>2</w:t>
      </w:r>
      <w:r w:rsidR="00AA0D76">
        <w:t>3</w:t>
      </w:r>
    </w:p>
    <w:p w14:paraId="66A8BFB0" w14:textId="77777777" w:rsidR="003D7B0B" w:rsidRPr="006E0575" w:rsidRDefault="003D7B0B" w:rsidP="006E0575"/>
    <w:p w14:paraId="72CEAA69" w14:textId="77777777" w:rsidR="003D7B0B" w:rsidRPr="006E0575" w:rsidRDefault="003D7B0B" w:rsidP="006E0575"/>
    <w:p w14:paraId="7D6C786D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4554D838" w14:textId="308F4168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104EF">
        <w:rPr>
          <w:b/>
          <w:sz w:val="36"/>
          <w:szCs w:val="36"/>
          <w:u w:val="single"/>
        </w:rPr>
        <w:t>4</w:t>
      </w:r>
    </w:p>
    <w:p w14:paraId="62F7C877" w14:textId="77777777" w:rsidR="003D7B0B" w:rsidRDefault="003D7B0B" w:rsidP="006E0575">
      <w:pPr>
        <w:rPr>
          <w:u w:val="single"/>
        </w:rPr>
      </w:pPr>
    </w:p>
    <w:p w14:paraId="56D25B31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0991AB30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5F013819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4CD1F3FE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2D8A3A1B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2AE3E7B1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043C2887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12EB7180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6D6E06A7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310215A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80476C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1E4CF64D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0D679DDE" w14:textId="77777777" w:rsidTr="00DE362D">
        <w:tc>
          <w:tcPr>
            <w:tcW w:w="1814" w:type="dxa"/>
          </w:tcPr>
          <w:p w14:paraId="3461014B" w14:textId="77777777" w:rsidR="005F5B3D" w:rsidRDefault="005F5B3D" w:rsidP="0030686C">
            <w:pPr>
              <w:rPr>
                <w:sz w:val="20"/>
              </w:rPr>
            </w:pPr>
          </w:p>
          <w:p w14:paraId="087B5E36" w14:textId="7D424E2A" w:rsidR="005F5B3D" w:rsidRDefault="00B70330" w:rsidP="0030686C">
            <w:pPr>
              <w:rPr>
                <w:sz w:val="20"/>
              </w:rPr>
            </w:pPr>
            <w:r>
              <w:rPr>
                <w:sz w:val="20"/>
              </w:rPr>
              <w:t>32-22</w:t>
            </w:r>
            <w:r w:rsidR="00526BCE">
              <w:rPr>
                <w:sz w:val="20"/>
              </w:rPr>
              <w:t>.1</w:t>
            </w:r>
          </w:p>
          <w:p w14:paraId="7FD9E76C" w14:textId="77777777" w:rsidR="0011112B" w:rsidRDefault="0011112B" w:rsidP="0030686C">
            <w:pPr>
              <w:rPr>
                <w:sz w:val="20"/>
              </w:rPr>
            </w:pPr>
          </w:p>
          <w:p w14:paraId="65902812" w14:textId="02CCF76B" w:rsidR="0011112B" w:rsidRDefault="00B70330" w:rsidP="0030686C">
            <w:pPr>
              <w:rPr>
                <w:sz w:val="20"/>
              </w:rPr>
            </w:pPr>
            <w:r>
              <w:rPr>
                <w:sz w:val="20"/>
              </w:rPr>
              <w:t>3222</w:t>
            </w:r>
            <w:r w:rsidR="007104EF">
              <w:rPr>
                <w:sz w:val="20"/>
              </w:rPr>
              <w:t xml:space="preserve"> </w:t>
            </w:r>
            <w:r>
              <w:rPr>
                <w:sz w:val="20"/>
              </w:rPr>
              <w:t>5221</w:t>
            </w:r>
          </w:p>
          <w:p w14:paraId="665E34E5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72026C8" w14:textId="77777777" w:rsidR="00AA0D76" w:rsidRDefault="00AA0D76" w:rsidP="0030686C">
            <w:pPr>
              <w:rPr>
                <w:sz w:val="20"/>
              </w:rPr>
            </w:pPr>
          </w:p>
          <w:p w14:paraId="67FE9D37" w14:textId="77777777" w:rsidR="00AD0AFE" w:rsidRDefault="00AD0AFE" w:rsidP="00AD0AFE"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 xml:space="preserve">öffentliche </w:t>
            </w:r>
            <w:r>
              <w:rPr>
                <w:sz w:val="20"/>
              </w:rPr>
              <w:br/>
              <w:t>Ordnung</w:t>
            </w:r>
          </w:p>
          <w:p w14:paraId="377CAE95" w14:textId="454AF750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14:paraId="4542617F" w14:textId="77777777" w:rsidR="005F5B3D" w:rsidRDefault="005F5B3D" w:rsidP="0030686C">
            <w:pPr>
              <w:rPr>
                <w:sz w:val="20"/>
              </w:rPr>
            </w:pPr>
          </w:p>
          <w:p w14:paraId="1EA31709" w14:textId="0C3C8609" w:rsidR="00AA0D76" w:rsidRPr="006E0575" w:rsidRDefault="00E27C11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7104EF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928" w:type="dxa"/>
          </w:tcPr>
          <w:p w14:paraId="71B77C33" w14:textId="77777777" w:rsidR="005F5B3D" w:rsidRDefault="005F5B3D" w:rsidP="0030686C">
            <w:pPr>
              <w:rPr>
                <w:sz w:val="20"/>
              </w:rPr>
            </w:pPr>
          </w:p>
          <w:p w14:paraId="272498C1" w14:textId="6339D193" w:rsidR="005F5B3D" w:rsidRDefault="007104EF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AA0D76">
              <w:rPr>
                <w:sz w:val="20"/>
              </w:rPr>
              <w:t xml:space="preserve"> </w:t>
            </w:r>
          </w:p>
          <w:p w14:paraId="4204F111" w14:textId="77777777" w:rsidR="00AA0D76" w:rsidRPr="006E0575" w:rsidRDefault="00AA0D76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14:paraId="7C94824F" w14:textId="77777777" w:rsidR="00970218" w:rsidRDefault="00970218" w:rsidP="0030686C">
            <w:pPr>
              <w:rPr>
                <w:sz w:val="20"/>
              </w:rPr>
            </w:pPr>
          </w:p>
          <w:p w14:paraId="00F9F043" w14:textId="053CB483" w:rsidR="005F5B3D" w:rsidRPr="006E0575" w:rsidRDefault="00970218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14:paraId="3C4A5530" w14:textId="77777777" w:rsidR="00526BCE" w:rsidRDefault="00526BCE" w:rsidP="0030686C">
            <w:pPr>
              <w:rPr>
                <w:sz w:val="20"/>
              </w:rPr>
            </w:pPr>
          </w:p>
          <w:p w14:paraId="0F82EE7E" w14:textId="4EF58709" w:rsidR="00BC5819" w:rsidRDefault="00526BCE" w:rsidP="0030686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14:paraId="2D041B70" w14:textId="3C29CE18" w:rsidR="005F5B3D" w:rsidRPr="006E0575" w:rsidRDefault="00526BCE" w:rsidP="0030686C">
            <w:pPr>
              <w:rPr>
                <w:sz w:val="20"/>
              </w:rPr>
            </w:pPr>
            <w:r>
              <w:rPr>
                <w:sz w:val="20"/>
              </w:rPr>
              <w:t>01/</w:t>
            </w:r>
            <w:r w:rsidR="007104EF">
              <w:rPr>
                <w:sz w:val="20"/>
              </w:rPr>
              <w:t>20</w:t>
            </w:r>
            <w:r>
              <w:rPr>
                <w:sz w:val="20"/>
              </w:rPr>
              <w:t>28</w:t>
            </w:r>
          </w:p>
        </w:tc>
        <w:tc>
          <w:tcPr>
            <w:tcW w:w="1417" w:type="dxa"/>
          </w:tcPr>
          <w:p w14:paraId="119D577E" w14:textId="77777777" w:rsidR="005F5B3D" w:rsidRDefault="005F5B3D" w:rsidP="0030686C">
            <w:pPr>
              <w:rPr>
                <w:sz w:val="20"/>
              </w:rPr>
            </w:pPr>
          </w:p>
          <w:p w14:paraId="5C3236A7" w14:textId="0AA01269" w:rsidR="005F5B3D" w:rsidRPr="006E0575" w:rsidRDefault="007104EF" w:rsidP="0030686C">
            <w:pPr>
              <w:rPr>
                <w:sz w:val="20"/>
              </w:rPr>
            </w:pPr>
            <w:r>
              <w:rPr>
                <w:sz w:val="20"/>
              </w:rPr>
              <w:t>88.400</w:t>
            </w:r>
          </w:p>
        </w:tc>
      </w:tr>
    </w:tbl>
    <w:p w14:paraId="5B200CBD" w14:textId="77777777" w:rsidR="003D7B0B" w:rsidRPr="00526BCE" w:rsidRDefault="006E0575" w:rsidP="00884D6C">
      <w:pPr>
        <w:pStyle w:val="berschrift1"/>
        <w:rPr>
          <w:sz w:val="23"/>
          <w:szCs w:val="23"/>
        </w:rPr>
      </w:pPr>
      <w:r w:rsidRPr="00526BCE">
        <w:rPr>
          <w:sz w:val="23"/>
          <w:szCs w:val="23"/>
        </w:rPr>
        <w:t>1</w:t>
      </w:r>
      <w:r w:rsidR="00884D6C" w:rsidRPr="00526BCE">
        <w:rPr>
          <w:sz w:val="23"/>
          <w:szCs w:val="23"/>
        </w:rPr>
        <w:tab/>
      </w:r>
      <w:r w:rsidR="003D7B0B" w:rsidRPr="00526BCE">
        <w:rPr>
          <w:sz w:val="23"/>
          <w:szCs w:val="23"/>
        </w:rPr>
        <w:t>Antra</w:t>
      </w:r>
      <w:r w:rsidR="003D7B0B" w:rsidRPr="00526BCE">
        <w:rPr>
          <w:sz w:val="23"/>
          <w:szCs w:val="23"/>
          <w:u w:val="none"/>
        </w:rPr>
        <w:t>g</w:t>
      </w:r>
      <w:r w:rsidR="003D7B0B" w:rsidRPr="00526BCE">
        <w:rPr>
          <w:sz w:val="23"/>
          <w:szCs w:val="23"/>
        </w:rPr>
        <w:t>, Stellenausstattun</w:t>
      </w:r>
      <w:r w:rsidR="003D7B0B" w:rsidRPr="00526BCE">
        <w:rPr>
          <w:sz w:val="23"/>
          <w:szCs w:val="23"/>
          <w:u w:val="none"/>
        </w:rPr>
        <w:t>g</w:t>
      </w:r>
    </w:p>
    <w:p w14:paraId="77958640" w14:textId="77777777" w:rsidR="003D7B0B" w:rsidRPr="00526BCE" w:rsidRDefault="003D7B0B" w:rsidP="00884D6C">
      <w:pPr>
        <w:rPr>
          <w:sz w:val="23"/>
          <w:szCs w:val="23"/>
        </w:rPr>
      </w:pPr>
    </w:p>
    <w:p w14:paraId="3E4C2C0D" w14:textId="26E3E0A6" w:rsidR="00AA0D76" w:rsidRPr="00526BCE" w:rsidRDefault="00970218" w:rsidP="00AA0D76">
      <w:pPr>
        <w:rPr>
          <w:sz w:val="23"/>
          <w:szCs w:val="23"/>
        </w:rPr>
      </w:pPr>
      <w:r w:rsidRPr="00526BCE">
        <w:rPr>
          <w:sz w:val="23"/>
          <w:szCs w:val="23"/>
        </w:rPr>
        <w:t>Der</w:t>
      </w:r>
      <w:r w:rsidR="00AA0D76" w:rsidRPr="00526BCE">
        <w:rPr>
          <w:sz w:val="23"/>
          <w:szCs w:val="23"/>
        </w:rPr>
        <w:t xml:space="preserve"> Schaffung </w:t>
      </w:r>
      <w:r w:rsidR="007104EF">
        <w:rPr>
          <w:sz w:val="23"/>
          <w:szCs w:val="23"/>
        </w:rPr>
        <w:t>von 1,0</w:t>
      </w:r>
      <w:r w:rsidR="00335A4F" w:rsidRPr="00526BCE">
        <w:rPr>
          <w:sz w:val="23"/>
          <w:szCs w:val="23"/>
        </w:rPr>
        <w:t xml:space="preserve"> </w:t>
      </w:r>
      <w:r w:rsidR="000F5C51" w:rsidRPr="00526BCE">
        <w:rPr>
          <w:sz w:val="23"/>
          <w:szCs w:val="23"/>
        </w:rPr>
        <w:t>Stelle der Besoldungsgruppe A</w:t>
      </w:r>
      <w:r w:rsidR="007104EF">
        <w:rPr>
          <w:sz w:val="23"/>
          <w:szCs w:val="23"/>
        </w:rPr>
        <w:t xml:space="preserve"> </w:t>
      </w:r>
      <w:r w:rsidR="000F5C51" w:rsidRPr="00526BCE">
        <w:rPr>
          <w:sz w:val="23"/>
          <w:szCs w:val="23"/>
        </w:rPr>
        <w:t>9</w:t>
      </w:r>
      <w:r w:rsidR="00AA0D76" w:rsidRPr="00526BCE">
        <w:rPr>
          <w:sz w:val="23"/>
          <w:szCs w:val="23"/>
        </w:rPr>
        <w:t xml:space="preserve"> bei der Dienststelle Gewerbe- und Gaststättenbehörde des Amts für öffentliche Ordnung</w:t>
      </w:r>
      <w:r w:rsidR="002A09D2" w:rsidRPr="00526BCE">
        <w:rPr>
          <w:sz w:val="23"/>
          <w:szCs w:val="23"/>
        </w:rPr>
        <w:t xml:space="preserve"> </w:t>
      </w:r>
      <w:r w:rsidRPr="00526BCE">
        <w:rPr>
          <w:sz w:val="23"/>
          <w:szCs w:val="23"/>
        </w:rPr>
        <w:t>wird im Umfang einer Vollzeitstelle zugestimmt.</w:t>
      </w:r>
    </w:p>
    <w:p w14:paraId="1D4B8005" w14:textId="77777777" w:rsidR="003D7B0B" w:rsidRPr="00526BCE" w:rsidRDefault="003D7B0B" w:rsidP="00884D6C">
      <w:pPr>
        <w:pStyle w:val="berschrift1"/>
        <w:rPr>
          <w:sz w:val="23"/>
          <w:szCs w:val="23"/>
        </w:rPr>
      </w:pPr>
      <w:r w:rsidRPr="00526BCE">
        <w:rPr>
          <w:sz w:val="23"/>
          <w:szCs w:val="23"/>
        </w:rPr>
        <w:t>2</w:t>
      </w:r>
      <w:r w:rsidRPr="00526BCE">
        <w:rPr>
          <w:sz w:val="23"/>
          <w:szCs w:val="23"/>
        </w:rPr>
        <w:tab/>
        <w:t>Schaffun</w:t>
      </w:r>
      <w:r w:rsidRPr="00526BCE">
        <w:rPr>
          <w:sz w:val="23"/>
          <w:szCs w:val="23"/>
          <w:u w:val="none"/>
        </w:rPr>
        <w:t>g</w:t>
      </w:r>
      <w:r w:rsidRPr="00526BCE">
        <w:rPr>
          <w:sz w:val="23"/>
          <w:szCs w:val="23"/>
        </w:rPr>
        <w:t>skriterien</w:t>
      </w:r>
    </w:p>
    <w:p w14:paraId="747B0220" w14:textId="77777777" w:rsidR="003D7B0B" w:rsidRPr="00526BCE" w:rsidRDefault="003D7B0B" w:rsidP="00884D6C">
      <w:pPr>
        <w:rPr>
          <w:sz w:val="23"/>
          <w:szCs w:val="23"/>
        </w:rPr>
      </w:pPr>
    </w:p>
    <w:p w14:paraId="42FE960D" w14:textId="218241BB" w:rsidR="002F2128" w:rsidRPr="00526BCE" w:rsidRDefault="00970218" w:rsidP="00884D6C">
      <w:pPr>
        <w:rPr>
          <w:sz w:val="23"/>
          <w:szCs w:val="23"/>
        </w:rPr>
      </w:pPr>
      <w:r w:rsidRPr="00526BCE">
        <w:rPr>
          <w:sz w:val="23"/>
          <w:szCs w:val="23"/>
        </w:rPr>
        <w:t>Das Kriterium „erhebliche Arbeitsvermehrung“ ist im Umfang einer Vollzeitstelle erfüllt.</w:t>
      </w:r>
    </w:p>
    <w:p w14:paraId="1A60C881" w14:textId="77777777" w:rsidR="003D7B0B" w:rsidRPr="00526BCE" w:rsidRDefault="003D7B0B" w:rsidP="00884D6C">
      <w:pPr>
        <w:pStyle w:val="berschrift1"/>
        <w:rPr>
          <w:sz w:val="23"/>
          <w:szCs w:val="23"/>
        </w:rPr>
      </w:pPr>
      <w:r w:rsidRPr="00526BCE">
        <w:rPr>
          <w:sz w:val="23"/>
          <w:szCs w:val="23"/>
        </w:rPr>
        <w:t>3</w:t>
      </w:r>
      <w:r w:rsidRPr="00526BCE">
        <w:rPr>
          <w:sz w:val="23"/>
          <w:szCs w:val="23"/>
        </w:rPr>
        <w:tab/>
        <w:t>Bedarf</w:t>
      </w:r>
    </w:p>
    <w:p w14:paraId="0DF8C061" w14:textId="77777777" w:rsidR="003D7B0B" w:rsidRPr="00526BCE" w:rsidRDefault="00884D6C" w:rsidP="00884D6C">
      <w:pPr>
        <w:pStyle w:val="berschrift2"/>
        <w:rPr>
          <w:sz w:val="23"/>
          <w:szCs w:val="23"/>
        </w:rPr>
      </w:pPr>
      <w:r w:rsidRPr="00526BCE">
        <w:rPr>
          <w:sz w:val="23"/>
          <w:szCs w:val="23"/>
        </w:rPr>
        <w:t>3.1</w:t>
      </w:r>
      <w:r w:rsidRPr="00526BCE">
        <w:rPr>
          <w:sz w:val="23"/>
          <w:szCs w:val="23"/>
        </w:rPr>
        <w:tab/>
      </w:r>
      <w:r w:rsidR="006E0575" w:rsidRPr="00526BCE">
        <w:rPr>
          <w:sz w:val="23"/>
          <w:szCs w:val="23"/>
        </w:rPr>
        <w:t>Anlass</w:t>
      </w:r>
    </w:p>
    <w:p w14:paraId="1AF8EF9B" w14:textId="77777777" w:rsidR="003D7B0B" w:rsidRPr="00526BCE" w:rsidRDefault="003D7B0B" w:rsidP="00884D6C">
      <w:pPr>
        <w:rPr>
          <w:sz w:val="23"/>
          <w:szCs w:val="23"/>
        </w:rPr>
      </w:pPr>
    </w:p>
    <w:p w14:paraId="2549FBD1" w14:textId="726F3FFF" w:rsidR="00970218" w:rsidRPr="00526BCE" w:rsidRDefault="00C341E6" w:rsidP="001C77EB">
      <w:pPr>
        <w:rPr>
          <w:sz w:val="23"/>
          <w:szCs w:val="23"/>
        </w:rPr>
      </w:pPr>
      <w:r w:rsidRPr="00526BCE">
        <w:rPr>
          <w:sz w:val="23"/>
          <w:szCs w:val="23"/>
        </w:rPr>
        <w:t xml:space="preserve">Es bestehen </w:t>
      </w:r>
      <w:r w:rsidR="00335A4F" w:rsidRPr="00526BCE">
        <w:rPr>
          <w:sz w:val="23"/>
          <w:szCs w:val="23"/>
        </w:rPr>
        <w:t xml:space="preserve">seit Jahren </w:t>
      </w:r>
      <w:r w:rsidR="001C77EB" w:rsidRPr="00526BCE">
        <w:rPr>
          <w:sz w:val="23"/>
          <w:szCs w:val="23"/>
        </w:rPr>
        <w:t>Rückstände in der Bestätigung von Gewerbeanzeigen</w:t>
      </w:r>
      <w:r w:rsidR="00335A4F" w:rsidRPr="00526BCE">
        <w:rPr>
          <w:sz w:val="23"/>
          <w:szCs w:val="23"/>
        </w:rPr>
        <w:t xml:space="preserve"> (aktuell </w:t>
      </w:r>
      <w:r w:rsidR="00CA0750" w:rsidRPr="00526BCE">
        <w:rPr>
          <w:sz w:val="23"/>
          <w:szCs w:val="23"/>
        </w:rPr>
        <w:t xml:space="preserve">sind es </w:t>
      </w:r>
      <w:r w:rsidR="009C6071" w:rsidRPr="00526BCE">
        <w:rPr>
          <w:sz w:val="23"/>
          <w:szCs w:val="23"/>
        </w:rPr>
        <w:t>ca. 1.500</w:t>
      </w:r>
      <w:r w:rsidR="007104EF">
        <w:rPr>
          <w:sz w:val="23"/>
          <w:szCs w:val="23"/>
        </w:rPr>
        <w:t xml:space="preserve"> Fälle - </w:t>
      </w:r>
      <w:r w:rsidR="00CA0750" w:rsidRPr="00526BCE">
        <w:rPr>
          <w:sz w:val="23"/>
          <w:szCs w:val="23"/>
        </w:rPr>
        <w:t>Stand</w:t>
      </w:r>
      <w:r w:rsidR="00335A4F" w:rsidRPr="00526BCE">
        <w:rPr>
          <w:sz w:val="23"/>
          <w:szCs w:val="23"/>
        </w:rPr>
        <w:t xml:space="preserve"> 20.12.2022</w:t>
      </w:r>
      <w:r w:rsidR="00CA0750" w:rsidRPr="00526BCE">
        <w:rPr>
          <w:sz w:val="23"/>
          <w:szCs w:val="23"/>
        </w:rPr>
        <w:t>)</w:t>
      </w:r>
      <w:r w:rsidR="001C77EB" w:rsidRPr="00526BCE">
        <w:rPr>
          <w:sz w:val="23"/>
          <w:szCs w:val="23"/>
        </w:rPr>
        <w:t>. Die gesetzliche Vorgabe, innerhalb von 3 Tagen die Gewerbeanzeige dem Gewerbetreibenden zu bestätigen, kann allenfalls gegenüber den persönlich vorsprechenden Kunden eingehalten werden</w:t>
      </w:r>
      <w:r w:rsidRPr="00526BCE">
        <w:rPr>
          <w:sz w:val="23"/>
          <w:szCs w:val="23"/>
        </w:rPr>
        <w:t xml:space="preserve"> </w:t>
      </w:r>
      <w:r w:rsidR="001C77EB" w:rsidRPr="00526BCE">
        <w:rPr>
          <w:sz w:val="23"/>
          <w:szCs w:val="23"/>
        </w:rPr>
        <w:t xml:space="preserve">Zum Teil gibt es </w:t>
      </w:r>
      <w:r w:rsidRPr="00526BCE">
        <w:rPr>
          <w:sz w:val="23"/>
          <w:szCs w:val="23"/>
        </w:rPr>
        <w:t>hierbei Rückstände von mehreren Monaten</w:t>
      </w:r>
      <w:r w:rsidR="00335A4F" w:rsidRPr="00526BCE">
        <w:rPr>
          <w:sz w:val="23"/>
          <w:szCs w:val="23"/>
        </w:rPr>
        <w:t>,</w:t>
      </w:r>
      <w:r w:rsidRPr="00526BCE">
        <w:rPr>
          <w:sz w:val="23"/>
          <w:szCs w:val="23"/>
        </w:rPr>
        <w:t xml:space="preserve"> </w:t>
      </w:r>
      <w:r w:rsidR="001C77EB" w:rsidRPr="00526BCE">
        <w:rPr>
          <w:sz w:val="23"/>
          <w:szCs w:val="23"/>
        </w:rPr>
        <w:t xml:space="preserve">bis der Gewerbetreibende seine Bestätigung erhält. </w:t>
      </w:r>
      <w:r w:rsidRPr="00526BCE">
        <w:rPr>
          <w:sz w:val="23"/>
          <w:szCs w:val="23"/>
        </w:rPr>
        <w:t>Dies f</w:t>
      </w:r>
      <w:r w:rsidR="00970218" w:rsidRPr="00526BCE">
        <w:rPr>
          <w:sz w:val="23"/>
          <w:szCs w:val="23"/>
        </w:rPr>
        <w:t>ührt zu erheblichen Beschwerden.</w:t>
      </w:r>
    </w:p>
    <w:p w14:paraId="12036843" w14:textId="77777777" w:rsidR="00970218" w:rsidRPr="00526BCE" w:rsidRDefault="00970218" w:rsidP="001C77EB">
      <w:pPr>
        <w:rPr>
          <w:sz w:val="23"/>
          <w:szCs w:val="23"/>
        </w:rPr>
      </w:pPr>
    </w:p>
    <w:p w14:paraId="5B0CC0C8" w14:textId="48F75AFA" w:rsidR="001C77EB" w:rsidRPr="00526BCE" w:rsidRDefault="001C77EB" w:rsidP="001C77EB">
      <w:pPr>
        <w:rPr>
          <w:sz w:val="23"/>
          <w:szCs w:val="23"/>
        </w:rPr>
      </w:pPr>
      <w:r w:rsidRPr="00526BCE">
        <w:rPr>
          <w:sz w:val="23"/>
          <w:szCs w:val="23"/>
        </w:rPr>
        <w:t xml:space="preserve">Gleichzeitig erhalten auch andere interne und externe öffentliche Stellen </w:t>
      </w:r>
      <w:r w:rsidR="00970218" w:rsidRPr="00526BCE">
        <w:rPr>
          <w:sz w:val="23"/>
          <w:szCs w:val="23"/>
        </w:rPr>
        <w:t>d</w:t>
      </w:r>
      <w:r w:rsidRPr="00526BCE">
        <w:rPr>
          <w:sz w:val="23"/>
          <w:szCs w:val="23"/>
        </w:rPr>
        <w:t xml:space="preserve">iese Informationen verspätet. Dadurch kommt es zu Rückfragen und Beschwerden und die zeitnahe Überwachung und Aufgabenerfüllung dieser Stellen ist </w:t>
      </w:r>
      <w:r w:rsidR="00AC55F1" w:rsidRPr="00526BCE">
        <w:rPr>
          <w:sz w:val="23"/>
          <w:szCs w:val="23"/>
        </w:rPr>
        <w:t>beeinträchtigt</w:t>
      </w:r>
      <w:r w:rsidRPr="00526BCE">
        <w:rPr>
          <w:sz w:val="23"/>
          <w:szCs w:val="23"/>
        </w:rPr>
        <w:t>.</w:t>
      </w:r>
      <w:r w:rsidR="00C341E6" w:rsidRPr="00526BCE">
        <w:rPr>
          <w:sz w:val="23"/>
          <w:szCs w:val="23"/>
        </w:rPr>
        <w:t xml:space="preserve"> Verspätete Bearbeitung führt zudem zu nicht aktuellen Datensätzen und </w:t>
      </w:r>
      <w:r w:rsidR="00AC55F1" w:rsidRPr="00526BCE">
        <w:rPr>
          <w:sz w:val="23"/>
          <w:szCs w:val="23"/>
        </w:rPr>
        <w:t>F</w:t>
      </w:r>
      <w:r w:rsidR="00C341E6" w:rsidRPr="00526BCE">
        <w:rPr>
          <w:sz w:val="23"/>
          <w:szCs w:val="23"/>
        </w:rPr>
        <w:t>alschauskünften bei G</w:t>
      </w:r>
      <w:r w:rsidR="00970218" w:rsidRPr="00526BCE">
        <w:rPr>
          <w:sz w:val="23"/>
          <w:szCs w:val="23"/>
        </w:rPr>
        <w:t>ewerbeauskünften auch an Dritte.</w:t>
      </w:r>
    </w:p>
    <w:p w14:paraId="134CB0B2" w14:textId="77777777" w:rsidR="001C77EB" w:rsidRPr="00526BCE" w:rsidRDefault="001C77EB" w:rsidP="001C77EB">
      <w:pPr>
        <w:rPr>
          <w:sz w:val="23"/>
          <w:szCs w:val="23"/>
        </w:rPr>
      </w:pPr>
    </w:p>
    <w:p w14:paraId="00234FB2" w14:textId="02611421" w:rsidR="001C77EB" w:rsidRPr="00526BCE" w:rsidRDefault="001C77EB" w:rsidP="001C77EB">
      <w:pPr>
        <w:rPr>
          <w:sz w:val="23"/>
          <w:szCs w:val="23"/>
        </w:rPr>
      </w:pPr>
      <w:r w:rsidRPr="00526BCE">
        <w:rPr>
          <w:sz w:val="23"/>
          <w:szCs w:val="23"/>
        </w:rPr>
        <w:t xml:space="preserve">Verstöße gegen die gesetzliche Gewerbeanzeigepflicht können </w:t>
      </w:r>
      <w:r w:rsidR="00C341E6" w:rsidRPr="00526BCE">
        <w:rPr>
          <w:sz w:val="23"/>
          <w:szCs w:val="23"/>
        </w:rPr>
        <w:t xml:space="preserve">zudem </w:t>
      </w:r>
      <w:r w:rsidRPr="00526BCE">
        <w:rPr>
          <w:sz w:val="23"/>
          <w:szCs w:val="23"/>
        </w:rPr>
        <w:t xml:space="preserve">wegen fehlender Ressourcen nur </w:t>
      </w:r>
      <w:r w:rsidR="00C341E6" w:rsidRPr="00526BCE">
        <w:rPr>
          <w:sz w:val="23"/>
          <w:szCs w:val="23"/>
        </w:rPr>
        <w:t xml:space="preserve">noch </w:t>
      </w:r>
      <w:r w:rsidRPr="00526BCE">
        <w:rPr>
          <w:sz w:val="23"/>
          <w:szCs w:val="23"/>
        </w:rPr>
        <w:t>in Ausnahmefällen geahndet werden</w:t>
      </w:r>
      <w:r w:rsidR="00C341E6" w:rsidRPr="00526BCE">
        <w:rPr>
          <w:sz w:val="23"/>
          <w:szCs w:val="23"/>
        </w:rPr>
        <w:t xml:space="preserve">, der Stadt gehen Einnahmen aus Ordnungswidrigkeiten verloren. </w:t>
      </w:r>
    </w:p>
    <w:p w14:paraId="65B50786" w14:textId="77777777" w:rsidR="001C77EB" w:rsidRPr="00526BCE" w:rsidRDefault="001C77EB" w:rsidP="001C77EB">
      <w:pPr>
        <w:rPr>
          <w:sz w:val="23"/>
          <w:szCs w:val="23"/>
        </w:rPr>
      </w:pPr>
    </w:p>
    <w:p w14:paraId="6CEE91CB" w14:textId="0882AABD" w:rsidR="001C77EB" w:rsidRPr="00526BCE" w:rsidRDefault="001C77EB" w:rsidP="001C77EB">
      <w:pPr>
        <w:rPr>
          <w:sz w:val="23"/>
          <w:szCs w:val="23"/>
        </w:rPr>
      </w:pPr>
      <w:r w:rsidRPr="00526BCE">
        <w:rPr>
          <w:sz w:val="23"/>
          <w:szCs w:val="23"/>
        </w:rPr>
        <w:lastRenderedPageBreak/>
        <w:t>Nach der Gewerbeordnung (§ 38 GewO) muss die Behö</w:t>
      </w:r>
      <w:r w:rsidR="00970218" w:rsidRPr="00526BCE">
        <w:rPr>
          <w:sz w:val="23"/>
          <w:szCs w:val="23"/>
        </w:rPr>
        <w:t xml:space="preserve">rde bestimmte Gewerbetreibende </w:t>
      </w:r>
      <w:r w:rsidRPr="00526BCE">
        <w:rPr>
          <w:sz w:val="23"/>
          <w:szCs w:val="23"/>
        </w:rPr>
        <w:t>unverzüglich nach deren Gewerbeanzeige auf gewerberechtliche Zuverlässigkeit prüfen und bei Nichtvorliegen die Gewerbeausübung untersagen. Auch diese gesetzliche Aufgabe wird allenfalls rudimentär wahrgenommen.</w:t>
      </w:r>
    </w:p>
    <w:p w14:paraId="175C197A" w14:textId="77777777" w:rsidR="001C77EB" w:rsidRPr="00526BCE" w:rsidRDefault="001C77EB" w:rsidP="001C77EB">
      <w:pPr>
        <w:rPr>
          <w:sz w:val="23"/>
          <w:szCs w:val="23"/>
        </w:rPr>
      </w:pPr>
    </w:p>
    <w:p w14:paraId="434A1332" w14:textId="6F98A0E8" w:rsidR="001C77EB" w:rsidRPr="00526BCE" w:rsidRDefault="001C77EB" w:rsidP="001C77EB">
      <w:pPr>
        <w:rPr>
          <w:sz w:val="23"/>
          <w:szCs w:val="23"/>
        </w:rPr>
      </w:pPr>
      <w:r w:rsidRPr="00526BCE">
        <w:rPr>
          <w:sz w:val="23"/>
          <w:szCs w:val="23"/>
        </w:rPr>
        <w:t>Die Prüfung vo</w:t>
      </w:r>
      <w:r w:rsidR="00AC0DD4" w:rsidRPr="00526BCE">
        <w:rPr>
          <w:sz w:val="23"/>
          <w:szCs w:val="23"/>
        </w:rPr>
        <w:t>n in Stuttgart ansässigen 54</w:t>
      </w:r>
      <w:r w:rsidRPr="00526BCE">
        <w:rPr>
          <w:sz w:val="23"/>
          <w:szCs w:val="23"/>
        </w:rPr>
        <w:t xml:space="preserve"> Bewachungsunternehmen mit aktuell ca. 2.500 Beschäftigten (§ 34a GewO i.</w:t>
      </w:r>
      <w:r w:rsidR="007104EF">
        <w:rPr>
          <w:sz w:val="23"/>
          <w:szCs w:val="23"/>
        </w:rPr>
        <w:t xml:space="preserve"> </w:t>
      </w:r>
      <w:r w:rsidRPr="00526BCE">
        <w:rPr>
          <w:sz w:val="23"/>
          <w:szCs w:val="23"/>
        </w:rPr>
        <w:t>V.</w:t>
      </w:r>
      <w:r w:rsidR="007104EF">
        <w:rPr>
          <w:sz w:val="23"/>
          <w:szCs w:val="23"/>
        </w:rPr>
        <w:t xml:space="preserve"> </w:t>
      </w:r>
      <w:r w:rsidRPr="00526BCE">
        <w:rPr>
          <w:sz w:val="23"/>
          <w:szCs w:val="23"/>
        </w:rPr>
        <w:t>m. § 9 BewachV) ist ebenso eine gesetzliche Pflichtaufgabe, bei der es um den Schutz von Leib und Leben und eine Garantenstellung der Behörde geht. Ab dem 01.01.2019 wurden die gesetzlichen Vorgaben verschärft</w:t>
      </w:r>
      <w:r w:rsidR="00970218" w:rsidRPr="00526BCE">
        <w:rPr>
          <w:sz w:val="23"/>
          <w:szCs w:val="23"/>
        </w:rPr>
        <w:t>. Eine</w:t>
      </w:r>
      <w:r w:rsidR="004D4F9C" w:rsidRPr="00526BCE">
        <w:rPr>
          <w:sz w:val="23"/>
          <w:szCs w:val="23"/>
        </w:rPr>
        <w:t xml:space="preserve"> zeitnahe Prüfung ist nicht mehr gewährleistet.</w:t>
      </w:r>
    </w:p>
    <w:p w14:paraId="0BCF2FA5" w14:textId="77777777" w:rsidR="00AC0DD4" w:rsidRPr="00526BCE" w:rsidRDefault="00AC0DD4" w:rsidP="001C77EB">
      <w:pPr>
        <w:rPr>
          <w:sz w:val="23"/>
          <w:szCs w:val="23"/>
        </w:rPr>
      </w:pPr>
    </w:p>
    <w:p w14:paraId="2663958C" w14:textId="39B898A2" w:rsidR="00AC0DD4" w:rsidRPr="00526BCE" w:rsidRDefault="00AC0DD4" w:rsidP="001C77EB">
      <w:pPr>
        <w:rPr>
          <w:sz w:val="23"/>
          <w:szCs w:val="23"/>
        </w:rPr>
      </w:pPr>
      <w:r w:rsidRPr="00526BCE">
        <w:rPr>
          <w:sz w:val="23"/>
          <w:szCs w:val="23"/>
        </w:rPr>
        <w:t>Gewerbeanzeigen werden oft unrichtig und zu spät erstattet. Dies erschwert die Gewerbeüberwachung durch</w:t>
      </w:r>
      <w:r w:rsidR="00970218" w:rsidRPr="00526BCE">
        <w:rPr>
          <w:sz w:val="23"/>
          <w:szCs w:val="23"/>
        </w:rPr>
        <w:t xml:space="preserve"> zuständige öffentliche Stellen.</w:t>
      </w:r>
      <w:r w:rsidRPr="00526BCE">
        <w:rPr>
          <w:sz w:val="23"/>
          <w:szCs w:val="23"/>
        </w:rPr>
        <w:t xml:space="preserve"> Ordnungswidrigkeitenanzeigen an die Bußgeldstelle werden nur in Ausnahmefällen erstattet. </w:t>
      </w:r>
    </w:p>
    <w:p w14:paraId="1848711D" w14:textId="77777777" w:rsidR="001C77EB" w:rsidRPr="00526BCE" w:rsidRDefault="001C77EB" w:rsidP="001C77EB">
      <w:pPr>
        <w:rPr>
          <w:sz w:val="23"/>
          <w:szCs w:val="23"/>
        </w:rPr>
      </w:pPr>
    </w:p>
    <w:p w14:paraId="2E281FAE" w14:textId="77777777" w:rsidR="001C77EB" w:rsidRPr="00526BCE" w:rsidRDefault="001C77EB" w:rsidP="001C77EB">
      <w:pPr>
        <w:pStyle w:val="berschrift2"/>
        <w:rPr>
          <w:sz w:val="23"/>
          <w:szCs w:val="23"/>
        </w:rPr>
      </w:pPr>
      <w:r w:rsidRPr="00526BCE">
        <w:rPr>
          <w:sz w:val="23"/>
          <w:szCs w:val="23"/>
        </w:rPr>
        <w:t>3.2</w:t>
      </w:r>
      <w:r w:rsidRPr="00526BCE">
        <w:rPr>
          <w:sz w:val="23"/>
          <w:szCs w:val="23"/>
        </w:rPr>
        <w:tab/>
        <w:t>Bisherige Aufgabenwahrnehmung</w:t>
      </w:r>
    </w:p>
    <w:p w14:paraId="54542E40" w14:textId="77777777" w:rsidR="001C77EB" w:rsidRPr="00526BCE" w:rsidRDefault="001C77EB" w:rsidP="001C77EB">
      <w:pPr>
        <w:rPr>
          <w:sz w:val="23"/>
          <w:szCs w:val="23"/>
        </w:rPr>
      </w:pPr>
    </w:p>
    <w:p w14:paraId="3C7F3780" w14:textId="2D3D6210" w:rsidR="001C77EB" w:rsidRPr="00526BCE" w:rsidRDefault="001C77EB" w:rsidP="001C77EB">
      <w:pPr>
        <w:rPr>
          <w:sz w:val="23"/>
          <w:szCs w:val="23"/>
        </w:rPr>
      </w:pPr>
      <w:r w:rsidRPr="00526BCE">
        <w:rPr>
          <w:sz w:val="23"/>
          <w:szCs w:val="23"/>
        </w:rPr>
        <w:t>Die bisherige Aufgabenwahrnehmung erfolgt durch 3</w:t>
      </w:r>
      <w:r w:rsidR="004D4F9C" w:rsidRPr="00526BCE">
        <w:rPr>
          <w:sz w:val="23"/>
          <w:szCs w:val="23"/>
        </w:rPr>
        <w:t>,0</w:t>
      </w:r>
      <w:r w:rsidR="00053D1A" w:rsidRPr="00526BCE">
        <w:rPr>
          <w:sz w:val="23"/>
          <w:szCs w:val="23"/>
        </w:rPr>
        <w:t xml:space="preserve"> Sachbearbeiter</w:t>
      </w:r>
      <w:r w:rsidR="007104EF">
        <w:rPr>
          <w:sz w:val="23"/>
          <w:szCs w:val="23"/>
        </w:rPr>
        <w:t>/-</w:t>
      </w:r>
      <w:r w:rsidR="00B70330" w:rsidRPr="00526BCE">
        <w:rPr>
          <w:sz w:val="23"/>
          <w:szCs w:val="23"/>
        </w:rPr>
        <w:t>innen</w:t>
      </w:r>
      <w:r w:rsidR="00053D1A" w:rsidRPr="00526BCE">
        <w:rPr>
          <w:sz w:val="23"/>
          <w:szCs w:val="23"/>
        </w:rPr>
        <w:t xml:space="preserve"> in A</w:t>
      </w:r>
      <w:r w:rsidR="007104EF">
        <w:rPr>
          <w:sz w:val="23"/>
          <w:szCs w:val="23"/>
        </w:rPr>
        <w:t xml:space="preserve"> </w:t>
      </w:r>
      <w:r w:rsidR="00053D1A" w:rsidRPr="00526BCE">
        <w:rPr>
          <w:sz w:val="23"/>
          <w:szCs w:val="23"/>
        </w:rPr>
        <w:t>9</w:t>
      </w:r>
      <w:r w:rsidRPr="00526BCE">
        <w:rPr>
          <w:sz w:val="23"/>
          <w:szCs w:val="23"/>
        </w:rPr>
        <w:t xml:space="preserve">, ein </w:t>
      </w:r>
      <w:r w:rsidR="004D4F9C" w:rsidRPr="00526BCE">
        <w:rPr>
          <w:sz w:val="23"/>
          <w:szCs w:val="23"/>
        </w:rPr>
        <w:t xml:space="preserve">weiterer </w:t>
      </w:r>
      <w:r w:rsidRPr="00526BCE">
        <w:rPr>
          <w:sz w:val="23"/>
          <w:szCs w:val="23"/>
        </w:rPr>
        <w:t xml:space="preserve">anteilmäßig kleiner Teil </w:t>
      </w:r>
      <w:r w:rsidR="004D4F9C" w:rsidRPr="00526BCE">
        <w:rPr>
          <w:sz w:val="23"/>
          <w:szCs w:val="23"/>
        </w:rPr>
        <w:t xml:space="preserve">(insgesamt ca. 1,0 Stelle) </w:t>
      </w:r>
      <w:r w:rsidRPr="00526BCE">
        <w:rPr>
          <w:sz w:val="23"/>
          <w:szCs w:val="23"/>
        </w:rPr>
        <w:t xml:space="preserve">wird zudem durch </w:t>
      </w:r>
      <w:r w:rsidR="004D4F9C" w:rsidRPr="00526BCE">
        <w:rPr>
          <w:sz w:val="23"/>
          <w:szCs w:val="23"/>
        </w:rPr>
        <w:t xml:space="preserve">weitere </w:t>
      </w:r>
      <w:r w:rsidRPr="00526BCE">
        <w:rPr>
          <w:sz w:val="23"/>
          <w:szCs w:val="23"/>
        </w:rPr>
        <w:t>Sachbearbeiter</w:t>
      </w:r>
      <w:r w:rsidR="007104EF">
        <w:rPr>
          <w:sz w:val="23"/>
          <w:szCs w:val="23"/>
        </w:rPr>
        <w:t>/-</w:t>
      </w:r>
      <w:r w:rsidR="00B70330" w:rsidRPr="00526BCE">
        <w:rPr>
          <w:sz w:val="23"/>
          <w:szCs w:val="23"/>
        </w:rPr>
        <w:t>innen</w:t>
      </w:r>
      <w:r w:rsidRPr="00526BCE">
        <w:rPr>
          <w:sz w:val="23"/>
          <w:szCs w:val="23"/>
        </w:rPr>
        <w:t xml:space="preserve"> wahrgenommen, welche </w:t>
      </w:r>
      <w:r w:rsidR="004D4F9C" w:rsidRPr="00526BCE">
        <w:rPr>
          <w:sz w:val="23"/>
          <w:szCs w:val="23"/>
        </w:rPr>
        <w:t xml:space="preserve">aber </w:t>
      </w:r>
      <w:r w:rsidRPr="00526BCE">
        <w:rPr>
          <w:sz w:val="23"/>
          <w:szCs w:val="23"/>
        </w:rPr>
        <w:t>weit überwiegend</w:t>
      </w:r>
      <w:r w:rsidR="00053D1A" w:rsidRPr="00526BCE">
        <w:rPr>
          <w:sz w:val="23"/>
          <w:szCs w:val="23"/>
        </w:rPr>
        <w:t xml:space="preserve"> im Gaststättenrecht tätig </w:t>
      </w:r>
      <w:r w:rsidR="004D4F9C" w:rsidRPr="00526BCE">
        <w:rPr>
          <w:sz w:val="23"/>
          <w:szCs w:val="23"/>
        </w:rPr>
        <w:t>und dort schon voll ausgelastet sind.</w:t>
      </w:r>
    </w:p>
    <w:p w14:paraId="7780F2B4" w14:textId="77777777" w:rsidR="001C77EB" w:rsidRPr="00526BCE" w:rsidRDefault="001C77EB" w:rsidP="001C77EB">
      <w:pPr>
        <w:rPr>
          <w:sz w:val="23"/>
          <w:szCs w:val="23"/>
        </w:rPr>
      </w:pPr>
    </w:p>
    <w:p w14:paraId="79709374" w14:textId="77777777" w:rsidR="001C77EB" w:rsidRPr="00526BCE" w:rsidRDefault="001C77EB" w:rsidP="001C77EB">
      <w:pPr>
        <w:pStyle w:val="berschrift2"/>
        <w:rPr>
          <w:sz w:val="23"/>
          <w:szCs w:val="23"/>
        </w:rPr>
      </w:pPr>
      <w:r w:rsidRPr="00526BCE">
        <w:rPr>
          <w:sz w:val="23"/>
          <w:szCs w:val="23"/>
        </w:rPr>
        <w:t>3.3</w:t>
      </w:r>
      <w:r w:rsidRPr="00526BCE">
        <w:rPr>
          <w:sz w:val="23"/>
          <w:szCs w:val="23"/>
        </w:rPr>
        <w:tab/>
        <w:t>Auswirkungen bei Ablehnung der Stellenschaffungen</w:t>
      </w:r>
    </w:p>
    <w:p w14:paraId="6ED5B748" w14:textId="77777777" w:rsidR="001C77EB" w:rsidRPr="00526BCE" w:rsidRDefault="001C77EB" w:rsidP="001C77EB">
      <w:pPr>
        <w:rPr>
          <w:sz w:val="23"/>
          <w:szCs w:val="23"/>
        </w:rPr>
      </w:pPr>
    </w:p>
    <w:p w14:paraId="17E545F6" w14:textId="77777777" w:rsidR="001C77EB" w:rsidRPr="00526BCE" w:rsidRDefault="001C77EB" w:rsidP="001C77EB">
      <w:pPr>
        <w:pStyle w:val="Listenabsatz"/>
        <w:numPr>
          <w:ilvl w:val="0"/>
          <w:numId w:val="6"/>
        </w:numPr>
        <w:rPr>
          <w:sz w:val="23"/>
          <w:szCs w:val="23"/>
        </w:rPr>
      </w:pPr>
      <w:r w:rsidRPr="00526BCE">
        <w:rPr>
          <w:sz w:val="23"/>
          <w:szCs w:val="23"/>
        </w:rPr>
        <w:t>Rechtswidrige Handlungsweise gegenüber den Gewerbetreibenden, die durch Aufsichtsbehörden beanstandet werden kann</w:t>
      </w:r>
      <w:r w:rsidR="00D70D67" w:rsidRPr="00526BCE">
        <w:rPr>
          <w:sz w:val="23"/>
          <w:szCs w:val="23"/>
        </w:rPr>
        <w:t xml:space="preserve"> und dem dringend erwünschten Aufschwung und der Ansiedlung neuer Gewerbetreibender schadet</w:t>
      </w:r>
      <w:r w:rsidRPr="00526BCE">
        <w:rPr>
          <w:sz w:val="23"/>
          <w:szCs w:val="23"/>
        </w:rPr>
        <w:t>.</w:t>
      </w:r>
    </w:p>
    <w:p w14:paraId="51B9AB22" w14:textId="77777777" w:rsidR="001C77EB" w:rsidRPr="00526BCE" w:rsidRDefault="001C77EB" w:rsidP="001C77EB">
      <w:pPr>
        <w:pStyle w:val="Listenabsatz"/>
        <w:numPr>
          <w:ilvl w:val="0"/>
          <w:numId w:val="6"/>
        </w:numPr>
        <w:rPr>
          <w:sz w:val="23"/>
          <w:szCs w:val="23"/>
        </w:rPr>
      </w:pPr>
      <w:r w:rsidRPr="00526BCE">
        <w:rPr>
          <w:sz w:val="23"/>
          <w:szCs w:val="23"/>
        </w:rPr>
        <w:t>Sicherheitsdefizite, weil andere öffentlichen Stellen wie dem Finanzamt, der Berufsgenossenschaft, der Bundesagentur für Arbeit, dem Hauptzollamt, der Industrie- und Handelskammer, der Handwerkskammer und der Polizei, aber auch internen Stellen wie der Lebensmittelbehörde die jeweiligen Daten nicht oder sehr verspätet übermittelt werden, dort auch Mehraufwand und Mehrkosten verursachen.</w:t>
      </w:r>
    </w:p>
    <w:p w14:paraId="5AE71D1A" w14:textId="77777777" w:rsidR="00D70D67" w:rsidRPr="00526BCE" w:rsidRDefault="001C77EB" w:rsidP="001C77EB">
      <w:pPr>
        <w:pStyle w:val="Listenabsatz"/>
        <w:numPr>
          <w:ilvl w:val="0"/>
          <w:numId w:val="6"/>
        </w:numPr>
        <w:rPr>
          <w:sz w:val="23"/>
          <w:szCs w:val="23"/>
        </w:rPr>
      </w:pPr>
      <w:r w:rsidRPr="00526BCE">
        <w:rPr>
          <w:sz w:val="23"/>
          <w:szCs w:val="23"/>
        </w:rPr>
        <w:t>Unrichtige, bzw. falsche aber gebührenpflichtige Gewerbeauskünfte an Dritte, insbesondere Rechtsanwälte, die für Mandanten Forderungen durchsetzen wollen</w:t>
      </w:r>
      <w:r w:rsidR="00D70D67" w:rsidRPr="00526BCE">
        <w:rPr>
          <w:sz w:val="23"/>
          <w:szCs w:val="23"/>
        </w:rPr>
        <w:t>.</w:t>
      </w:r>
    </w:p>
    <w:p w14:paraId="6F5461E8" w14:textId="77777777" w:rsidR="001C77EB" w:rsidRPr="00526BCE" w:rsidRDefault="00D70D67" w:rsidP="001C77EB">
      <w:pPr>
        <w:pStyle w:val="Listenabsatz"/>
        <w:numPr>
          <w:ilvl w:val="0"/>
          <w:numId w:val="6"/>
        </w:numPr>
        <w:rPr>
          <w:sz w:val="23"/>
          <w:szCs w:val="23"/>
        </w:rPr>
      </w:pPr>
      <w:r w:rsidRPr="00526BCE">
        <w:rPr>
          <w:sz w:val="23"/>
          <w:szCs w:val="23"/>
        </w:rPr>
        <w:t xml:space="preserve">Verstärkte </w:t>
      </w:r>
      <w:r w:rsidR="001C77EB" w:rsidRPr="00526BCE">
        <w:rPr>
          <w:sz w:val="23"/>
          <w:szCs w:val="23"/>
        </w:rPr>
        <w:t xml:space="preserve">Beschwerden, </w:t>
      </w:r>
      <w:r w:rsidRPr="00526BCE">
        <w:rPr>
          <w:sz w:val="23"/>
          <w:szCs w:val="23"/>
        </w:rPr>
        <w:t xml:space="preserve">erhöhter Klärungsaufwand </w:t>
      </w:r>
      <w:r w:rsidR="001C77EB" w:rsidRPr="00526BCE">
        <w:rPr>
          <w:sz w:val="23"/>
          <w:szCs w:val="23"/>
        </w:rPr>
        <w:t>und damit Kosten</w:t>
      </w:r>
      <w:r w:rsidR="00857E9A" w:rsidRPr="00526BCE">
        <w:rPr>
          <w:sz w:val="23"/>
          <w:szCs w:val="23"/>
        </w:rPr>
        <w:t xml:space="preserve"> vor allem durch die Einbeziehung von Vorgesetzten bis zum Bürgermeister</w:t>
      </w:r>
      <w:r w:rsidR="001C77EB" w:rsidRPr="00526BCE">
        <w:rPr>
          <w:sz w:val="23"/>
          <w:szCs w:val="23"/>
        </w:rPr>
        <w:t>.</w:t>
      </w:r>
    </w:p>
    <w:p w14:paraId="133CFDF7" w14:textId="77777777" w:rsidR="001C77EB" w:rsidRPr="00526BCE" w:rsidRDefault="001C77EB" w:rsidP="001C77EB">
      <w:pPr>
        <w:pStyle w:val="Listenabsatz"/>
        <w:numPr>
          <w:ilvl w:val="0"/>
          <w:numId w:val="6"/>
        </w:numPr>
        <w:rPr>
          <w:sz w:val="23"/>
          <w:szCs w:val="23"/>
        </w:rPr>
      </w:pPr>
      <w:r w:rsidRPr="00526BCE">
        <w:rPr>
          <w:sz w:val="23"/>
          <w:szCs w:val="23"/>
        </w:rPr>
        <w:t>Gebührenausfälle und höhere Beitreibungskoste</w:t>
      </w:r>
      <w:r w:rsidR="00D70D67" w:rsidRPr="00526BCE">
        <w:rPr>
          <w:sz w:val="23"/>
          <w:szCs w:val="23"/>
        </w:rPr>
        <w:t>n.</w:t>
      </w:r>
    </w:p>
    <w:p w14:paraId="25E7A9CD" w14:textId="22160BE8" w:rsidR="001C77EB" w:rsidRPr="00526BCE" w:rsidRDefault="001C77EB" w:rsidP="001C77EB">
      <w:pPr>
        <w:pStyle w:val="Listenabsatz"/>
        <w:numPr>
          <w:ilvl w:val="0"/>
          <w:numId w:val="6"/>
        </w:numPr>
        <w:rPr>
          <w:sz w:val="23"/>
          <w:szCs w:val="23"/>
        </w:rPr>
      </w:pPr>
      <w:r w:rsidRPr="00526BCE">
        <w:rPr>
          <w:sz w:val="23"/>
          <w:szCs w:val="23"/>
        </w:rPr>
        <w:t>Haftungsrisiken, weil Bewacherpersonal nicht bzw. nicht rechtzeitig sicherheitsgeprüft wird.</w:t>
      </w:r>
    </w:p>
    <w:p w14:paraId="4369D25F" w14:textId="77777777" w:rsidR="001C77EB" w:rsidRPr="00526BCE" w:rsidRDefault="001C77EB" w:rsidP="001C77EB">
      <w:pPr>
        <w:pStyle w:val="Listenabsatz"/>
        <w:numPr>
          <w:ilvl w:val="0"/>
          <w:numId w:val="6"/>
        </w:numPr>
        <w:rPr>
          <w:sz w:val="23"/>
          <w:szCs w:val="23"/>
        </w:rPr>
      </w:pPr>
      <w:r w:rsidRPr="00526BCE">
        <w:rPr>
          <w:sz w:val="23"/>
          <w:szCs w:val="23"/>
        </w:rPr>
        <w:t>(Image)Schäden für den Wirtschaftsstandort Stuttgart.</w:t>
      </w:r>
    </w:p>
    <w:p w14:paraId="36B3DE97" w14:textId="77777777" w:rsidR="001C77EB" w:rsidRPr="00526BCE" w:rsidRDefault="001C77EB" w:rsidP="001C77EB">
      <w:pPr>
        <w:pStyle w:val="berschrift1"/>
        <w:rPr>
          <w:sz w:val="23"/>
          <w:szCs w:val="23"/>
        </w:rPr>
      </w:pPr>
      <w:r w:rsidRPr="00526BCE">
        <w:rPr>
          <w:sz w:val="23"/>
          <w:szCs w:val="23"/>
        </w:rPr>
        <w:t>4</w:t>
      </w:r>
      <w:r w:rsidRPr="00526BCE">
        <w:rPr>
          <w:sz w:val="23"/>
          <w:szCs w:val="23"/>
        </w:rPr>
        <w:tab/>
        <w:t>Stellenvermerke</w:t>
      </w:r>
    </w:p>
    <w:p w14:paraId="2D6F1C33" w14:textId="77777777" w:rsidR="001C77EB" w:rsidRPr="00526BCE" w:rsidRDefault="001C77EB" w:rsidP="001C77EB">
      <w:pPr>
        <w:rPr>
          <w:sz w:val="23"/>
          <w:szCs w:val="23"/>
        </w:rPr>
      </w:pPr>
    </w:p>
    <w:p w14:paraId="1A99A619" w14:textId="7EEB633B" w:rsidR="00DE362D" w:rsidRPr="00526BCE" w:rsidRDefault="00526BCE" w:rsidP="00884D6C">
      <w:pPr>
        <w:rPr>
          <w:sz w:val="23"/>
          <w:szCs w:val="23"/>
        </w:rPr>
      </w:pPr>
      <w:r w:rsidRPr="00526BCE">
        <w:rPr>
          <w:sz w:val="23"/>
          <w:szCs w:val="23"/>
        </w:rPr>
        <w:t>Die Stelle wird zur Abarbeitu</w:t>
      </w:r>
      <w:r w:rsidR="007104EF">
        <w:rPr>
          <w:sz w:val="23"/>
          <w:szCs w:val="23"/>
        </w:rPr>
        <w:t>ng von Rückständen mit einem KW-Vermerk bis</w:t>
      </w:r>
      <w:r w:rsidRPr="00526BCE">
        <w:rPr>
          <w:sz w:val="23"/>
          <w:szCs w:val="23"/>
        </w:rPr>
        <w:t xml:space="preserve"> 01/2028 geschaffen.</w:t>
      </w:r>
    </w:p>
    <w:sectPr w:rsidR="00DE362D" w:rsidRPr="00526BCE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C9FB" w14:textId="77777777" w:rsidR="00F07DEF" w:rsidRDefault="00F07DEF">
      <w:r>
        <w:separator/>
      </w:r>
    </w:p>
  </w:endnote>
  <w:endnote w:type="continuationSeparator" w:id="0">
    <w:p w14:paraId="50566FD2" w14:textId="77777777" w:rsidR="00F07DEF" w:rsidRDefault="00F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DFB4" w14:textId="77777777" w:rsidR="00F07DEF" w:rsidRDefault="00F07DEF">
      <w:r>
        <w:separator/>
      </w:r>
    </w:p>
  </w:footnote>
  <w:footnote w:type="continuationSeparator" w:id="0">
    <w:p w14:paraId="53A28B51" w14:textId="77777777" w:rsidR="00F07DEF" w:rsidRDefault="00F0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0CDD" w14:textId="5C9E6DA2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393510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1BA56057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787606F4"/>
    <w:multiLevelType w:val="hybridMultilevel"/>
    <w:tmpl w:val="EE9C6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C"/>
    <w:rsid w:val="00053D1A"/>
    <w:rsid w:val="00055758"/>
    <w:rsid w:val="000577EC"/>
    <w:rsid w:val="00077795"/>
    <w:rsid w:val="000A1146"/>
    <w:rsid w:val="000F5C51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C77EB"/>
    <w:rsid w:val="001F7237"/>
    <w:rsid w:val="00210BA8"/>
    <w:rsid w:val="002924CB"/>
    <w:rsid w:val="002A09D2"/>
    <w:rsid w:val="002A20D1"/>
    <w:rsid w:val="002A4DE3"/>
    <w:rsid w:val="002B5955"/>
    <w:rsid w:val="002F2128"/>
    <w:rsid w:val="0030686C"/>
    <w:rsid w:val="00335A4F"/>
    <w:rsid w:val="00341D93"/>
    <w:rsid w:val="0036351A"/>
    <w:rsid w:val="00380937"/>
    <w:rsid w:val="00393510"/>
    <w:rsid w:val="00397717"/>
    <w:rsid w:val="003D7B0B"/>
    <w:rsid w:val="003F0FAA"/>
    <w:rsid w:val="00470135"/>
    <w:rsid w:val="0047606A"/>
    <w:rsid w:val="004908B5"/>
    <w:rsid w:val="0049121B"/>
    <w:rsid w:val="004A1688"/>
    <w:rsid w:val="004B4B65"/>
    <w:rsid w:val="004B6796"/>
    <w:rsid w:val="004D4F9C"/>
    <w:rsid w:val="00505E60"/>
    <w:rsid w:val="00526BCE"/>
    <w:rsid w:val="00530F13"/>
    <w:rsid w:val="00544BDD"/>
    <w:rsid w:val="005A0A9D"/>
    <w:rsid w:val="005A56AA"/>
    <w:rsid w:val="005E19C6"/>
    <w:rsid w:val="005F5B3D"/>
    <w:rsid w:val="00606F80"/>
    <w:rsid w:val="00622CC7"/>
    <w:rsid w:val="006A406B"/>
    <w:rsid w:val="006A4BFC"/>
    <w:rsid w:val="006B6D50"/>
    <w:rsid w:val="006E0575"/>
    <w:rsid w:val="00701C95"/>
    <w:rsid w:val="00703F10"/>
    <w:rsid w:val="007104EF"/>
    <w:rsid w:val="0072799A"/>
    <w:rsid w:val="00754659"/>
    <w:rsid w:val="00771B80"/>
    <w:rsid w:val="007E3B79"/>
    <w:rsid w:val="007F5244"/>
    <w:rsid w:val="008066EE"/>
    <w:rsid w:val="00817BB6"/>
    <w:rsid w:val="008339D9"/>
    <w:rsid w:val="008548A1"/>
    <w:rsid w:val="00857E9A"/>
    <w:rsid w:val="00860E75"/>
    <w:rsid w:val="00884D6C"/>
    <w:rsid w:val="008E3168"/>
    <w:rsid w:val="00920F00"/>
    <w:rsid w:val="009373F6"/>
    <w:rsid w:val="00970218"/>
    <w:rsid w:val="00976588"/>
    <w:rsid w:val="009C6071"/>
    <w:rsid w:val="009D620D"/>
    <w:rsid w:val="00A27CA7"/>
    <w:rsid w:val="00A45B30"/>
    <w:rsid w:val="00A71D0A"/>
    <w:rsid w:val="00A77F1E"/>
    <w:rsid w:val="00A847C4"/>
    <w:rsid w:val="00AA0D76"/>
    <w:rsid w:val="00AB389D"/>
    <w:rsid w:val="00AC0DD4"/>
    <w:rsid w:val="00AC55F1"/>
    <w:rsid w:val="00AD0AFE"/>
    <w:rsid w:val="00AE1A7A"/>
    <w:rsid w:val="00AE7B02"/>
    <w:rsid w:val="00AF0DEA"/>
    <w:rsid w:val="00AF25E0"/>
    <w:rsid w:val="00B04290"/>
    <w:rsid w:val="00B70330"/>
    <w:rsid w:val="00B80DEF"/>
    <w:rsid w:val="00B86BB5"/>
    <w:rsid w:val="00B91903"/>
    <w:rsid w:val="00BC4669"/>
    <w:rsid w:val="00BC5819"/>
    <w:rsid w:val="00BD16C0"/>
    <w:rsid w:val="00C16EF1"/>
    <w:rsid w:val="00C31CE6"/>
    <w:rsid w:val="00C341E6"/>
    <w:rsid w:val="00C448D3"/>
    <w:rsid w:val="00CA0750"/>
    <w:rsid w:val="00CA36F5"/>
    <w:rsid w:val="00CF62E5"/>
    <w:rsid w:val="00D20E89"/>
    <w:rsid w:val="00D66D3A"/>
    <w:rsid w:val="00D70D67"/>
    <w:rsid w:val="00D743D4"/>
    <w:rsid w:val="00D976A6"/>
    <w:rsid w:val="00DA4EC5"/>
    <w:rsid w:val="00DB3D6C"/>
    <w:rsid w:val="00DE362D"/>
    <w:rsid w:val="00E014B6"/>
    <w:rsid w:val="00E1162F"/>
    <w:rsid w:val="00E11D5F"/>
    <w:rsid w:val="00E20E1F"/>
    <w:rsid w:val="00E27C11"/>
    <w:rsid w:val="00E42F96"/>
    <w:rsid w:val="00E7118F"/>
    <w:rsid w:val="00F07DE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FFDF9"/>
  <w15:docId w15:val="{234C27B3-8277-44C0-9569-FF8B017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C77E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0750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0750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CA0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ABF1-3D8D-472F-8162-2DD6B790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Treutler, Martin</dc:creator>
  <cp:lastModifiedBy>Baumann, Gerhard</cp:lastModifiedBy>
  <cp:revision>9</cp:revision>
  <cp:lastPrinted>2023-09-27T12:53:00Z</cp:lastPrinted>
  <dcterms:created xsi:type="dcterms:W3CDTF">2023-01-11T14:26:00Z</dcterms:created>
  <dcterms:modified xsi:type="dcterms:W3CDTF">2023-09-27T12:53:00Z</dcterms:modified>
</cp:coreProperties>
</file>