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815624">
        <w:t>21</w:t>
      </w:r>
      <w:r w:rsidRPr="006E0575">
        <w:t xml:space="preserve"> zur GRDrs</w:t>
      </w:r>
      <w:r w:rsidR="009B6170">
        <w:t>.</w:t>
      </w:r>
      <w:r w:rsidRPr="006E0575">
        <w:t xml:space="preserve"> </w:t>
      </w:r>
      <w:r w:rsidR="009B6170">
        <w:t>821</w:t>
      </w:r>
      <w:r w:rsidR="005F5B3D">
        <w:t>/20</w:t>
      </w:r>
      <w:r w:rsidR="00362565">
        <w:t>23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83319C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6A309B" w:rsidRDefault="0058320E" w:rsidP="0030686C">
            <w:pPr>
              <w:rPr>
                <w:sz w:val="20"/>
              </w:rPr>
            </w:pPr>
            <w:r>
              <w:rPr>
                <w:sz w:val="20"/>
              </w:rPr>
              <w:t>32-42</w:t>
            </w:r>
          </w:p>
          <w:p w:rsidR="006A309B" w:rsidRDefault="006A309B" w:rsidP="0030686C">
            <w:pPr>
              <w:rPr>
                <w:sz w:val="20"/>
              </w:rPr>
            </w:pPr>
          </w:p>
          <w:p w:rsidR="005F5B3D" w:rsidRDefault="00146B53" w:rsidP="0030686C">
            <w:pPr>
              <w:rPr>
                <w:sz w:val="20"/>
              </w:rPr>
            </w:pPr>
            <w:r>
              <w:rPr>
                <w:sz w:val="20"/>
              </w:rPr>
              <w:t>3242</w:t>
            </w:r>
            <w:r w:rsidR="009B6170">
              <w:rPr>
                <w:sz w:val="20"/>
              </w:rPr>
              <w:t xml:space="preserve"> </w:t>
            </w:r>
            <w:r>
              <w:rPr>
                <w:sz w:val="20"/>
              </w:rPr>
              <w:t>5421</w:t>
            </w:r>
          </w:p>
          <w:p w:rsidR="005F5B3D" w:rsidRPr="006E0575" w:rsidRDefault="005F5B3D" w:rsidP="006A309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0442B" w:rsidP="0030686C">
            <w:pPr>
              <w:rPr>
                <w:sz w:val="20"/>
              </w:rPr>
            </w:pPr>
            <w:r>
              <w:rPr>
                <w:sz w:val="20"/>
              </w:rPr>
              <w:t>Amt für</w:t>
            </w:r>
            <w:r>
              <w:rPr>
                <w:sz w:val="20"/>
              </w:rPr>
              <w:br/>
              <w:t>öffentliche</w:t>
            </w:r>
            <w:r>
              <w:rPr>
                <w:sz w:val="20"/>
              </w:rPr>
              <w:br/>
              <w:t>Ordnung</w:t>
            </w:r>
          </w:p>
        </w:tc>
        <w:tc>
          <w:tcPr>
            <w:tcW w:w="794" w:type="dxa"/>
          </w:tcPr>
          <w:p w:rsidR="00146B53" w:rsidRDefault="00146B53" w:rsidP="0030686C">
            <w:pPr>
              <w:rPr>
                <w:sz w:val="20"/>
              </w:rPr>
            </w:pPr>
          </w:p>
          <w:p w:rsidR="005F5B3D" w:rsidRPr="006E0575" w:rsidRDefault="00156C67" w:rsidP="0030686C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8922C4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723753" w:rsidP="00723753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9B6170">
              <w:rPr>
                <w:sz w:val="20"/>
              </w:rPr>
              <w:t>/-</w:t>
            </w:r>
            <w:r w:rsidR="00146B53">
              <w:rPr>
                <w:sz w:val="20"/>
              </w:rPr>
              <w:t xml:space="preserve">in </w:t>
            </w:r>
            <w:r w:rsidR="0019521A">
              <w:rPr>
                <w:sz w:val="20"/>
              </w:rPr>
              <w:t xml:space="preserve">für Betrieb und Organisation </w:t>
            </w:r>
            <w:r w:rsidR="00146B53">
              <w:rPr>
                <w:sz w:val="20"/>
              </w:rPr>
              <w:t>Bürgerbüro</w:t>
            </w:r>
          </w:p>
          <w:p w:rsidR="0058320E" w:rsidRPr="006E0575" w:rsidRDefault="0058320E" w:rsidP="00723753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A4906" w:rsidP="003068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D7C28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8320E" w:rsidRPr="006E0575" w:rsidRDefault="0058320E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B6170" w:rsidP="0030686C">
            <w:pPr>
              <w:rPr>
                <w:sz w:val="20"/>
              </w:rPr>
            </w:pPr>
            <w:r>
              <w:rPr>
                <w:sz w:val="20"/>
              </w:rPr>
              <w:t>104.400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46B53" w:rsidRDefault="0058320E" w:rsidP="00146B53">
      <w:r>
        <w:t>Der</w:t>
      </w:r>
      <w:r w:rsidR="000D7C28">
        <w:t xml:space="preserve"> Schaffung </w:t>
      </w:r>
      <w:r w:rsidR="000D7C28" w:rsidRPr="00D6700C">
        <w:t xml:space="preserve">von </w:t>
      </w:r>
      <w:r w:rsidR="004A4906" w:rsidRPr="00D6700C">
        <w:t>1</w:t>
      </w:r>
      <w:r w:rsidR="000D7C28" w:rsidRPr="00D6700C">
        <w:t>,0</w:t>
      </w:r>
      <w:r w:rsidR="00146B53" w:rsidRPr="00D6700C">
        <w:t xml:space="preserve"> </w:t>
      </w:r>
      <w:r w:rsidR="00146B53">
        <w:t xml:space="preserve">Stelle in </w:t>
      </w:r>
      <w:r w:rsidR="009B6170">
        <w:t>A 11</w:t>
      </w:r>
      <w:r w:rsidR="00146B53">
        <w:t xml:space="preserve"> </w:t>
      </w:r>
      <w:r>
        <w:t>für die</w:t>
      </w:r>
      <w:r w:rsidR="00D6700C">
        <w:t xml:space="preserve"> Dienststelle Bürgerbüro</w:t>
      </w:r>
      <w:r>
        <w:t xml:space="preserve"> wird zugestimmt</w:t>
      </w:r>
      <w:r w:rsidR="00D6700C">
        <w:t>.</w:t>
      </w:r>
    </w:p>
    <w:p w:rsidR="003D7B0B" w:rsidRDefault="003D7B0B" w:rsidP="00884D6C"/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4944CD" w:rsidRPr="00D8183F" w:rsidRDefault="004944CD" w:rsidP="004944CD">
      <w:r>
        <w:t>Feststellung des Stellenbedarfs aufgrund Beschlusses der „Task Force Bürgerbüros und Ausländerbehörde“.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C354A4" w:rsidRDefault="00B53CC9" w:rsidP="00146B53">
      <w:r>
        <w:t>Ausbau des Angebots an digitalen Leistungen im Bereich Einwohnerwesen</w:t>
      </w:r>
      <w:r w:rsidR="00344E73">
        <w:t>. Qualitätssicherung der Aufgabenerledigung durch notwendige kontinuierliche Fort- und Weiterbildung</w:t>
      </w:r>
      <w:r w:rsidR="00D6700C">
        <w:t>.</w:t>
      </w:r>
    </w:p>
    <w:p w:rsidR="006E0575" w:rsidRPr="006E0575" w:rsidRDefault="006E0575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23753" w:rsidRDefault="00723753" w:rsidP="00723753">
      <w:bookmarkStart w:id="0" w:name="_GoBack"/>
      <w:bookmarkEnd w:id="0"/>
    </w:p>
    <w:p w:rsidR="00723753" w:rsidRPr="007F1B99" w:rsidRDefault="00723753" w:rsidP="00723753">
      <w:r w:rsidRPr="007F1B99">
        <w:t xml:space="preserve">Mit </w:t>
      </w:r>
      <w:r w:rsidR="00D6700C">
        <w:t xml:space="preserve">der </w:t>
      </w:r>
      <w:r w:rsidRPr="007F1B99">
        <w:t>Organisationsuntersuchung 2017 wurde die Organisation der Bürgerbüros n</w:t>
      </w:r>
      <w:r>
        <w:t>eustrukturiert und die Partnergruppen neu eingeteilt. Es wurden zwei Grundsat</w:t>
      </w:r>
      <w:r w:rsidR="009B6170">
        <w:t>zsachbear</w:t>
      </w:r>
      <w:r>
        <w:t>beiterstellen „Sachbearbeiter Betrieb und Organisation“ geschaffen.</w:t>
      </w:r>
    </w:p>
    <w:p w:rsidR="00723753" w:rsidRDefault="00723753" w:rsidP="00884D6C"/>
    <w:p w:rsidR="00723753" w:rsidRDefault="00D6700C" w:rsidP="00723753">
      <w:r w:rsidRPr="00237C13">
        <w:t xml:space="preserve">Im Jahr 2020 wurde ein Digitales Bürgerbürgerbüro mit 4 Sachbearbeiterstellen </w:t>
      </w:r>
      <w:r>
        <w:t xml:space="preserve">zur Bearbeitung digital eingehender Anträge </w:t>
      </w:r>
      <w:r w:rsidRPr="00237C13">
        <w:t>eingerichtet (davon 2,8 Stellen neu geschaffen zum Stellenplan 2</w:t>
      </w:r>
      <w:r w:rsidR="00824A50">
        <w:t>02</w:t>
      </w:r>
      <w:r w:rsidRPr="00237C13">
        <w:t>2</w:t>
      </w:r>
      <w:r>
        <w:t xml:space="preserve">, </w:t>
      </w:r>
      <w:r w:rsidRPr="006C746C">
        <w:t>GRDrs. 853 Anl. 8 + 81/2021</w:t>
      </w:r>
      <w:r w:rsidRPr="00237C13">
        <w:t xml:space="preserve">). </w:t>
      </w:r>
      <w:r w:rsidR="00723753" w:rsidRPr="00237C13">
        <w:t xml:space="preserve">Im Rahmen des OZG sind zahlreiche Leistungen der Bürgerbüros in eine digitale Antragstellung und Bearbeitung überzuleiten. </w:t>
      </w:r>
      <w:r w:rsidR="00723753" w:rsidRPr="00A31210">
        <w:t xml:space="preserve">Die Dienststelle Bürgerbüros unterstützt intensiv die Digital Mover von Amt 32 </w:t>
      </w:r>
      <w:r w:rsidR="00723753" w:rsidRPr="00A31210">
        <w:lastRenderedPageBreak/>
        <w:t xml:space="preserve">und </w:t>
      </w:r>
      <w:r w:rsidR="00344E73">
        <w:t>DO.</w:t>
      </w:r>
      <w:r w:rsidR="00835578">
        <w:t>IT</w:t>
      </w:r>
      <w:r w:rsidR="00723753" w:rsidRPr="00A31210">
        <w:t xml:space="preserve"> bei der Optimierung des Universalprozesses für die Umsetzung der OZG-Leistungen in die städtische Verwaltungspraxis. </w:t>
      </w:r>
      <w:r w:rsidR="00723753" w:rsidRPr="00237C13">
        <w:t xml:space="preserve">Dieser zusätzliche Aufwand war zum Zeitpunkt der </w:t>
      </w:r>
      <w:r w:rsidR="00723753" w:rsidRPr="00A31210">
        <w:t>Organisationsuntersuchung 2017 nicht absehbar und wurde bei der damaligen Neustrukturierung der Dienststelle nicht berücksichtigt. Es zeigt sich</w:t>
      </w:r>
      <w:r w:rsidR="00723753">
        <w:t xml:space="preserve"> bereits jetzt</w:t>
      </w:r>
      <w:r w:rsidR="00723753" w:rsidRPr="00A31210">
        <w:t xml:space="preserve">, dass eine anhaltende </w:t>
      </w:r>
      <w:r w:rsidR="00723753">
        <w:t xml:space="preserve">fachliche </w:t>
      </w:r>
      <w:r w:rsidR="00723753" w:rsidRPr="00A31210">
        <w:t>Fortentwicklung der digitalen Angebote aus dem Bereich Einwohnerwesen dauerhaft notwendig sein wird.</w:t>
      </w:r>
    </w:p>
    <w:p w:rsidR="00723753" w:rsidRDefault="00723753" w:rsidP="00723753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146B53" w:rsidRDefault="00146B53" w:rsidP="00146B53"/>
    <w:p w:rsidR="00554CB3" w:rsidRPr="00C5011A" w:rsidRDefault="00413B11" w:rsidP="00146B53">
      <w:r w:rsidRPr="00C5011A">
        <w:t>Aufgrund der aktuell schon nicht ausreichenden Kapazitäten wird sich d</w:t>
      </w:r>
      <w:r w:rsidR="00486AEB" w:rsidRPr="00C5011A">
        <w:t xml:space="preserve">er Ausbau </w:t>
      </w:r>
      <w:r w:rsidRPr="00C5011A">
        <w:t xml:space="preserve">und die Fortentwicklung </w:t>
      </w:r>
      <w:r w:rsidR="00486AEB" w:rsidRPr="00C5011A">
        <w:t>des digitalen Angebotes zeitlich verzögern.</w:t>
      </w:r>
      <w:r w:rsidR="0058063B" w:rsidRPr="00C5011A">
        <w:t xml:space="preserve"> </w:t>
      </w:r>
      <w:r w:rsidR="00554CB3" w:rsidRPr="00C5011A">
        <w:t xml:space="preserve">Eine geordnete Personaldisposition wird nicht mehr möglich sein, es wird </w:t>
      </w:r>
      <w:r w:rsidR="0058063B" w:rsidRPr="00C5011A">
        <w:t xml:space="preserve">wieder </w:t>
      </w:r>
      <w:r w:rsidR="00554CB3" w:rsidRPr="00C5011A">
        <w:t>vermehrt zu kurzfristigen Schließungen von Bürgerbüros kommen.</w:t>
      </w:r>
      <w:r w:rsidR="0060442B">
        <w:t xml:space="preserve"> </w:t>
      </w:r>
      <w:r w:rsidR="00554CB3" w:rsidRPr="00C5011A">
        <w:t>Die Qualität der Aufgabenerledigung wird weiter sinken, da</w:t>
      </w:r>
      <w:r w:rsidR="0058063B" w:rsidRPr="00C5011A">
        <w:t xml:space="preserve"> rechtlic</w:t>
      </w:r>
      <w:r w:rsidRPr="00C5011A">
        <w:t>he</w:t>
      </w:r>
      <w:r w:rsidR="00554CB3" w:rsidRPr="00C5011A">
        <w:t xml:space="preserve"> Änderungen und </w:t>
      </w:r>
      <w:r w:rsidRPr="00C5011A">
        <w:t xml:space="preserve">daraus resultierende </w:t>
      </w:r>
      <w:r w:rsidR="00554CB3" w:rsidRPr="00C5011A">
        <w:t>notwendige Fortbildungen in der Fläche nicht umgesetzt werden können.</w:t>
      </w:r>
      <w:r w:rsidR="0058320E">
        <w:t xml:space="preserve"> </w:t>
      </w:r>
      <w:r w:rsidR="00554CB3" w:rsidRPr="00C5011A">
        <w:t>Freie Leitungspositionen können längerfristig nicht besetzt werden, da die dienststelleninterne Personalentwicklung nicht vorangebracht und umgesetzt werden kann. In Folge werden Bürgerbüros wegen fehlender Leitung lä</w:t>
      </w:r>
      <w:r w:rsidRPr="00C5011A">
        <w:t>ngerfristig geschlossen bleiben und es besteht die Gefahr, noch mehr qualifizierte Mitarbeitende zu verlieren.</w:t>
      </w:r>
    </w:p>
    <w:p w:rsidR="00554CB3" w:rsidRDefault="00554CB3" w:rsidP="00146B53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146B53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53" w:rsidRDefault="00146B53">
      <w:r>
        <w:separator/>
      </w:r>
    </w:p>
  </w:endnote>
  <w:endnote w:type="continuationSeparator" w:id="0">
    <w:p w:rsidR="00146B53" w:rsidRDefault="001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53" w:rsidRDefault="00146B53">
      <w:r>
        <w:separator/>
      </w:r>
    </w:p>
  </w:footnote>
  <w:footnote w:type="continuationSeparator" w:id="0">
    <w:p w:rsidR="00146B53" w:rsidRDefault="0014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4944CD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50743265"/>
    <w:multiLevelType w:val="hybridMultilevel"/>
    <w:tmpl w:val="1A34B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53"/>
    <w:rsid w:val="00055758"/>
    <w:rsid w:val="0008699E"/>
    <w:rsid w:val="000A1146"/>
    <w:rsid w:val="000D203B"/>
    <w:rsid w:val="000D7C28"/>
    <w:rsid w:val="001034AF"/>
    <w:rsid w:val="0011112B"/>
    <w:rsid w:val="0014415D"/>
    <w:rsid w:val="00146B53"/>
    <w:rsid w:val="00151488"/>
    <w:rsid w:val="00156C67"/>
    <w:rsid w:val="00163034"/>
    <w:rsid w:val="00164678"/>
    <w:rsid w:val="00165C0D"/>
    <w:rsid w:val="00181857"/>
    <w:rsid w:val="00184EDC"/>
    <w:rsid w:val="00194770"/>
    <w:rsid w:val="0019521A"/>
    <w:rsid w:val="001A5F9B"/>
    <w:rsid w:val="001B62E9"/>
    <w:rsid w:val="001F7237"/>
    <w:rsid w:val="00223749"/>
    <w:rsid w:val="0025278D"/>
    <w:rsid w:val="002757DB"/>
    <w:rsid w:val="002924CB"/>
    <w:rsid w:val="00295618"/>
    <w:rsid w:val="002A20D1"/>
    <w:rsid w:val="002A4DE3"/>
    <w:rsid w:val="002B5955"/>
    <w:rsid w:val="0030686C"/>
    <w:rsid w:val="003113F1"/>
    <w:rsid w:val="00344E73"/>
    <w:rsid w:val="00362565"/>
    <w:rsid w:val="00380937"/>
    <w:rsid w:val="00397717"/>
    <w:rsid w:val="003C0A86"/>
    <w:rsid w:val="003D7B0B"/>
    <w:rsid w:val="003F0FAA"/>
    <w:rsid w:val="00413B11"/>
    <w:rsid w:val="00470135"/>
    <w:rsid w:val="0047606A"/>
    <w:rsid w:val="00486AEB"/>
    <w:rsid w:val="00487EAF"/>
    <w:rsid w:val="004908B5"/>
    <w:rsid w:val="0049121B"/>
    <w:rsid w:val="004944CD"/>
    <w:rsid w:val="004A1688"/>
    <w:rsid w:val="004A4906"/>
    <w:rsid w:val="004B6796"/>
    <w:rsid w:val="00554CB3"/>
    <w:rsid w:val="0058063B"/>
    <w:rsid w:val="0058320E"/>
    <w:rsid w:val="005A0A9D"/>
    <w:rsid w:val="005A56AA"/>
    <w:rsid w:val="005E19C6"/>
    <w:rsid w:val="005F5B3D"/>
    <w:rsid w:val="0060442B"/>
    <w:rsid w:val="00606F80"/>
    <w:rsid w:val="00622CC7"/>
    <w:rsid w:val="00635E3C"/>
    <w:rsid w:val="006641A3"/>
    <w:rsid w:val="006A309B"/>
    <w:rsid w:val="006A406B"/>
    <w:rsid w:val="006B6D50"/>
    <w:rsid w:val="006C746C"/>
    <w:rsid w:val="006E0575"/>
    <w:rsid w:val="006E461B"/>
    <w:rsid w:val="006F3A17"/>
    <w:rsid w:val="00723753"/>
    <w:rsid w:val="0072799A"/>
    <w:rsid w:val="00754659"/>
    <w:rsid w:val="00766211"/>
    <w:rsid w:val="007B50B4"/>
    <w:rsid w:val="007E0603"/>
    <w:rsid w:val="007E3B79"/>
    <w:rsid w:val="008066EE"/>
    <w:rsid w:val="00815624"/>
    <w:rsid w:val="00817BB6"/>
    <w:rsid w:val="00824A50"/>
    <w:rsid w:val="0083319C"/>
    <w:rsid w:val="00835578"/>
    <w:rsid w:val="0088405B"/>
    <w:rsid w:val="00884D6C"/>
    <w:rsid w:val="008922C4"/>
    <w:rsid w:val="00914935"/>
    <w:rsid w:val="00920F00"/>
    <w:rsid w:val="00930D84"/>
    <w:rsid w:val="009373F6"/>
    <w:rsid w:val="00976588"/>
    <w:rsid w:val="00995E9C"/>
    <w:rsid w:val="009B1BF2"/>
    <w:rsid w:val="009B31AC"/>
    <w:rsid w:val="009B6170"/>
    <w:rsid w:val="00A2694D"/>
    <w:rsid w:val="00A27CA7"/>
    <w:rsid w:val="00A4342F"/>
    <w:rsid w:val="00A45B30"/>
    <w:rsid w:val="00A50115"/>
    <w:rsid w:val="00A71D0A"/>
    <w:rsid w:val="00A74B5B"/>
    <w:rsid w:val="00A77F1E"/>
    <w:rsid w:val="00A847C4"/>
    <w:rsid w:val="00AB389D"/>
    <w:rsid w:val="00AE7B02"/>
    <w:rsid w:val="00AF0DEA"/>
    <w:rsid w:val="00AF25E0"/>
    <w:rsid w:val="00B024EA"/>
    <w:rsid w:val="00B04290"/>
    <w:rsid w:val="00B2459E"/>
    <w:rsid w:val="00B416BC"/>
    <w:rsid w:val="00B53CC9"/>
    <w:rsid w:val="00B54CDD"/>
    <w:rsid w:val="00B747A9"/>
    <w:rsid w:val="00B80DEF"/>
    <w:rsid w:val="00B86BB5"/>
    <w:rsid w:val="00B91903"/>
    <w:rsid w:val="00BC4669"/>
    <w:rsid w:val="00C16EF1"/>
    <w:rsid w:val="00C34A9A"/>
    <w:rsid w:val="00C354A4"/>
    <w:rsid w:val="00C448D3"/>
    <w:rsid w:val="00C5011A"/>
    <w:rsid w:val="00C87635"/>
    <w:rsid w:val="00CF62E5"/>
    <w:rsid w:val="00D66D3A"/>
    <w:rsid w:val="00D6700C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070F8"/>
    <w:rsid w:val="00F21997"/>
    <w:rsid w:val="00F27657"/>
    <w:rsid w:val="00F342DC"/>
    <w:rsid w:val="00F56F93"/>
    <w:rsid w:val="00F63041"/>
    <w:rsid w:val="00F75B79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4FCC8"/>
  <w15:docId w15:val="{DF8B739A-C84C-4E2A-8AEB-7372628B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A50115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Default">
    <w:name w:val="Default"/>
    <w:rsid w:val="00723753"/>
    <w:pPr>
      <w:autoSpaceDE w:val="0"/>
      <w:autoSpaceDN w:val="0"/>
      <w:adjustRightInd w:val="0"/>
    </w:pPr>
    <w:rPr>
      <w:rFonts w:eastAsiaTheme="minorHAnsi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Della Pina, Silvia</dc:creator>
  <cp:lastModifiedBy>Baumann, Gerhard</cp:lastModifiedBy>
  <cp:revision>11</cp:revision>
  <cp:lastPrinted>2023-10-31T07:05:00Z</cp:lastPrinted>
  <dcterms:created xsi:type="dcterms:W3CDTF">2023-01-20T12:49:00Z</dcterms:created>
  <dcterms:modified xsi:type="dcterms:W3CDTF">2023-10-31T07:05:00Z</dcterms:modified>
</cp:coreProperties>
</file>