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FD2" w:rsidRPr="006E0575" w:rsidRDefault="005C3FD2" w:rsidP="005C3FD2">
      <w:pPr>
        <w:tabs>
          <w:tab w:val="left" w:pos="5812"/>
        </w:tabs>
        <w:jc w:val="right"/>
      </w:pPr>
      <w:r w:rsidRPr="006E0575">
        <w:rPr>
          <w:szCs w:val="24"/>
        </w:rPr>
        <w:t>Anlage</w:t>
      </w:r>
      <w:r>
        <w:rPr>
          <w:szCs w:val="24"/>
        </w:rPr>
        <w:t xml:space="preserve"> 2</w:t>
      </w:r>
      <w:r w:rsidRPr="006E0575">
        <w:rPr>
          <w:szCs w:val="24"/>
        </w:rPr>
        <w:t xml:space="preserve">  zur GRDrs </w:t>
      </w:r>
      <w:r>
        <w:rPr>
          <w:szCs w:val="24"/>
        </w:rPr>
        <w:t>884/2014</w:t>
      </w:r>
    </w:p>
    <w:p w:rsidR="005C3FD2" w:rsidRDefault="005C3FD2" w:rsidP="00CE34C0">
      <w:pPr>
        <w:tabs>
          <w:tab w:val="left" w:pos="6521"/>
        </w:tabs>
        <w:jc w:val="center"/>
        <w:rPr>
          <w:b/>
          <w:sz w:val="36"/>
          <w:u w:val="single"/>
        </w:rPr>
      </w:pPr>
    </w:p>
    <w:p w:rsidR="00CE34C0" w:rsidRDefault="00CE34C0" w:rsidP="00CE34C0">
      <w:pPr>
        <w:tabs>
          <w:tab w:val="left" w:pos="6521"/>
        </w:tabs>
        <w:jc w:val="center"/>
        <w:rPr>
          <w:b/>
          <w:sz w:val="36"/>
        </w:rPr>
      </w:pPr>
      <w:r>
        <w:rPr>
          <w:b/>
          <w:sz w:val="36"/>
          <w:u w:val="single"/>
        </w:rPr>
        <w:t>Stellenschaffun</w:t>
      </w:r>
      <w:r w:rsidRPr="00184EDC">
        <w:rPr>
          <w:b/>
          <w:sz w:val="36"/>
          <w:u w:val="single"/>
        </w:rPr>
        <w:t>g</w:t>
      </w:r>
      <w:r w:rsidR="00230285">
        <w:rPr>
          <w:b/>
          <w:sz w:val="36"/>
          <w:u w:val="single"/>
        </w:rPr>
        <w:t>en</w:t>
      </w:r>
    </w:p>
    <w:p w:rsidR="00CE34C0" w:rsidRDefault="00CE34C0" w:rsidP="00CE34C0">
      <w:pPr>
        <w:tabs>
          <w:tab w:val="left" w:pos="6521"/>
        </w:tabs>
        <w:jc w:val="center"/>
        <w:rPr>
          <w:b/>
          <w:sz w:val="36"/>
        </w:rPr>
      </w:pPr>
      <w:r>
        <w:rPr>
          <w:b/>
          <w:sz w:val="36"/>
        </w:rPr>
        <w:t xml:space="preserve">im Vorgriff auf </w:t>
      </w:r>
      <w:r w:rsidR="00717F8C">
        <w:rPr>
          <w:b/>
          <w:sz w:val="36"/>
        </w:rPr>
        <w:t xml:space="preserve">den </w:t>
      </w:r>
      <w:r>
        <w:rPr>
          <w:b/>
          <w:sz w:val="36"/>
        </w:rPr>
        <w:t>Stellenplan 2016</w:t>
      </w:r>
    </w:p>
    <w:p w:rsidR="0008379A" w:rsidRDefault="0008379A" w:rsidP="00CE34C0">
      <w:pPr>
        <w:tabs>
          <w:tab w:val="left" w:pos="6521"/>
        </w:tabs>
        <w:jc w:val="center"/>
        <w:rPr>
          <w:b/>
          <w:sz w:val="36"/>
        </w:rPr>
      </w:pPr>
    </w:p>
    <w:p w:rsidR="003D7B0B" w:rsidRPr="00562418" w:rsidRDefault="003D7B0B"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1814"/>
        <w:gridCol w:w="1701"/>
        <w:gridCol w:w="794"/>
        <w:gridCol w:w="1928"/>
        <w:gridCol w:w="737"/>
        <w:gridCol w:w="1134"/>
        <w:gridCol w:w="1417"/>
      </w:tblGrid>
      <w:tr w:rsidR="005F5B3D" w:rsidRPr="00562418" w:rsidTr="005F5B3D">
        <w:trPr>
          <w:tblHeader/>
        </w:trPr>
        <w:tc>
          <w:tcPr>
            <w:tcW w:w="1814" w:type="dxa"/>
            <w:shd w:val="pct12" w:color="auto" w:fill="FFFFFF"/>
            <w:vAlign w:val="center"/>
          </w:tcPr>
          <w:p w:rsidR="005F5B3D" w:rsidRPr="00562418" w:rsidRDefault="005F5B3D" w:rsidP="009C0592">
            <w:pPr>
              <w:spacing w:before="60" w:after="60" w:line="200" w:lineRule="exact"/>
              <w:ind w:left="-85" w:right="-85"/>
              <w:jc w:val="center"/>
              <w:rPr>
                <w:sz w:val="16"/>
                <w:szCs w:val="16"/>
              </w:rPr>
            </w:pPr>
            <w:r w:rsidRPr="00562418">
              <w:rPr>
                <w:sz w:val="16"/>
                <w:szCs w:val="16"/>
              </w:rPr>
              <w:t>Org.-Einheit</w:t>
            </w:r>
            <w:r w:rsidRPr="00562418">
              <w:rPr>
                <w:sz w:val="16"/>
                <w:szCs w:val="16"/>
              </w:rPr>
              <w:br/>
              <w:t>(aut. Stpl.)</w:t>
            </w:r>
            <w:r w:rsidR="00380937" w:rsidRPr="00562418">
              <w:rPr>
                <w:sz w:val="16"/>
                <w:szCs w:val="16"/>
              </w:rPr>
              <w:t>,</w:t>
            </w:r>
            <w:r w:rsidRPr="00562418">
              <w:rPr>
                <w:sz w:val="16"/>
                <w:szCs w:val="16"/>
              </w:rPr>
              <w:br/>
            </w:r>
          </w:p>
        </w:tc>
        <w:tc>
          <w:tcPr>
            <w:tcW w:w="1701" w:type="dxa"/>
            <w:shd w:val="pct12" w:color="auto" w:fill="FFFFFF"/>
            <w:vAlign w:val="center"/>
          </w:tcPr>
          <w:p w:rsidR="005F5B3D" w:rsidRPr="00562418" w:rsidRDefault="005F5B3D" w:rsidP="005E19C6">
            <w:pPr>
              <w:spacing w:before="60" w:after="60" w:line="200" w:lineRule="exact"/>
              <w:ind w:left="-85" w:right="-85"/>
              <w:jc w:val="center"/>
              <w:rPr>
                <w:sz w:val="16"/>
                <w:szCs w:val="16"/>
              </w:rPr>
            </w:pPr>
            <w:r w:rsidRPr="00562418">
              <w:rPr>
                <w:sz w:val="16"/>
                <w:szCs w:val="16"/>
              </w:rPr>
              <w:t>Amt</w:t>
            </w:r>
          </w:p>
        </w:tc>
        <w:tc>
          <w:tcPr>
            <w:tcW w:w="794" w:type="dxa"/>
            <w:shd w:val="pct12" w:color="auto" w:fill="FFFFFF"/>
            <w:vAlign w:val="center"/>
          </w:tcPr>
          <w:p w:rsidR="005F5B3D" w:rsidRPr="00562418" w:rsidRDefault="005F5B3D" w:rsidP="005E19C6">
            <w:pPr>
              <w:spacing w:before="60" w:after="60" w:line="200" w:lineRule="exact"/>
              <w:ind w:left="-85" w:right="-85"/>
              <w:jc w:val="center"/>
              <w:rPr>
                <w:sz w:val="16"/>
                <w:szCs w:val="16"/>
              </w:rPr>
            </w:pPr>
            <w:r w:rsidRPr="00562418">
              <w:rPr>
                <w:sz w:val="16"/>
                <w:szCs w:val="16"/>
              </w:rPr>
              <w:t>Stellen-</w:t>
            </w:r>
            <w:r w:rsidRPr="00562418">
              <w:rPr>
                <w:sz w:val="16"/>
                <w:szCs w:val="16"/>
              </w:rPr>
              <w:br/>
              <w:t>wert</w:t>
            </w:r>
            <w:r w:rsidRPr="00562418">
              <w:rPr>
                <w:sz w:val="16"/>
                <w:szCs w:val="16"/>
              </w:rPr>
              <w:br/>
              <w:t>Haushalt</w:t>
            </w:r>
          </w:p>
        </w:tc>
        <w:tc>
          <w:tcPr>
            <w:tcW w:w="1928" w:type="dxa"/>
            <w:shd w:val="pct12" w:color="auto" w:fill="FFFFFF"/>
            <w:vAlign w:val="center"/>
          </w:tcPr>
          <w:p w:rsidR="005F5B3D" w:rsidRPr="00562418" w:rsidRDefault="005F5B3D" w:rsidP="005E19C6">
            <w:pPr>
              <w:spacing w:before="60" w:after="60" w:line="200" w:lineRule="exact"/>
              <w:ind w:left="-85" w:right="-85"/>
              <w:jc w:val="center"/>
              <w:rPr>
                <w:sz w:val="16"/>
                <w:szCs w:val="16"/>
              </w:rPr>
            </w:pPr>
            <w:r w:rsidRPr="00562418">
              <w:rPr>
                <w:sz w:val="16"/>
                <w:szCs w:val="16"/>
              </w:rPr>
              <w:t>Funktionsbezeichnung</w:t>
            </w:r>
          </w:p>
        </w:tc>
        <w:tc>
          <w:tcPr>
            <w:tcW w:w="737" w:type="dxa"/>
            <w:shd w:val="pct12" w:color="auto" w:fill="FFFFFF"/>
            <w:vAlign w:val="center"/>
          </w:tcPr>
          <w:p w:rsidR="005F5B3D" w:rsidRPr="00562418" w:rsidRDefault="005F5B3D" w:rsidP="005E19C6">
            <w:pPr>
              <w:spacing w:before="60" w:after="60" w:line="200" w:lineRule="exact"/>
              <w:ind w:left="-85" w:right="-85"/>
              <w:jc w:val="center"/>
              <w:rPr>
                <w:sz w:val="16"/>
                <w:szCs w:val="16"/>
              </w:rPr>
            </w:pPr>
            <w:r w:rsidRPr="00562418">
              <w:rPr>
                <w:sz w:val="16"/>
                <w:szCs w:val="16"/>
              </w:rPr>
              <w:t>Anzahl</w:t>
            </w:r>
            <w:r w:rsidRPr="00562418">
              <w:rPr>
                <w:sz w:val="16"/>
                <w:szCs w:val="16"/>
              </w:rPr>
              <w:br/>
              <w:t>der</w:t>
            </w:r>
            <w:r w:rsidRPr="00562418">
              <w:rPr>
                <w:sz w:val="16"/>
                <w:szCs w:val="16"/>
              </w:rPr>
              <w:br/>
              <w:t>Stellen</w:t>
            </w:r>
          </w:p>
        </w:tc>
        <w:tc>
          <w:tcPr>
            <w:tcW w:w="1134" w:type="dxa"/>
            <w:shd w:val="pct12" w:color="auto" w:fill="FFFFFF"/>
            <w:vAlign w:val="center"/>
          </w:tcPr>
          <w:p w:rsidR="005F5B3D" w:rsidRPr="00562418" w:rsidRDefault="005F5B3D" w:rsidP="005E19C6">
            <w:pPr>
              <w:spacing w:before="60" w:after="60" w:line="200" w:lineRule="exact"/>
              <w:ind w:left="-85" w:right="-85"/>
              <w:jc w:val="center"/>
              <w:rPr>
                <w:sz w:val="16"/>
                <w:szCs w:val="16"/>
              </w:rPr>
            </w:pPr>
            <w:r w:rsidRPr="00562418">
              <w:rPr>
                <w:sz w:val="16"/>
                <w:szCs w:val="16"/>
              </w:rPr>
              <w:t>Stellen-</w:t>
            </w:r>
            <w:r w:rsidRPr="00562418">
              <w:rPr>
                <w:sz w:val="16"/>
                <w:szCs w:val="16"/>
              </w:rPr>
              <w:br/>
              <w:t>vermerk</w:t>
            </w:r>
          </w:p>
        </w:tc>
        <w:tc>
          <w:tcPr>
            <w:tcW w:w="1417" w:type="dxa"/>
            <w:shd w:val="pct12" w:color="auto" w:fill="FFFFFF"/>
            <w:vAlign w:val="center"/>
          </w:tcPr>
          <w:p w:rsidR="005F5B3D" w:rsidRPr="00562418" w:rsidRDefault="005F5B3D" w:rsidP="009C0592">
            <w:pPr>
              <w:spacing w:before="60" w:after="60" w:line="200" w:lineRule="exact"/>
              <w:ind w:left="-85" w:right="-85"/>
              <w:jc w:val="center"/>
              <w:rPr>
                <w:sz w:val="16"/>
                <w:szCs w:val="16"/>
              </w:rPr>
            </w:pPr>
            <w:r w:rsidRPr="00562418">
              <w:rPr>
                <w:sz w:val="16"/>
                <w:szCs w:val="16"/>
              </w:rPr>
              <w:t>durchschnittl.</w:t>
            </w:r>
            <w:r w:rsidRPr="00562418">
              <w:rPr>
                <w:sz w:val="16"/>
                <w:szCs w:val="16"/>
              </w:rPr>
              <w:br/>
              <w:t>jährl. kosten-</w:t>
            </w:r>
            <w:r w:rsidRPr="00562418">
              <w:rPr>
                <w:sz w:val="16"/>
                <w:szCs w:val="16"/>
              </w:rPr>
              <w:br/>
              <w:t>wirksamer</w:t>
            </w:r>
            <w:r w:rsidRPr="00562418">
              <w:rPr>
                <w:sz w:val="16"/>
                <w:szCs w:val="16"/>
              </w:rPr>
              <w:br/>
              <w:t>Aufwand</w:t>
            </w:r>
            <w:r w:rsidRPr="00562418">
              <w:rPr>
                <w:sz w:val="16"/>
                <w:szCs w:val="16"/>
              </w:rPr>
              <w:br/>
            </w:r>
            <w:r w:rsidR="009C0592">
              <w:rPr>
                <w:sz w:val="16"/>
                <w:szCs w:val="16"/>
              </w:rPr>
              <w:t>€</w:t>
            </w:r>
          </w:p>
        </w:tc>
      </w:tr>
      <w:tr w:rsidR="005A5A15" w:rsidRPr="00562418" w:rsidTr="005F5B3D">
        <w:tc>
          <w:tcPr>
            <w:tcW w:w="1814" w:type="dxa"/>
          </w:tcPr>
          <w:p w:rsidR="005A5A15" w:rsidRDefault="005A5A15" w:rsidP="004B7409">
            <w:pPr>
              <w:rPr>
                <w:sz w:val="20"/>
              </w:rPr>
            </w:pPr>
          </w:p>
          <w:p w:rsidR="005A5A15" w:rsidRDefault="005A5A15" w:rsidP="005A5A15">
            <w:pPr>
              <w:rPr>
                <w:sz w:val="20"/>
              </w:rPr>
            </w:pPr>
            <w:r>
              <w:rPr>
                <w:sz w:val="20"/>
              </w:rPr>
              <w:t>290 0600</w:t>
            </w:r>
          </w:p>
          <w:p w:rsidR="005A5A15" w:rsidRDefault="005A5A15" w:rsidP="005A5A15">
            <w:pPr>
              <w:rPr>
                <w:sz w:val="20"/>
              </w:rPr>
            </w:pPr>
            <w:r>
              <w:rPr>
                <w:sz w:val="20"/>
              </w:rPr>
              <w:t>29105</w:t>
            </w:r>
          </w:p>
          <w:p w:rsidR="005A5A15" w:rsidRDefault="005A5A15" w:rsidP="005A5A15">
            <w:pPr>
              <w:rPr>
                <w:sz w:val="20"/>
              </w:rPr>
            </w:pPr>
          </w:p>
          <w:p w:rsidR="005A5A15" w:rsidRDefault="005A5A15" w:rsidP="00C25629">
            <w:pPr>
              <w:rPr>
                <w:sz w:val="20"/>
              </w:rPr>
            </w:pPr>
          </w:p>
          <w:p w:rsidR="005A5A15" w:rsidRDefault="005A5A15" w:rsidP="005A5A15">
            <w:pPr>
              <w:rPr>
                <w:sz w:val="20"/>
              </w:rPr>
            </w:pPr>
            <w:r>
              <w:rPr>
                <w:sz w:val="20"/>
              </w:rPr>
              <w:t>290 0500</w:t>
            </w:r>
          </w:p>
          <w:p w:rsidR="005A5A15" w:rsidRDefault="005A5A15" w:rsidP="005A5A15">
            <w:pPr>
              <w:rPr>
                <w:sz w:val="20"/>
              </w:rPr>
            </w:pPr>
            <w:r>
              <w:rPr>
                <w:sz w:val="20"/>
              </w:rPr>
              <w:t>29105</w:t>
            </w:r>
          </w:p>
          <w:p w:rsidR="005A5A15" w:rsidRDefault="005A5A15" w:rsidP="00C25629">
            <w:pPr>
              <w:rPr>
                <w:sz w:val="20"/>
              </w:rPr>
            </w:pPr>
          </w:p>
          <w:p w:rsidR="005A5A15" w:rsidRDefault="005A5A15" w:rsidP="00C25629">
            <w:pPr>
              <w:rPr>
                <w:sz w:val="20"/>
              </w:rPr>
            </w:pPr>
          </w:p>
          <w:p w:rsidR="005A5A15" w:rsidRDefault="005A5A15" w:rsidP="00C25629">
            <w:pPr>
              <w:rPr>
                <w:sz w:val="20"/>
              </w:rPr>
            </w:pPr>
          </w:p>
          <w:p w:rsidR="005A5A15" w:rsidRDefault="005A5A15" w:rsidP="005A5A15">
            <w:pPr>
              <w:rPr>
                <w:sz w:val="20"/>
              </w:rPr>
            </w:pPr>
            <w:r>
              <w:rPr>
                <w:sz w:val="20"/>
              </w:rPr>
              <w:t>290 0100</w:t>
            </w:r>
          </w:p>
          <w:p w:rsidR="005A5A15" w:rsidRDefault="005A5A15" w:rsidP="005A5A15">
            <w:pPr>
              <w:rPr>
                <w:sz w:val="20"/>
              </w:rPr>
            </w:pPr>
            <w:r>
              <w:rPr>
                <w:sz w:val="20"/>
              </w:rPr>
              <w:t>29101010</w:t>
            </w:r>
          </w:p>
          <w:p w:rsidR="005A5A15" w:rsidRPr="006E0575" w:rsidRDefault="005A5A15" w:rsidP="00C25629">
            <w:pPr>
              <w:rPr>
                <w:sz w:val="20"/>
              </w:rPr>
            </w:pPr>
          </w:p>
        </w:tc>
        <w:tc>
          <w:tcPr>
            <w:tcW w:w="1701" w:type="dxa"/>
          </w:tcPr>
          <w:p w:rsidR="005A5A15" w:rsidRDefault="005A5A15" w:rsidP="004B7409">
            <w:pPr>
              <w:rPr>
                <w:sz w:val="20"/>
              </w:rPr>
            </w:pPr>
          </w:p>
          <w:p w:rsidR="005A5A15" w:rsidRPr="006E0575" w:rsidRDefault="005A5A15" w:rsidP="004B7409">
            <w:pPr>
              <w:rPr>
                <w:sz w:val="20"/>
              </w:rPr>
            </w:pPr>
            <w:r>
              <w:rPr>
                <w:sz w:val="20"/>
              </w:rPr>
              <w:t>29, Jobcenter</w:t>
            </w:r>
          </w:p>
        </w:tc>
        <w:tc>
          <w:tcPr>
            <w:tcW w:w="794" w:type="dxa"/>
          </w:tcPr>
          <w:p w:rsidR="005A5A15" w:rsidRDefault="005A5A15" w:rsidP="004B7409">
            <w:pPr>
              <w:jc w:val="center"/>
              <w:rPr>
                <w:sz w:val="20"/>
              </w:rPr>
            </w:pPr>
          </w:p>
          <w:p w:rsidR="005A5A15" w:rsidRDefault="005A5A15" w:rsidP="00C25629">
            <w:pPr>
              <w:jc w:val="center"/>
              <w:rPr>
                <w:sz w:val="20"/>
              </w:rPr>
            </w:pPr>
            <w:r>
              <w:rPr>
                <w:sz w:val="20"/>
              </w:rPr>
              <w:t>EG 9</w:t>
            </w:r>
          </w:p>
          <w:p w:rsidR="005A5A15" w:rsidRDefault="005A5A15" w:rsidP="00C25629">
            <w:pPr>
              <w:jc w:val="center"/>
              <w:rPr>
                <w:sz w:val="20"/>
              </w:rPr>
            </w:pPr>
          </w:p>
          <w:p w:rsidR="005A5A15" w:rsidRDefault="005A5A15" w:rsidP="00C25629">
            <w:pPr>
              <w:jc w:val="center"/>
              <w:rPr>
                <w:sz w:val="20"/>
              </w:rPr>
            </w:pPr>
          </w:p>
          <w:p w:rsidR="005A5A15" w:rsidRDefault="005A5A15" w:rsidP="00C25629">
            <w:pPr>
              <w:jc w:val="center"/>
              <w:rPr>
                <w:sz w:val="20"/>
              </w:rPr>
            </w:pPr>
          </w:p>
          <w:p w:rsidR="005A5A15" w:rsidRDefault="005A5A15" w:rsidP="00C25629">
            <w:pPr>
              <w:jc w:val="center"/>
              <w:rPr>
                <w:sz w:val="20"/>
              </w:rPr>
            </w:pPr>
            <w:r>
              <w:rPr>
                <w:sz w:val="20"/>
              </w:rPr>
              <w:t>EG 10</w:t>
            </w:r>
          </w:p>
          <w:p w:rsidR="005A5A15" w:rsidRDefault="005A5A15" w:rsidP="00C25629">
            <w:pPr>
              <w:jc w:val="center"/>
              <w:rPr>
                <w:sz w:val="20"/>
              </w:rPr>
            </w:pPr>
          </w:p>
          <w:p w:rsidR="005A5A15" w:rsidRDefault="005A5A15" w:rsidP="00C25629">
            <w:pPr>
              <w:jc w:val="center"/>
              <w:rPr>
                <w:sz w:val="20"/>
              </w:rPr>
            </w:pPr>
          </w:p>
          <w:p w:rsidR="005A5A15" w:rsidRDefault="005A5A15" w:rsidP="00C25629">
            <w:pPr>
              <w:jc w:val="center"/>
              <w:rPr>
                <w:sz w:val="20"/>
              </w:rPr>
            </w:pPr>
          </w:p>
          <w:p w:rsidR="005A5A15" w:rsidRDefault="005A5A15" w:rsidP="00C25629">
            <w:pPr>
              <w:jc w:val="center"/>
              <w:rPr>
                <w:sz w:val="20"/>
              </w:rPr>
            </w:pPr>
          </w:p>
          <w:p w:rsidR="005A5A15" w:rsidRPr="006E0575" w:rsidRDefault="005A5A15" w:rsidP="00C25629">
            <w:pPr>
              <w:jc w:val="center"/>
              <w:rPr>
                <w:sz w:val="20"/>
              </w:rPr>
            </w:pPr>
            <w:r>
              <w:rPr>
                <w:sz w:val="20"/>
              </w:rPr>
              <w:t>EG 5</w:t>
            </w:r>
          </w:p>
        </w:tc>
        <w:tc>
          <w:tcPr>
            <w:tcW w:w="1928" w:type="dxa"/>
          </w:tcPr>
          <w:p w:rsidR="005A5A15" w:rsidRDefault="005A5A15" w:rsidP="005A5A15">
            <w:pPr>
              <w:rPr>
                <w:sz w:val="20"/>
              </w:rPr>
            </w:pPr>
          </w:p>
          <w:p w:rsidR="005A5A15" w:rsidRDefault="005A5A15" w:rsidP="005A5A15">
            <w:pPr>
              <w:rPr>
                <w:sz w:val="20"/>
              </w:rPr>
            </w:pPr>
            <w:r>
              <w:rPr>
                <w:sz w:val="20"/>
              </w:rPr>
              <w:t xml:space="preserve">Sachbearbeiter/in </w:t>
            </w:r>
          </w:p>
          <w:p w:rsidR="005A5A15" w:rsidRDefault="005A5A15" w:rsidP="005A5A15">
            <w:pPr>
              <w:rPr>
                <w:sz w:val="20"/>
              </w:rPr>
            </w:pPr>
            <w:r>
              <w:rPr>
                <w:sz w:val="20"/>
              </w:rPr>
              <w:t>Leistungsgewä</w:t>
            </w:r>
            <w:r>
              <w:rPr>
                <w:sz w:val="20"/>
              </w:rPr>
              <w:t>h</w:t>
            </w:r>
            <w:r>
              <w:rPr>
                <w:sz w:val="20"/>
              </w:rPr>
              <w:t>rung</w:t>
            </w:r>
          </w:p>
          <w:p w:rsidR="005A5A15" w:rsidRDefault="005A5A15" w:rsidP="005A5A15">
            <w:pPr>
              <w:rPr>
                <w:sz w:val="20"/>
              </w:rPr>
            </w:pPr>
          </w:p>
          <w:p w:rsidR="005A5A15" w:rsidRDefault="005A5A15" w:rsidP="005A5A15">
            <w:pPr>
              <w:rPr>
                <w:sz w:val="20"/>
              </w:rPr>
            </w:pPr>
            <w:r>
              <w:rPr>
                <w:sz w:val="20"/>
              </w:rPr>
              <w:t>Sachbearbeiter/in</w:t>
            </w:r>
          </w:p>
          <w:p w:rsidR="005A5A15" w:rsidRDefault="005A5A15" w:rsidP="005A5A15">
            <w:pPr>
              <w:rPr>
                <w:sz w:val="20"/>
              </w:rPr>
            </w:pPr>
            <w:r>
              <w:rPr>
                <w:sz w:val="20"/>
              </w:rPr>
              <w:t>P</w:t>
            </w:r>
            <w:r w:rsidRPr="00A64494">
              <w:rPr>
                <w:sz w:val="20"/>
              </w:rPr>
              <w:t>ersönliche A</w:t>
            </w:r>
            <w:r w:rsidRPr="00A64494">
              <w:rPr>
                <w:sz w:val="20"/>
              </w:rPr>
              <w:t>n</w:t>
            </w:r>
            <w:r w:rsidRPr="00A64494">
              <w:rPr>
                <w:sz w:val="20"/>
              </w:rPr>
              <w:t>sprechpartner</w:t>
            </w:r>
          </w:p>
          <w:p w:rsidR="005A5A15" w:rsidRDefault="005A5A15" w:rsidP="005A5A15">
            <w:pPr>
              <w:rPr>
                <w:sz w:val="20"/>
              </w:rPr>
            </w:pPr>
          </w:p>
          <w:p w:rsidR="005A5A15" w:rsidRDefault="005A5A15" w:rsidP="005A5A15">
            <w:pPr>
              <w:rPr>
                <w:sz w:val="20"/>
              </w:rPr>
            </w:pPr>
          </w:p>
          <w:p w:rsidR="005A5A15" w:rsidRDefault="005A5A15" w:rsidP="005A5A15">
            <w:pPr>
              <w:rPr>
                <w:sz w:val="20"/>
              </w:rPr>
            </w:pPr>
            <w:r>
              <w:rPr>
                <w:sz w:val="20"/>
              </w:rPr>
              <w:t>Sachbearbeiter/in</w:t>
            </w:r>
          </w:p>
          <w:p w:rsidR="005A5A15" w:rsidRDefault="005A5A15" w:rsidP="005A5A15">
            <w:pPr>
              <w:rPr>
                <w:sz w:val="20"/>
              </w:rPr>
            </w:pPr>
            <w:r>
              <w:rPr>
                <w:sz w:val="20"/>
              </w:rPr>
              <w:t>Zentrale Maßnah</w:t>
            </w:r>
            <w:r w:rsidR="0006518F">
              <w:rPr>
                <w:sz w:val="20"/>
              </w:rPr>
              <w:t>me</w:t>
            </w:r>
            <w:r>
              <w:rPr>
                <w:sz w:val="20"/>
              </w:rPr>
              <w:t>ab</w:t>
            </w:r>
            <w:r w:rsidR="0006518F">
              <w:rPr>
                <w:sz w:val="20"/>
              </w:rPr>
              <w:t>-</w:t>
            </w:r>
            <w:r>
              <w:rPr>
                <w:sz w:val="20"/>
              </w:rPr>
              <w:t>rechnung</w:t>
            </w:r>
          </w:p>
          <w:p w:rsidR="005A5A15" w:rsidRPr="006E0575" w:rsidRDefault="005A5A15" w:rsidP="005A5A15">
            <w:pPr>
              <w:rPr>
                <w:sz w:val="20"/>
              </w:rPr>
            </w:pPr>
          </w:p>
        </w:tc>
        <w:tc>
          <w:tcPr>
            <w:tcW w:w="737" w:type="dxa"/>
            <w:shd w:val="pct12" w:color="auto" w:fill="FFFFFF"/>
          </w:tcPr>
          <w:p w:rsidR="005A5A15" w:rsidRDefault="005A5A15" w:rsidP="004B7409">
            <w:pPr>
              <w:jc w:val="center"/>
              <w:rPr>
                <w:sz w:val="20"/>
              </w:rPr>
            </w:pPr>
          </w:p>
          <w:p w:rsidR="005A5A15" w:rsidRDefault="005A5A15" w:rsidP="004B7409">
            <w:pPr>
              <w:jc w:val="center"/>
              <w:rPr>
                <w:sz w:val="20"/>
              </w:rPr>
            </w:pPr>
            <w:r>
              <w:rPr>
                <w:sz w:val="20"/>
              </w:rPr>
              <w:t>2,63</w:t>
            </w:r>
          </w:p>
          <w:p w:rsidR="005A5A15" w:rsidRDefault="005A5A15" w:rsidP="004B7409">
            <w:pPr>
              <w:jc w:val="center"/>
              <w:rPr>
                <w:sz w:val="20"/>
              </w:rPr>
            </w:pPr>
          </w:p>
          <w:p w:rsidR="005A5A15" w:rsidRDefault="005A5A15" w:rsidP="004B7409">
            <w:pPr>
              <w:jc w:val="center"/>
              <w:rPr>
                <w:sz w:val="20"/>
              </w:rPr>
            </w:pPr>
          </w:p>
          <w:p w:rsidR="005A5A15" w:rsidRDefault="005A5A15" w:rsidP="004B7409">
            <w:pPr>
              <w:jc w:val="center"/>
              <w:rPr>
                <w:sz w:val="20"/>
              </w:rPr>
            </w:pPr>
          </w:p>
          <w:p w:rsidR="005A5A15" w:rsidRDefault="005A5A15" w:rsidP="004B7409">
            <w:pPr>
              <w:jc w:val="center"/>
              <w:rPr>
                <w:sz w:val="20"/>
              </w:rPr>
            </w:pPr>
            <w:r>
              <w:rPr>
                <w:sz w:val="20"/>
              </w:rPr>
              <w:t>5,65</w:t>
            </w:r>
          </w:p>
          <w:p w:rsidR="005A5A15" w:rsidRDefault="005A5A15" w:rsidP="004B7409">
            <w:pPr>
              <w:jc w:val="center"/>
              <w:rPr>
                <w:sz w:val="20"/>
              </w:rPr>
            </w:pPr>
          </w:p>
          <w:p w:rsidR="005A5A15" w:rsidRDefault="005A5A15" w:rsidP="004B7409">
            <w:pPr>
              <w:jc w:val="center"/>
              <w:rPr>
                <w:sz w:val="20"/>
              </w:rPr>
            </w:pPr>
          </w:p>
          <w:p w:rsidR="005A5A15" w:rsidRDefault="005A5A15" w:rsidP="004B7409">
            <w:pPr>
              <w:jc w:val="center"/>
              <w:rPr>
                <w:sz w:val="20"/>
              </w:rPr>
            </w:pPr>
          </w:p>
          <w:p w:rsidR="005A5A15" w:rsidRDefault="005A5A15" w:rsidP="004B7409">
            <w:pPr>
              <w:jc w:val="center"/>
              <w:rPr>
                <w:sz w:val="20"/>
              </w:rPr>
            </w:pPr>
          </w:p>
          <w:p w:rsidR="005A5A15" w:rsidRPr="006E0575" w:rsidRDefault="005A5A15" w:rsidP="004B7409">
            <w:pPr>
              <w:jc w:val="center"/>
              <w:rPr>
                <w:sz w:val="20"/>
              </w:rPr>
            </w:pPr>
            <w:r>
              <w:rPr>
                <w:sz w:val="20"/>
              </w:rPr>
              <w:t>2,00</w:t>
            </w:r>
          </w:p>
        </w:tc>
        <w:tc>
          <w:tcPr>
            <w:tcW w:w="1134" w:type="dxa"/>
          </w:tcPr>
          <w:p w:rsidR="005A5A15" w:rsidRDefault="005A5A15" w:rsidP="004B7409">
            <w:pPr>
              <w:jc w:val="center"/>
              <w:rPr>
                <w:sz w:val="20"/>
              </w:rPr>
            </w:pPr>
          </w:p>
          <w:p w:rsidR="005A5A15" w:rsidRPr="006E0575" w:rsidRDefault="005A5A15" w:rsidP="004B7409">
            <w:pPr>
              <w:jc w:val="center"/>
              <w:rPr>
                <w:sz w:val="20"/>
              </w:rPr>
            </w:pPr>
          </w:p>
        </w:tc>
        <w:tc>
          <w:tcPr>
            <w:tcW w:w="1417" w:type="dxa"/>
          </w:tcPr>
          <w:p w:rsidR="005A5A15" w:rsidRDefault="005A5A15" w:rsidP="004B7409">
            <w:pPr>
              <w:jc w:val="center"/>
              <w:rPr>
                <w:sz w:val="20"/>
              </w:rPr>
            </w:pPr>
          </w:p>
          <w:p w:rsidR="005A5A15" w:rsidRDefault="00427EDF" w:rsidP="004B7409">
            <w:pPr>
              <w:jc w:val="center"/>
              <w:rPr>
                <w:sz w:val="20"/>
              </w:rPr>
            </w:pPr>
            <w:r>
              <w:rPr>
                <w:sz w:val="20"/>
              </w:rPr>
              <w:t>148.595</w:t>
            </w:r>
          </w:p>
          <w:p w:rsidR="005A5A15" w:rsidRDefault="005A5A15" w:rsidP="004B7409">
            <w:pPr>
              <w:jc w:val="center"/>
              <w:rPr>
                <w:sz w:val="20"/>
              </w:rPr>
            </w:pPr>
          </w:p>
          <w:p w:rsidR="005A5A15" w:rsidRDefault="005A5A15" w:rsidP="004B7409">
            <w:pPr>
              <w:jc w:val="center"/>
              <w:rPr>
                <w:sz w:val="20"/>
              </w:rPr>
            </w:pPr>
          </w:p>
          <w:p w:rsidR="005A5A15" w:rsidRDefault="005A5A15" w:rsidP="004B7409">
            <w:pPr>
              <w:jc w:val="center"/>
              <w:rPr>
                <w:sz w:val="20"/>
              </w:rPr>
            </w:pPr>
          </w:p>
          <w:p w:rsidR="005A5A15" w:rsidRDefault="00427EDF" w:rsidP="004B7409">
            <w:pPr>
              <w:jc w:val="center"/>
              <w:rPr>
                <w:sz w:val="20"/>
              </w:rPr>
            </w:pPr>
            <w:r>
              <w:rPr>
                <w:sz w:val="20"/>
              </w:rPr>
              <w:t>346.910</w:t>
            </w:r>
          </w:p>
          <w:p w:rsidR="00427EDF" w:rsidRDefault="00427EDF" w:rsidP="004B7409">
            <w:pPr>
              <w:jc w:val="center"/>
              <w:rPr>
                <w:sz w:val="20"/>
              </w:rPr>
            </w:pPr>
          </w:p>
          <w:p w:rsidR="00427EDF" w:rsidRDefault="00427EDF" w:rsidP="004B7409">
            <w:pPr>
              <w:jc w:val="center"/>
              <w:rPr>
                <w:sz w:val="20"/>
              </w:rPr>
            </w:pPr>
          </w:p>
          <w:p w:rsidR="00427EDF" w:rsidRDefault="00427EDF" w:rsidP="004B7409">
            <w:pPr>
              <w:jc w:val="center"/>
              <w:rPr>
                <w:sz w:val="20"/>
              </w:rPr>
            </w:pPr>
          </w:p>
          <w:p w:rsidR="00427EDF" w:rsidRDefault="00427EDF" w:rsidP="004B7409">
            <w:pPr>
              <w:jc w:val="center"/>
              <w:rPr>
                <w:sz w:val="20"/>
              </w:rPr>
            </w:pPr>
          </w:p>
          <w:p w:rsidR="00427EDF" w:rsidRPr="006E0575" w:rsidRDefault="00427EDF" w:rsidP="004B7409">
            <w:pPr>
              <w:jc w:val="center"/>
              <w:rPr>
                <w:sz w:val="20"/>
              </w:rPr>
            </w:pPr>
            <w:r>
              <w:rPr>
                <w:sz w:val="20"/>
              </w:rPr>
              <w:t>81.200</w:t>
            </w:r>
          </w:p>
        </w:tc>
      </w:tr>
    </w:tbl>
    <w:p w:rsidR="005A5A15" w:rsidRDefault="00CE34C0" w:rsidP="005A5A15">
      <w:pPr>
        <w:pStyle w:val="berschrift1"/>
        <w:rPr>
          <w:rFonts w:cs="Arial"/>
          <w:szCs w:val="24"/>
          <w:u w:val="none"/>
        </w:rPr>
      </w:pPr>
      <w:r w:rsidRPr="000D41F8">
        <w:rPr>
          <w:rFonts w:cs="Arial"/>
          <w:szCs w:val="24"/>
        </w:rPr>
        <w:t>1</w:t>
      </w:r>
      <w:r w:rsidRPr="000D41F8">
        <w:rPr>
          <w:rFonts w:cs="Arial"/>
          <w:szCs w:val="24"/>
        </w:rPr>
        <w:tab/>
        <w:t>Antra</w:t>
      </w:r>
      <w:r w:rsidRPr="000D41F8">
        <w:rPr>
          <w:rFonts w:cs="Arial"/>
          <w:szCs w:val="24"/>
          <w:u w:val="none"/>
        </w:rPr>
        <w:t>g</w:t>
      </w:r>
      <w:r w:rsidRPr="000D41F8">
        <w:rPr>
          <w:rFonts w:cs="Arial"/>
          <w:szCs w:val="24"/>
        </w:rPr>
        <w:t>, Stellenausstattun</w:t>
      </w:r>
      <w:r w:rsidRPr="000D41F8">
        <w:rPr>
          <w:rFonts w:cs="Arial"/>
          <w:szCs w:val="24"/>
          <w:u w:val="none"/>
        </w:rPr>
        <w:t>g</w:t>
      </w:r>
    </w:p>
    <w:p w:rsidR="005A5A15" w:rsidRPr="005A5A15" w:rsidRDefault="005A5A15" w:rsidP="005A5A15"/>
    <w:p w:rsidR="005A5A15" w:rsidRPr="005A5A15" w:rsidRDefault="00CE34C0" w:rsidP="005A5A15">
      <w:pPr>
        <w:rPr>
          <w:rFonts w:cs="Arial"/>
          <w:szCs w:val="24"/>
        </w:rPr>
      </w:pPr>
      <w:r w:rsidRPr="005A5A15">
        <w:t xml:space="preserve">Beantragt wird </w:t>
      </w:r>
      <w:r w:rsidR="005A5A15">
        <w:rPr>
          <w:rFonts w:cs="Arial"/>
          <w:szCs w:val="24"/>
        </w:rPr>
        <w:t>i</w:t>
      </w:r>
      <w:r w:rsidR="005A5A15" w:rsidRPr="005A5A15">
        <w:rPr>
          <w:rFonts w:cs="Arial"/>
          <w:szCs w:val="24"/>
        </w:rPr>
        <w:t xml:space="preserve">m Vorgriff auf den Stellenplan 2016 die Schaffung </w:t>
      </w:r>
      <w:r w:rsidR="003253C1">
        <w:rPr>
          <w:rFonts w:cs="Arial"/>
          <w:szCs w:val="24"/>
        </w:rPr>
        <w:t xml:space="preserve">von </w:t>
      </w:r>
      <w:r w:rsidR="005A5A15" w:rsidRPr="005A5A15">
        <w:rPr>
          <w:rFonts w:cs="Arial"/>
          <w:szCs w:val="24"/>
        </w:rPr>
        <w:t>2,63 Stellen Sac</w:t>
      </w:r>
      <w:r w:rsidR="005A5A15" w:rsidRPr="005A5A15">
        <w:rPr>
          <w:rFonts w:cs="Arial"/>
          <w:szCs w:val="24"/>
        </w:rPr>
        <w:t>h</w:t>
      </w:r>
      <w:r w:rsidR="005A5A15" w:rsidRPr="005A5A15">
        <w:rPr>
          <w:rFonts w:cs="Arial"/>
          <w:szCs w:val="24"/>
        </w:rPr>
        <w:t>bearbeiter/in Leistungsgewährung, 5,65 Sachbearbeiter/in Persönliche Ansprechpartner und  2,00 Stellen Sachbearbeiter/in</w:t>
      </w:r>
      <w:r w:rsidR="005A5A15">
        <w:rPr>
          <w:rFonts w:cs="Arial"/>
          <w:szCs w:val="24"/>
        </w:rPr>
        <w:t xml:space="preserve"> </w:t>
      </w:r>
      <w:r w:rsidR="00442728">
        <w:rPr>
          <w:rFonts w:cs="Arial"/>
          <w:szCs w:val="24"/>
        </w:rPr>
        <w:t>Zentrale Maßnahme</w:t>
      </w:r>
      <w:r w:rsidR="005A5A15" w:rsidRPr="005A5A15">
        <w:rPr>
          <w:rFonts w:cs="Arial"/>
          <w:szCs w:val="24"/>
        </w:rPr>
        <w:t>abrechnung</w:t>
      </w:r>
      <w:r w:rsidR="005A5A15">
        <w:rPr>
          <w:rFonts w:cs="Arial"/>
          <w:szCs w:val="24"/>
        </w:rPr>
        <w:t>.</w:t>
      </w:r>
    </w:p>
    <w:p w:rsidR="00CE34C0" w:rsidRPr="000D41F8" w:rsidRDefault="00CE34C0" w:rsidP="00CE34C0">
      <w:pPr>
        <w:pStyle w:val="berschrift1"/>
        <w:rPr>
          <w:rFonts w:cs="Arial"/>
          <w:szCs w:val="24"/>
        </w:rPr>
      </w:pPr>
      <w:r w:rsidRPr="000D41F8">
        <w:rPr>
          <w:rFonts w:cs="Arial"/>
          <w:szCs w:val="24"/>
        </w:rPr>
        <w:t>2</w:t>
      </w:r>
      <w:r w:rsidRPr="000D41F8">
        <w:rPr>
          <w:rFonts w:cs="Arial"/>
          <w:szCs w:val="24"/>
        </w:rPr>
        <w:tab/>
        <w:t>Schaffun</w:t>
      </w:r>
      <w:r w:rsidRPr="000D41F8">
        <w:rPr>
          <w:rFonts w:cs="Arial"/>
          <w:szCs w:val="24"/>
          <w:u w:val="none"/>
        </w:rPr>
        <w:t>g</w:t>
      </w:r>
      <w:r w:rsidRPr="000D41F8">
        <w:rPr>
          <w:rFonts w:cs="Arial"/>
          <w:szCs w:val="24"/>
        </w:rPr>
        <w:t>skriterien</w:t>
      </w:r>
    </w:p>
    <w:p w:rsidR="0034485E" w:rsidRPr="000D41F8" w:rsidRDefault="0034485E" w:rsidP="0034485E">
      <w:pPr>
        <w:rPr>
          <w:rFonts w:cs="Arial"/>
          <w:szCs w:val="24"/>
        </w:rPr>
      </w:pPr>
    </w:p>
    <w:p w:rsidR="00843115" w:rsidRDefault="005A5A15" w:rsidP="005A5A15">
      <w:pPr>
        <w:autoSpaceDE w:val="0"/>
        <w:autoSpaceDN w:val="0"/>
        <w:adjustRightInd w:val="0"/>
        <w:rPr>
          <w:rFonts w:cs="Arial"/>
          <w:color w:val="000000"/>
          <w:szCs w:val="24"/>
        </w:rPr>
      </w:pPr>
      <w:r w:rsidRPr="00CE5026">
        <w:rPr>
          <w:rFonts w:cs="Arial"/>
          <w:color w:val="000000"/>
          <w:szCs w:val="24"/>
        </w:rPr>
        <w:t xml:space="preserve">Der Stellenplan 2014 weist für das Jobcenter Stuttgart </w:t>
      </w:r>
      <w:r w:rsidR="0008379A">
        <w:rPr>
          <w:rFonts w:cs="Arial"/>
          <w:color w:val="000000"/>
          <w:szCs w:val="24"/>
        </w:rPr>
        <w:t xml:space="preserve">insgesamt </w:t>
      </w:r>
      <w:r w:rsidRPr="00CE5026">
        <w:rPr>
          <w:rFonts w:cs="Arial"/>
          <w:color w:val="000000"/>
          <w:szCs w:val="24"/>
        </w:rPr>
        <w:t>442,68 S</w:t>
      </w:r>
      <w:r w:rsidR="003253C1" w:rsidRPr="00CE5026">
        <w:rPr>
          <w:rFonts w:cs="Arial"/>
          <w:color w:val="000000"/>
          <w:szCs w:val="24"/>
        </w:rPr>
        <w:t>tellen</w:t>
      </w:r>
      <w:r w:rsidR="00843115">
        <w:rPr>
          <w:rFonts w:cs="Arial"/>
          <w:color w:val="000000"/>
          <w:szCs w:val="24"/>
        </w:rPr>
        <w:t xml:space="preserve"> </w:t>
      </w:r>
      <w:r w:rsidR="003253C1" w:rsidRPr="00CE5026">
        <w:rPr>
          <w:rFonts w:cs="Arial"/>
          <w:color w:val="000000"/>
          <w:szCs w:val="24"/>
        </w:rPr>
        <w:t>aus</w:t>
      </w:r>
      <w:r w:rsidR="0008379A">
        <w:rPr>
          <w:rFonts w:cs="Arial"/>
          <w:color w:val="000000"/>
          <w:szCs w:val="24"/>
        </w:rPr>
        <w:t>, d</w:t>
      </w:r>
      <w:r w:rsidR="0008379A">
        <w:rPr>
          <w:rFonts w:cs="Arial"/>
          <w:color w:val="000000"/>
          <w:szCs w:val="24"/>
        </w:rPr>
        <w:t>a</w:t>
      </w:r>
      <w:r w:rsidR="0008379A">
        <w:rPr>
          <w:rFonts w:cs="Arial"/>
          <w:color w:val="000000"/>
          <w:szCs w:val="24"/>
        </w:rPr>
        <w:t>von finden 361,89</w:t>
      </w:r>
      <w:r w:rsidR="00843115">
        <w:rPr>
          <w:rFonts w:cs="Arial"/>
          <w:color w:val="000000"/>
          <w:szCs w:val="24"/>
        </w:rPr>
        <w:t xml:space="preserve"> </w:t>
      </w:r>
      <w:r w:rsidR="0008379A">
        <w:rPr>
          <w:rFonts w:cs="Arial"/>
          <w:color w:val="000000"/>
          <w:szCs w:val="24"/>
        </w:rPr>
        <w:t>Stellen</w:t>
      </w:r>
      <w:r w:rsidR="00843115" w:rsidRPr="00CE5026">
        <w:rPr>
          <w:rFonts w:cs="Arial"/>
          <w:color w:val="000000"/>
          <w:szCs w:val="24"/>
        </w:rPr>
        <w:t xml:space="preserve"> </w:t>
      </w:r>
      <w:r w:rsidR="00843115">
        <w:rPr>
          <w:rFonts w:cs="Arial"/>
          <w:color w:val="000000"/>
          <w:szCs w:val="24"/>
        </w:rPr>
        <w:t xml:space="preserve">in den Betreuungsrelationen </w:t>
      </w:r>
      <w:r w:rsidR="0008379A">
        <w:rPr>
          <w:rFonts w:cs="Arial"/>
          <w:color w:val="000000"/>
          <w:szCs w:val="24"/>
        </w:rPr>
        <w:t>Berücksichtigung</w:t>
      </w:r>
      <w:r w:rsidR="00843115">
        <w:rPr>
          <w:rFonts w:cs="Arial"/>
          <w:color w:val="000000"/>
          <w:szCs w:val="24"/>
        </w:rPr>
        <w:t xml:space="preserve">. </w:t>
      </w:r>
      <w:r w:rsidR="004C0EC4">
        <w:rPr>
          <w:rFonts w:cs="Arial"/>
          <w:color w:val="000000"/>
          <w:szCs w:val="24"/>
        </w:rPr>
        <w:t>Die</w:t>
      </w:r>
      <w:r w:rsidR="003253C1" w:rsidRPr="00CE5026">
        <w:rPr>
          <w:rFonts w:cs="Arial"/>
          <w:color w:val="000000"/>
          <w:szCs w:val="24"/>
        </w:rPr>
        <w:t xml:space="preserve"> Beendigung des Projekt</w:t>
      </w:r>
      <w:r w:rsidR="006954CE">
        <w:rPr>
          <w:rFonts w:cs="Arial"/>
          <w:color w:val="000000"/>
          <w:szCs w:val="24"/>
        </w:rPr>
        <w:t>s</w:t>
      </w:r>
      <w:r w:rsidR="003253C1" w:rsidRPr="00CE5026">
        <w:rPr>
          <w:rFonts w:cs="Arial"/>
          <w:color w:val="000000"/>
          <w:szCs w:val="24"/>
        </w:rPr>
        <w:t xml:space="preserve"> Bürgerarbeit zum 31.12.2014 </w:t>
      </w:r>
      <w:r w:rsidR="004C0EC4">
        <w:rPr>
          <w:rFonts w:cs="Arial"/>
          <w:color w:val="000000"/>
          <w:szCs w:val="24"/>
        </w:rPr>
        <w:t xml:space="preserve">führt zur Streichung </w:t>
      </w:r>
      <w:r w:rsidR="003253C1" w:rsidRPr="00CE5026">
        <w:rPr>
          <w:rFonts w:cs="Arial"/>
          <w:color w:val="000000"/>
          <w:szCs w:val="24"/>
        </w:rPr>
        <w:t xml:space="preserve"> </w:t>
      </w:r>
      <w:r w:rsidR="004C0EC4">
        <w:rPr>
          <w:rFonts w:cs="Arial"/>
          <w:color w:val="000000"/>
          <w:szCs w:val="24"/>
        </w:rPr>
        <w:t xml:space="preserve">von </w:t>
      </w:r>
      <w:r w:rsidR="003253C1" w:rsidRPr="00CE5026">
        <w:rPr>
          <w:rFonts w:cs="Arial"/>
          <w:color w:val="000000"/>
          <w:szCs w:val="24"/>
        </w:rPr>
        <w:t xml:space="preserve">2,00 Stellen </w:t>
      </w:r>
      <w:r w:rsidR="004C0EC4">
        <w:rPr>
          <w:rFonts w:cs="Arial"/>
          <w:color w:val="000000"/>
          <w:szCs w:val="24"/>
        </w:rPr>
        <w:t xml:space="preserve">mit dem </w:t>
      </w:r>
      <w:r w:rsidR="003253C1" w:rsidRPr="00CE5026">
        <w:rPr>
          <w:rFonts w:cs="Arial"/>
          <w:color w:val="000000"/>
          <w:szCs w:val="24"/>
        </w:rPr>
        <w:t xml:space="preserve">Vermerk KW </w:t>
      </w:r>
      <w:r w:rsidR="00230285">
        <w:rPr>
          <w:rFonts w:cs="Arial"/>
          <w:color w:val="000000"/>
          <w:szCs w:val="24"/>
        </w:rPr>
        <w:t>0</w:t>
      </w:r>
      <w:r w:rsidR="003253C1" w:rsidRPr="00CE5026">
        <w:rPr>
          <w:rFonts w:cs="Arial"/>
          <w:color w:val="000000"/>
          <w:szCs w:val="24"/>
        </w:rPr>
        <w:t>1/2015</w:t>
      </w:r>
      <w:r w:rsidR="006954CE">
        <w:rPr>
          <w:rFonts w:cs="Arial"/>
          <w:color w:val="000000"/>
          <w:szCs w:val="24"/>
        </w:rPr>
        <w:t xml:space="preserve"> </w:t>
      </w:r>
      <w:r w:rsidR="00230285">
        <w:rPr>
          <w:rFonts w:cs="Arial"/>
          <w:color w:val="000000"/>
          <w:szCs w:val="24"/>
        </w:rPr>
        <w:t xml:space="preserve">(vgl. GRDrs 753/2014, Anlage 5) </w:t>
      </w:r>
      <w:r w:rsidR="00843115">
        <w:rPr>
          <w:rFonts w:cs="Arial"/>
          <w:color w:val="000000"/>
          <w:szCs w:val="24"/>
        </w:rPr>
        <w:t xml:space="preserve">und </w:t>
      </w:r>
      <w:r w:rsidR="0008379A">
        <w:rPr>
          <w:rFonts w:cs="Arial"/>
          <w:color w:val="000000"/>
          <w:szCs w:val="24"/>
        </w:rPr>
        <w:t>reduziert</w:t>
      </w:r>
      <w:r w:rsidR="00C87CF1">
        <w:rPr>
          <w:rFonts w:cs="Arial"/>
          <w:color w:val="000000"/>
          <w:szCs w:val="24"/>
        </w:rPr>
        <w:t xml:space="preserve"> </w:t>
      </w:r>
      <w:r w:rsidR="0008379A">
        <w:rPr>
          <w:rFonts w:cs="Arial"/>
          <w:color w:val="000000"/>
          <w:szCs w:val="24"/>
        </w:rPr>
        <w:t>für den Stellen</w:t>
      </w:r>
      <w:r w:rsidR="00230285">
        <w:rPr>
          <w:rFonts w:cs="Arial"/>
          <w:color w:val="000000"/>
          <w:szCs w:val="24"/>
        </w:rPr>
        <w:t xml:space="preserve">plan 2015 </w:t>
      </w:r>
      <w:r w:rsidR="00C87CF1">
        <w:rPr>
          <w:rFonts w:cs="Arial"/>
          <w:color w:val="000000"/>
          <w:szCs w:val="24"/>
        </w:rPr>
        <w:t>die betreuungsrelevanten Stellen auf</w:t>
      </w:r>
      <w:r w:rsidR="0008379A">
        <w:rPr>
          <w:rFonts w:cs="Arial"/>
          <w:color w:val="000000"/>
          <w:szCs w:val="24"/>
        </w:rPr>
        <w:t xml:space="preserve"> 359,89 Stellen.</w:t>
      </w:r>
    </w:p>
    <w:p w:rsidR="00C87CF1" w:rsidRDefault="00C87CF1" w:rsidP="005A5A15">
      <w:pPr>
        <w:autoSpaceDE w:val="0"/>
        <w:autoSpaceDN w:val="0"/>
        <w:adjustRightInd w:val="0"/>
        <w:rPr>
          <w:rFonts w:cs="Arial"/>
          <w:color w:val="000000"/>
          <w:szCs w:val="24"/>
        </w:rPr>
      </w:pPr>
    </w:p>
    <w:p w:rsidR="005A5A15" w:rsidRDefault="005A5A15" w:rsidP="005A5A15">
      <w:pPr>
        <w:autoSpaceDE w:val="0"/>
        <w:autoSpaceDN w:val="0"/>
        <w:adjustRightInd w:val="0"/>
        <w:rPr>
          <w:rFonts w:cs="Arial"/>
          <w:color w:val="000000"/>
          <w:szCs w:val="24"/>
        </w:rPr>
      </w:pPr>
      <w:r w:rsidRPr="00CE5026">
        <w:rPr>
          <w:rFonts w:cs="Arial"/>
          <w:color w:val="000000"/>
          <w:szCs w:val="24"/>
        </w:rPr>
        <w:t>Aus der prognostizierten Entwicklung der Kundenzahlen in Verbindung mit den vorgeg</w:t>
      </w:r>
      <w:r w:rsidRPr="00CE5026">
        <w:rPr>
          <w:rFonts w:cs="Arial"/>
          <w:color w:val="000000"/>
          <w:szCs w:val="24"/>
        </w:rPr>
        <w:t>e</w:t>
      </w:r>
      <w:r w:rsidRPr="00CE5026">
        <w:rPr>
          <w:rFonts w:cs="Arial"/>
          <w:color w:val="000000"/>
          <w:szCs w:val="24"/>
        </w:rPr>
        <w:t xml:space="preserve">benen Betreuungsrelationen </w:t>
      </w:r>
      <w:r w:rsidR="00230285">
        <w:rPr>
          <w:rFonts w:cs="Arial"/>
          <w:color w:val="000000"/>
          <w:szCs w:val="24"/>
        </w:rPr>
        <w:t>ergeben</w:t>
      </w:r>
      <w:r w:rsidRPr="00CE5026">
        <w:rPr>
          <w:rFonts w:cs="Arial"/>
          <w:color w:val="000000"/>
          <w:szCs w:val="24"/>
        </w:rPr>
        <w:t xml:space="preserve"> sich für das Jobcenter Stuttgart </w:t>
      </w:r>
      <w:r w:rsidR="00230285">
        <w:rPr>
          <w:rFonts w:cs="Arial"/>
          <w:color w:val="000000"/>
          <w:szCs w:val="24"/>
        </w:rPr>
        <w:t>für 2015</w:t>
      </w:r>
      <w:r w:rsidRPr="00CE5026">
        <w:rPr>
          <w:rFonts w:cs="Arial"/>
          <w:color w:val="000000"/>
          <w:szCs w:val="24"/>
        </w:rPr>
        <w:t xml:space="preserve"> zusätzli</w:t>
      </w:r>
      <w:r w:rsidR="00230285">
        <w:rPr>
          <w:rFonts w:cs="Arial"/>
          <w:color w:val="000000"/>
          <w:szCs w:val="24"/>
        </w:rPr>
        <w:t>che</w:t>
      </w:r>
      <w:r w:rsidR="003253C1" w:rsidRPr="00CE5026">
        <w:rPr>
          <w:rFonts w:cs="Arial"/>
          <w:color w:val="000000"/>
          <w:szCs w:val="24"/>
        </w:rPr>
        <w:t xml:space="preserve"> 10</w:t>
      </w:r>
      <w:r w:rsidRPr="00CE5026">
        <w:rPr>
          <w:rFonts w:cs="Arial"/>
          <w:color w:val="000000"/>
          <w:szCs w:val="24"/>
        </w:rPr>
        <w:t>,28 Stellen</w:t>
      </w:r>
      <w:r w:rsidR="0006518F">
        <w:rPr>
          <w:rFonts w:cs="Arial"/>
          <w:color w:val="000000"/>
          <w:szCs w:val="24"/>
        </w:rPr>
        <w:t xml:space="preserve"> im operativen Bereich</w:t>
      </w:r>
      <w:r w:rsidRPr="00CE5026">
        <w:rPr>
          <w:rFonts w:cs="Arial"/>
          <w:color w:val="000000"/>
          <w:szCs w:val="24"/>
        </w:rPr>
        <w:t xml:space="preserve">. </w:t>
      </w:r>
    </w:p>
    <w:p w:rsidR="00843115" w:rsidRDefault="00843115" w:rsidP="005A5A15">
      <w:pPr>
        <w:autoSpaceDE w:val="0"/>
        <w:autoSpaceDN w:val="0"/>
        <w:adjustRightInd w:val="0"/>
        <w:rPr>
          <w:rFonts w:cs="Arial"/>
          <w:color w:val="000000"/>
          <w:szCs w:val="24"/>
        </w:rPr>
      </w:pPr>
    </w:p>
    <w:p w:rsidR="0008379A" w:rsidRDefault="0008379A" w:rsidP="005A5A15">
      <w:pPr>
        <w:autoSpaceDE w:val="0"/>
        <w:autoSpaceDN w:val="0"/>
        <w:adjustRightInd w:val="0"/>
        <w:rPr>
          <w:rFonts w:cs="Arial"/>
          <w:color w:val="000000"/>
          <w:szCs w:val="24"/>
        </w:rPr>
      </w:pPr>
    </w:p>
    <w:p w:rsidR="0008379A" w:rsidRDefault="0008379A" w:rsidP="005A5A15">
      <w:pPr>
        <w:autoSpaceDE w:val="0"/>
        <w:autoSpaceDN w:val="0"/>
        <w:adjustRightInd w:val="0"/>
        <w:rPr>
          <w:rFonts w:cs="Arial"/>
          <w:color w:val="000000"/>
          <w:szCs w:val="24"/>
        </w:rPr>
      </w:pPr>
    </w:p>
    <w:p w:rsidR="0008379A" w:rsidRDefault="0008379A" w:rsidP="005A5A15">
      <w:pPr>
        <w:autoSpaceDE w:val="0"/>
        <w:autoSpaceDN w:val="0"/>
        <w:adjustRightInd w:val="0"/>
        <w:rPr>
          <w:rFonts w:cs="Arial"/>
          <w:color w:val="000000"/>
          <w:szCs w:val="24"/>
        </w:rPr>
      </w:pPr>
    </w:p>
    <w:p w:rsidR="0008379A" w:rsidRDefault="0008379A" w:rsidP="005A5A15">
      <w:pPr>
        <w:autoSpaceDE w:val="0"/>
        <w:autoSpaceDN w:val="0"/>
        <w:adjustRightInd w:val="0"/>
        <w:rPr>
          <w:rFonts w:cs="Arial"/>
          <w:color w:val="000000"/>
          <w:szCs w:val="24"/>
        </w:rPr>
      </w:pPr>
    </w:p>
    <w:p w:rsidR="0008379A" w:rsidRDefault="0008379A" w:rsidP="005A5A15">
      <w:pPr>
        <w:autoSpaceDE w:val="0"/>
        <w:autoSpaceDN w:val="0"/>
        <w:adjustRightInd w:val="0"/>
        <w:rPr>
          <w:rFonts w:cs="Arial"/>
          <w:color w:val="000000"/>
          <w:szCs w:val="24"/>
        </w:rPr>
      </w:pPr>
    </w:p>
    <w:p w:rsidR="0008379A" w:rsidRDefault="0008379A" w:rsidP="005A5A15">
      <w:pPr>
        <w:autoSpaceDE w:val="0"/>
        <w:autoSpaceDN w:val="0"/>
        <w:adjustRightInd w:val="0"/>
        <w:rPr>
          <w:rFonts w:cs="Arial"/>
          <w:color w:val="000000"/>
          <w:szCs w:val="24"/>
        </w:rPr>
      </w:pPr>
    </w:p>
    <w:tbl>
      <w:tblPr>
        <w:tblW w:w="6534" w:type="dxa"/>
        <w:tblInd w:w="57" w:type="dxa"/>
        <w:tblCellMar>
          <w:left w:w="70" w:type="dxa"/>
          <w:right w:w="70" w:type="dxa"/>
        </w:tblCellMar>
        <w:tblLook w:val="04A0"/>
      </w:tblPr>
      <w:tblGrid>
        <w:gridCol w:w="1000"/>
        <w:gridCol w:w="1448"/>
        <w:gridCol w:w="1340"/>
        <w:gridCol w:w="880"/>
        <w:gridCol w:w="954"/>
        <w:gridCol w:w="1101"/>
      </w:tblGrid>
      <w:tr w:rsidR="0008379A" w:rsidRPr="0008379A" w:rsidTr="0008379A">
        <w:trPr>
          <w:trHeight w:val="420"/>
        </w:trPr>
        <w:tc>
          <w:tcPr>
            <w:tcW w:w="1000" w:type="dxa"/>
            <w:tcBorders>
              <w:top w:val="single" w:sz="4" w:space="0" w:color="auto"/>
              <w:left w:val="single" w:sz="4" w:space="0" w:color="auto"/>
              <w:bottom w:val="nil"/>
              <w:right w:val="single" w:sz="4" w:space="0" w:color="auto"/>
            </w:tcBorders>
            <w:shd w:val="clear" w:color="000000" w:fill="D8D8D8"/>
            <w:noWrap/>
            <w:vAlign w:val="center"/>
            <w:hideMark/>
          </w:tcPr>
          <w:p w:rsidR="0008379A" w:rsidRPr="0008379A" w:rsidRDefault="0008379A" w:rsidP="0008379A">
            <w:pPr>
              <w:rPr>
                <w:rFonts w:cs="Arial"/>
                <w:color w:val="000000"/>
                <w:szCs w:val="24"/>
              </w:rPr>
            </w:pPr>
            <w:r w:rsidRPr="0008379A">
              <w:rPr>
                <w:rFonts w:cs="Arial"/>
                <w:color w:val="000000"/>
                <w:szCs w:val="24"/>
              </w:rPr>
              <w:t> </w:t>
            </w:r>
          </w:p>
        </w:tc>
        <w:tc>
          <w:tcPr>
            <w:tcW w:w="1334" w:type="dxa"/>
            <w:tcBorders>
              <w:top w:val="single" w:sz="4" w:space="0" w:color="auto"/>
              <w:left w:val="nil"/>
              <w:bottom w:val="nil"/>
              <w:right w:val="single" w:sz="4" w:space="0" w:color="auto"/>
            </w:tcBorders>
            <w:shd w:val="clear" w:color="000000" w:fill="D8D8D8"/>
            <w:noWrap/>
            <w:vAlign w:val="center"/>
            <w:hideMark/>
          </w:tcPr>
          <w:p w:rsidR="0008379A" w:rsidRPr="0008379A" w:rsidRDefault="0008379A" w:rsidP="0008379A">
            <w:pPr>
              <w:jc w:val="center"/>
              <w:rPr>
                <w:rFonts w:cs="Arial"/>
                <w:color w:val="000000"/>
                <w:szCs w:val="24"/>
              </w:rPr>
            </w:pPr>
            <w:r w:rsidRPr="0008379A">
              <w:rPr>
                <w:rFonts w:cs="Arial"/>
                <w:color w:val="000000"/>
                <w:szCs w:val="24"/>
              </w:rPr>
              <w:t> </w:t>
            </w:r>
          </w:p>
        </w:tc>
        <w:tc>
          <w:tcPr>
            <w:tcW w:w="1340" w:type="dxa"/>
            <w:tcBorders>
              <w:top w:val="single" w:sz="4" w:space="0" w:color="auto"/>
              <w:left w:val="nil"/>
              <w:bottom w:val="nil"/>
              <w:right w:val="single" w:sz="4" w:space="0" w:color="auto"/>
            </w:tcBorders>
            <w:shd w:val="clear" w:color="000000" w:fill="D8D8D8"/>
            <w:noWrap/>
            <w:vAlign w:val="center"/>
            <w:hideMark/>
          </w:tcPr>
          <w:p w:rsidR="0008379A" w:rsidRPr="0008379A" w:rsidRDefault="0008379A" w:rsidP="0008379A">
            <w:pPr>
              <w:jc w:val="center"/>
              <w:rPr>
                <w:rFonts w:cs="Arial"/>
                <w:b/>
                <w:bCs/>
                <w:color w:val="000000"/>
                <w:sz w:val="22"/>
                <w:szCs w:val="22"/>
              </w:rPr>
            </w:pPr>
            <w:r w:rsidRPr="0008379A">
              <w:rPr>
                <w:rFonts w:cs="Arial"/>
                <w:b/>
                <w:bCs/>
                <w:color w:val="000000"/>
                <w:sz w:val="22"/>
                <w:szCs w:val="22"/>
              </w:rPr>
              <w:t>01.01.2015</w:t>
            </w:r>
          </w:p>
        </w:tc>
        <w:tc>
          <w:tcPr>
            <w:tcW w:w="2860" w:type="dxa"/>
            <w:gridSpan w:val="3"/>
            <w:tcBorders>
              <w:top w:val="single" w:sz="4" w:space="0" w:color="auto"/>
              <w:left w:val="nil"/>
              <w:bottom w:val="single" w:sz="4" w:space="0" w:color="auto"/>
              <w:right w:val="single" w:sz="4" w:space="0" w:color="auto"/>
            </w:tcBorders>
            <w:shd w:val="clear" w:color="000000" w:fill="D8D8D8"/>
            <w:noWrap/>
            <w:vAlign w:val="center"/>
            <w:hideMark/>
          </w:tcPr>
          <w:p w:rsidR="0008379A" w:rsidRPr="0008379A" w:rsidRDefault="0008379A" w:rsidP="0008379A">
            <w:pPr>
              <w:jc w:val="center"/>
              <w:rPr>
                <w:rFonts w:cs="Arial"/>
                <w:b/>
                <w:bCs/>
                <w:color w:val="000000"/>
                <w:szCs w:val="24"/>
              </w:rPr>
            </w:pPr>
            <w:r w:rsidRPr="0008379A">
              <w:rPr>
                <w:rFonts w:cs="Arial"/>
                <w:b/>
                <w:bCs/>
                <w:color w:val="000000"/>
                <w:szCs w:val="24"/>
              </w:rPr>
              <w:t>2015</w:t>
            </w:r>
          </w:p>
        </w:tc>
      </w:tr>
      <w:tr w:rsidR="0008379A" w:rsidRPr="0008379A" w:rsidTr="0008379A">
        <w:trPr>
          <w:trHeight w:val="915"/>
        </w:trPr>
        <w:tc>
          <w:tcPr>
            <w:tcW w:w="1000" w:type="dxa"/>
            <w:tcBorders>
              <w:top w:val="nil"/>
              <w:left w:val="single" w:sz="4" w:space="0" w:color="auto"/>
              <w:bottom w:val="single" w:sz="4" w:space="0" w:color="auto"/>
              <w:right w:val="single" w:sz="4" w:space="0" w:color="auto"/>
            </w:tcBorders>
            <w:shd w:val="clear" w:color="000000" w:fill="D8D8D8"/>
            <w:noWrap/>
            <w:vAlign w:val="center"/>
            <w:hideMark/>
          </w:tcPr>
          <w:p w:rsidR="0008379A" w:rsidRPr="0008379A" w:rsidRDefault="0008379A" w:rsidP="0008379A">
            <w:pPr>
              <w:jc w:val="center"/>
              <w:rPr>
                <w:rFonts w:cs="Arial"/>
                <w:color w:val="000000"/>
                <w:szCs w:val="24"/>
              </w:rPr>
            </w:pPr>
            <w:r w:rsidRPr="0008379A">
              <w:rPr>
                <w:rFonts w:cs="Arial"/>
                <w:color w:val="000000"/>
                <w:szCs w:val="24"/>
              </w:rPr>
              <w:t> </w:t>
            </w:r>
          </w:p>
        </w:tc>
        <w:tc>
          <w:tcPr>
            <w:tcW w:w="1334" w:type="dxa"/>
            <w:tcBorders>
              <w:top w:val="nil"/>
              <w:left w:val="nil"/>
              <w:bottom w:val="single" w:sz="4" w:space="0" w:color="auto"/>
              <w:right w:val="single" w:sz="4" w:space="0" w:color="auto"/>
            </w:tcBorders>
            <w:shd w:val="clear" w:color="000000" w:fill="D8D8D8"/>
            <w:vAlign w:val="center"/>
            <w:hideMark/>
          </w:tcPr>
          <w:p w:rsidR="0008379A" w:rsidRPr="0008379A" w:rsidRDefault="0008379A" w:rsidP="0008379A">
            <w:pPr>
              <w:jc w:val="center"/>
              <w:rPr>
                <w:rFonts w:cs="Arial"/>
                <w:color w:val="000000"/>
                <w:szCs w:val="24"/>
              </w:rPr>
            </w:pPr>
            <w:r w:rsidRPr="0008379A">
              <w:rPr>
                <w:rFonts w:cs="Arial"/>
                <w:color w:val="000000"/>
                <w:szCs w:val="24"/>
              </w:rPr>
              <w:t>Betreuungs-</w:t>
            </w:r>
            <w:r w:rsidRPr="0008379A">
              <w:rPr>
                <w:rFonts w:cs="Arial"/>
                <w:color w:val="000000"/>
                <w:szCs w:val="24"/>
              </w:rPr>
              <w:br/>
              <w:t>relation</w:t>
            </w:r>
          </w:p>
        </w:tc>
        <w:tc>
          <w:tcPr>
            <w:tcW w:w="1340" w:type="dxa"/>
            <w:tcBorders>
              <w:top w:val="nil"/>
              <w:left w:val="nil"/>
              <w:bottom w:val="single" w:sz="4" w:space="0" w:color="auto"/>
              <w:right w:val="single" w:sz="4" w:space="0" w:color="auto"/>
            </w:tcBorders>
            <w:shd w:val="clear" w:color="000000" w:fill="D8D8D8"/>
            <w:vAlign w:val="center"/>
            <w:hideMark/>
          </w:tcPr>
          <w:p w:rsidR="0008379A" w:rsidRPr="0008379A" w:rsidRDefault="0008379A" w:rsidP="0008379A">
            <w:pPr>
              <w:jc w:val="center"/>
              <w:rPr>
                <w:rFonts w:cs="Arial"/>
                <w:color w:val="000000"/>
                <w:szCs w:val="24"/>
              </w:rPr>
            </w:pPr>
            <w:r w:rsidRPr="0008379A">
              <w:rPr>
                <w:rFonts w:cs="Arial"/>
                <w:color w:val="000000"/>
                <w:szCs w:val="24"/>
              </w:rPr>
              <w:t>Stellen-</w:t>
            </w:r>
            <w:r w:rsidRPr="0008379A">
              <w:rPr>
                <w:rFonts w:cs="Arial"/>
                <w:color w:val="000000"/>
                <w:szCs w:val="24"/>
              </w:rPr>
              <w:br/>
              <w:t>Ist</w:t>
            </w:r>
            <w:r w:rsidRPr="0008379A">
              <w:rPr>
                <w:rFonts w:cs="Arial"/>
                <w:color w:val="000000"/>
                <w:sz w:val="16"/>
                <w:szCs w:val="16"/>
              </w:rPr>
              <w:t xml:space="preserve"> </w:t>
            </w:r>
          </w:p>
        </w:tc>
        <w:tc>
          <w:tcPr>
            <w:tcW w:w="880" w:type="dxa"/>
            <w:tcBorders>
              <w:top w:val="nil"/>
              <w:left w:val="nil"/>
              <w:bottom w:val="single" w:sz="4" w:space="0" w:color="auto"/>
              <w:right w:val="single" w:sz="4" w:space="0" w:color="auto"/>
            </w:tcBorders>
            <w:shd w:val="clear" w:color="000000" w:fill="D8D8D8"/>
            <w:vAlign w:val="center"/>
            <w:hideMark/>
          </w:tcPr>
          <w:p w:rsidR="0008379A" w:rsidRPr="0008379A" w:rsidRDefault="0008379A" w:rsidP="0008379A">
            <w:pPr>
              <w:jc w:val="center"/>
              <w:rPr>
                <w:rFonts w:cs="Arial"/>
                <w:color w:val="000000"/>
                <w:szCs w:val="24"/>
              </w:rPr>
            </w:pPr>
            <w:r w:rsidRPr="0008379A">
              <w:rPr>
                <w:rFonts w:cs="Arial"/>
                <w:color w:val="000000"/>
                <w:szCs w:val="24"/>
              </w:rPr>
              <w:t>BG /</w:t>
            </w:r>
            <w:r w:rsidRPr="0008379A">
              <w:rPr>
                <w:rFonts w:cs="Arial"/>
                <w:color w:val="000000"/>
                <w:szCs w:val="24"/>
              </w:rPr>
              <w:br/>
              <w:t>eLb</w:t>
            </w:r>
            <w:r w:rsidRPr="0008379A">
              <w:rPr>
                <w:rFonts w:cs="Arial"/>
                <w:color w:val="000000"/>
                <w:sz w:val="16"/>
                <w:szCs w:val="16"/>
              </w:rPr>
              <w:t xml:space="preserve"> </w:t>
            </w:r>
          </w:p>
        </w:tc>
        <w:tc>
          <w:tcPr>
            <w:tcW w:w="920" w:type="dxa"/>
            <w:tcBorders>
              <w:top w:val="nil"/>
              <w:left w:val="nil"/>
              <w:bottom w:val="single" w:sz="4" w:space="0" w:color="auto"/>
              <w:right w:val="single" w:sz="4" w:space="0" w:color="auto"/>
            </w:tcBorders>
            <w:shd w:val="clear" w:color="000000" w:fill="D8D8D8"/>
            <w:vAlign w:val="center"/>
            <w:hideMark/>
          </w:tcPr>
          <w:p w:rsidR="0008379A" w:rsidRPr="0008379A" w:rsidRDefault="0008379A" w:rsidP="0008379A">
            <w:pPr>
              <w:jc w:val="center"/>
              <w:rPr>
                <w:rFonts w:cs="Arial"/>
                <w:color w:val="000000"/>
                <w:szCs w:val="24"/>
              </w:rPr>
            </w:pPr>
            <w:r w:rsidRPr="0008379A">
              <w:rPr>
                <w:rFonts w:cs="Arial"/>
                <w:color w:val="000000"/>
                <w:szCs w:val="24"/>
              </w:rPr>
              <w:t>Stellen-</w:t>
            </w:r>
            <w:r w:rsidRPr="0008379A">
              <w:rPr>
                <w:rFonts w:cs="Arial"/>
                <w:color w:val="000000"/>
                <w:szCs w:val="24"/>
              </w:rPr>
              <w:br/>
              <w:t>Soll</w:t>
            </w:r>
          </w:p>
        </w:tc>
        <w:tc>
          <w:tcPr>
            <w:tcW w:w="1060" w:type="dxa"/>
            <w:tcBorders>
              <w:top w:val="nil"/>
              <w:left w:val="nil"/>
              <w:bottom w:val="single" w:sz="4" w:space="0" w:color="auto"/>
              <w:right w:val="single" w:sz="4" w:space="0" w:color="auto"/>
            </w:tcBorders>
            <w:shd w:val="clear" w:color="000000" w:fill="D8D8D8"/>
            <w:vAlign w:val="center"/>
            <w:hideMark/>
          </w:tcPr>
          <w:p w:rsidR="0008379A" w:rsidRPr="0008379A" w:rsidRDefault="0008379A" w:rsidP="0008379A">
            <w:pPr>
              <w:jc w:val="center"/>
              <w:rPr>
                <w:rFonts w:cs="Arial"/>
                <w:color w:val="000000"/>
                <w:szCs w:val="24"/>
              </w:rPr>
            </w:pPr>
            <w:r w:rsidRPr="0008379A">
              <w:rPr>
                <w:rFonts w:cs="Arial"/>
                <w:color w:val="000000"/>
                <w:szCs w:val="24"/>
              </w:rPr>
              <w:t>Differenz</w:t>
            </w:r>
            <w:r w:rsidRPr="0008379A">
              <w:rPr>
                <w:rFonts w:cs="Arial"/>
                <w:color w:val="000000"/>
                <w:szCs w:val="24"/>
              </w:rPr>
              <w:br/>
              <w:t>Ist / Soll</w:t>
            </w:r>
          </w:p>
        </w:tc>
      </w:tr>
      <w:tr w:rsidR="0008379A" w:rsidRPr="0008379A" w:rsidTr="0008379A">
        <w:trPr>
          <w:trHeight w:val="402"/>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8379A" w:rsidRPr="0008379A" w:rsidRDefault="0008379A" w:rsidP="0008379A">
            <w:pPr>
              <w:rPr>
                <w:rFonts w:cs="Arial"/>
                <w:color w:val="000000"/>
                <w:szCs w:val="24"/>
              </w:rPr>
            </w:pPr>
            <w:r w:rsidRPr="0008379A">
              <w:rPr>
                <w:rFonts w:cs="Arial"/>
                <w:color w:val="000000"/>
                <w:szCs w:val="24"/>
              </w:rPr>
              <w:t>U25</w:t>
            </w:r>
          </w:p>
        </w:tc>
        <w:tc>
          <w:tcPr>
            <w:tcW w:w="1334" w:type="dxa"/>
            <w:tcBorders>
              <w:top w:val="nil"/>
              <w:left w:val="nil"/>
              <w:bottom w:val="single" w:sz="4" w:space="0" w:color="auto"/>
              <w:right w:val="single" w:sz="4" w:space="0" w:color="auto"/>
            </w:tcBorders>
            <w:shd w:val="clear" w:color="auto" w:fill="auto"/>
            <w:noWrap/>
            <w:vAlign w:val="bottom"/>
            <w:hideMark/>
          </w:tcPr>
          <w:p w:rsidR="0008379A" w:rsidRPr="0008379A" w:rsidRDefault="0008379A" w:rsidP="0008379A">
            <w:pPr>
              <w:jc w:val="center"/>
              <w:rPr>
                <w:rFonts w:cs="Arial"/>
                <w:color w:val="000000"/>
                <w:szCs w:val="24"/>
              </w:rPr>
            </w:pPr>
            <w:r w:rsidRPr="0008379A">
              <w:rPr>
                <w:rFonts w:cs="Arial"/>
                <w:color w:val="000000"/>
                <w:szCs w:val="24"/>
              </w:rPr>
              <w:t>1:75</w:t>
            </w:r>
          </w:p>
        </w:tc>
        <w:tc>
          <w:tcPr>
            <w:tcW w:w="1340" w:type="dxa"/>
            <w:tcBorders>
              <w:top w:val="nil"/>
              <w:left w:val="nil"/>
              <w:bottom w:val="single" w:sz="4" w:space="0" w:color="auto"/>
              <w:right w:val="single" w:sz="4" w:space="0" w:color="auto"/>
            </w:tcBorders>
            <w:shd w:val="clear" w:color="auto" w:fill="auto"/>
            <w:noWrap/>
            <w:vAlign w:val="bottom"/>
            <w:hideMark/>
          </w:tcPr>
          <w:p w:rsidR="0008379A" w:rsidRPr="0008379A" w:rsidRDefault="0008379A" w:rsidP="0008379A">
            <w:pPr>
              <w:jc w:val="right"/>
              <w:rPr>
                <w:rFonts w:cs="Arial"/>
                <w:color w:val="000000"/>
                <w:szCs w:val="24"/>
              </w:rPr>
            </w:pPr>
            <w:r w:rsidRPr="0008379A">
              <w:rPr>
                <w:rFonts w:cs="Arial"/>
                <w:color w:val="000000"/>
                <w:szCs w:val="24"/>
              </w:rPr>
              <w:t>36,07</w:t>
            </w:r>
          </w:p>
        </w:tc>
        <w:tc>
          <w:tcPr>
            <w:tcW w:w="880" w:type="dxa"/>
            <w:tcBorders>
              <w:top w:val="nil"/>
              <w:left w:val="nil"/>
              <w:bottom w:val="single" w:sz="4" w:space="0" w:color="auto"/>
              <w:right w:val="single" w:sz="4" w:space="0" w:color="auto"/>
            </w:tcBorders>
            <w:shd w:val="clear" w:color="auto" w:fill="auto"/>
            <w:noWrap/>
            <w:vAlign w:val="bottom"/>
            <w:hideMark/>
          </w:tcPr>
          <w:p w:rsidR="0008379A" w:rsidRPr="0008379A" w:rsidRDefault="0008379A" w:rsidP="0008379A">
            <w:pPr>
              <w:jc w:val="right"/>
              <w:rPr>
                <w:rFonts w:cs="Arial"/>
                <w:color w:val="000000"/>
                <w:szCs w:val="24"/>
              </w:rPr>
            </w:pPr>
            <w:r w:rsidRPr="0008379A">
              <w:rPr>
                <w:rFonts w:cs="Arial"/>
                <w:color w:val="000000"/>
                <w:szCs w:val="24"/>
              </w:rPr>
              <w:t>2.782</w:t>
            </w:r>
          </w:p>
        </w:tc>
        <w:tc>
          <w:tcPr>
            <w:tcW w:w="920" w:type="dxa"/>
            <w:tcBorders>
              <w:top w:val="nil"/>
              <w:left w:val="nil"/>
              <w:bottom w:val="single" w:sz="4" w:space="0" w:color="auto"/>
              <w:right w:val="single" w:sz="4" w:space="0" w:color="auto"/>
            </w:tcBorders>
            <w:shd w:val="clear" w:color="auto" w:fill="auto"/>
            <w:noWrap/>
            <w:vAlign w:val="bottom"/>
            <w:hideMark/>
          </w:tcPr>
          <w:p w:rsidR="0008379A" w:rsidRPr="0008379A" w:rsidRDefault="0008379A" w:rsidP="0008379A">
            <w:pPr>
              <w:jc w:val="right"/>
              <w:rPr>
                <w:rFonts w:cs="Arial"/>
                <w:color w:val="000000"/>
                <w:szCs w:val="24"/>
              </w:rPr>
            </w:pPr>
            <w:r w:rsidRPr="0008379A">
              <w:rPr>
                <w:rFonts w:cs="Arial"/>
                <w:color w:val="000000"/>
                <w:szCs w:val="24"/>
              </w:rPr>
              <w:t>37,09</w:t>
            </w:r>
          </w:p>
        </w:tc>
        <w:tc>
          <w:tcPr>
            <w:tcW w:w="1060" w:type="dxa"/>
            <w:tcBorders>
              <w:top w:val="nil"/>
              <w:left w:val="nil"/>
              <w:bottom w:val="single" w:sz="4" w:space="0" w:color="auto"/>
              <w:right w:val="single" w:sz="4" w:space="0" w:color="auto"/>
            </w:tcBorders>
            <w:shd w:val="clear" w:color="auto" w:fill="auto"/>
            <w:noWrap/>
            <w:vAlign w:val="bottom"/>
            <w:hideMark/>
          </w:tcPr>
          <w:p w:rsidR="0008379A" w:rsidRPr="0008379A" w:rsidRDefault="0008379A" w:rsidP="0008379A">
            <w:pPr>
              <w:jc w:val="right"/>
              <w:rPr>
                <w:rFonts w:cs="Arial"/>
                <w:color w:val="000000"/>
                <w:szCs w:val="24"/>
              </w:rPr>
            </w:pPr>
            <w:r w:rsidRPr="0008379A">
              <w:rPr>
                <w:rFonts w:cs="Arial"/>
                <w:color w:val="000000"/>
                <w:szCs w:val="24"/>
              </w:rPr>
              <w:t>1,02</w:t>
            </w:r>
          </w:p>
        </w:tc>
      </w:tr>
      <w:tr w:rsidR="0008379A" w:rsidRPr="0008379A" w:rsidTr="0008379A">
        <w:trPr>
          <w:trHeight w:val="402"/>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8379A" w:rsidRPr="0008379A" w:rsidRDefault="0008379A" w:rsidP="0008379A">
            <w:pPr>
              <w:rPr>
                <w:rFonts w:cs="Arial"/>
                <w:color w:val="000000"/>
                <w:szCs w:val="24"/>
              </w:rPr>
            </w:pPr>
            <w:r w:rsidRPr="0008379A">
              <w:rPr>
                <w:rFonts w:cs="Arial"/>
                <w:color w:val="000000"/>
                <w:szCs w:val="24"/>
              </w:rPr>
              <w:t>Ü25</w:t>
            </w:r>
          </w:p>
        </w:tc>
        <w:tc>
          <w:tcPr>
            <w:tcW w:w="1334" w:type="dxa"/>
            <w:tcBorders>
              <w:top w:val="nil"/>
              <w:left w:val="nil"/>
              <w:bottom w:val="single" w:sz="4" w:space="0" w:color="auto"/>
              <w:right w:val="single" w:sz="4" w:space="0" w:color="auto"/>
            </w:tcBorders>
            <w:shd w:val="clear" w:color="auto" w:fill="auto"/>
            <w:noWrap/>
            <w:vAlign w:val="bottom"/>
            <w:hideMark/>
          </w:tcPr>
          <w:p w:rsidR="0008379A" w:rsidRPr="0008379A" w:rsidRDefault="0008379A" w:rsidP="0008379A">
            <w:pPr>
              <w:jc w:val="center"/>
              <w:rPr>
                <w:rFonts w:cs="Arial"/>
                <w:color w:val="000000"/>
                <w:szCs w:val="24"/>
              </w:rPr>
            </w:pPr>
            <w:r w:rsidRPr="0008379A">
              <w:rPr>
                <w:rFonts w:cs="Arial"/>
                <w:color w:val="000000"/>
                <w:szCs w:val="24"/>
              </w:rPr>
              <w:t>1:150</w:t>
            </w:r>
          </w:p>
        </w:tc>
        <w:tc>
          <w:tcPr>
            <w:tcW w:w="1340" w:type="dxa"/>
            <w:tcBorders>
              <w:top w:val="nil"/>
              <w:left w:val="nil"/>
              <w:bottom w:val="single" w:sz="4" w:space="0" w:color="auto"/>
              <w:right w:val="single" w:sz="4" w:space="0" w:color="auto"/>
            </w:tcBorders>
            <w:shd w:val="clear" w:color="auto" w:fill="auto"/>
            <w:noWrap/>
            <w:vAlign w:val="bottom"/>
            <w:hideMark/>
          </w:tcPr>
          <w:p w:rsidR="0008379A" w:rsidRPr="0008379A" w:rsidRDefault="0008379A" w:rsidP="0008379A">
            <w:pPr>
              <w:jc w:val="right"/>
              <w:rPr>
                <w:rFonts w:cs="Arial"/>
                <w:color w:val="000000"/>
                <w:szCs w:val="24"/>
              </w:rPr>
            </w:pPr>
            <w:r w:rsidRPr="0008379A">
              <w:rPr>
                <w:rFonts w:cs="Arial"/>
                <w:color w:val="000000"/>
                <w:szCs w:val="24"/>
              </w:rPr>
              <w:t>160,29</w:t>
            </w:r>
          </w:p>
        </w:tc>
        <w:tc>
          <w:tcPr>
            <w:tcW w:w="880" w:type="dxa"/>
            <w:tcBorders>
              <w:top w:val="nil"/>
              <w:left w:val="nil"/>
              <w:bottom w:val="single" w:sz="4" w:space="0" w:color="auto"/>
              <w:right w:val="single" w:sz="4" w:space="0" w:color="auto"/>
            </w:tcBorders>
            <w:shd w:val="clear" w:color="auto" w:fill="auto"/>
            <w:noWrap/>
            <w:vAlign w:val="bottom"/>
            <w:hideMark/>
          </w:tcPr>
          <w:p w:rsidR="0008379A" w:rsidRPr="0008379A" w:rsidRDefault="0008379A" w:rsidP="0008379A">
            <w:pPr>
              <w:jc w:val="right"/>
              <w:rPr>
                <w:rFonts w:cs="Arial"/>
                <w:color w:val="000000"/>
                <w:szCs w:val="24"/>
              </w:rPr>
            </w:pPr>
            <w:r w:rsidRPr="0008379A">
              <w:rPr>
                <w:rFonts w:cs="Arial"/>
                <w:color w:val="000000"/>
                <w:szCs w:val="24"/>
              </w:rPr>
              <w:t>25.039</w:t>
            </w:r>
          </w:p>
        </w:tc>
        <w:tc>
          <w:tcPr>
            <w:tcW w:w="920" w:type="dxa"/>
            <w:tcBorders>
              <w:top w:val="nil"/>
              <w:left w:val="nil"/>
              <w:bottom w:val="single" w:sz="4" w:space="0" w:color="auto"/>
              <w:right w:val="single" w:sz="4" w:space="0" w:color="auto"/>
            </w:tcBorders>
            <w:shd w:val="clear" w:color="auto" w:fill="auto"/>
            <w:noWrap/>
            <w:vAlign w:val="bottom"/>
            <w:hideMark/>
          </w:tcPr>
          <w:p w:rsidR="0008379A" w:rsidRPr="0008379A" w:rsidRDefault="0008379A" w:rsidP="0008379A">
            <w:pPr>
              <w:jc w:val="right"/>
              <w:rPr>
                <w:rFonts w:cs="Arial"/>
                <w:color w:val="000000"/>
                <w:szCs w:val="24"/>
              </w:rPr>
            </w:pPr>
            <w:r w:rsidRPr="0008379A">
              <w:rPr>
                <w:rFonts w:cs="Arial"/>
                <w:color w:val="000000"/>
                <w:szCs w:val="24"/>
              </w:rPr>
              <w:t>166,92</w:t>
            </w:r>
          </w:p>
        </w:tc>
        <w:tc>
          <w:tcPr>
            <w:tcW w:w="1060" w:type="dxa"/>
            <w:tcBorders>
              <w:top w:val="nil"/>
              <w:left w:val="nil"/>
              <w:bottom w:val="single" w:sz="4" w:space="0" w:color="auto"/>
              <w:right w:val="single" w:sz="4" w:space="0" w:color="auto"/>
            </w:tcBorders>
            <w:shd w:val="clear" w:color="auto" w:fill="auto"/>
            <w:noWrap/>
            <w:vAlign w:val="bottom"/>
            <w:hideMark/>
          </w:tcPr>
          <w:p w:rsidR="0008379A" w:rsidRPr="0008379A" w:rsidRDefault="0008379A" w:rsidP="0008379A">
            <w:pPr>
              <w:jc w:val="right"/>
              <w:rPr>
                <w:rFonts w:cs="Arial"/>
                <w:color w:val="000000"/>
                <w:szCs w:val="24"/>
              </w:rPr>
            </w:pPr>
            <w:r w:rsidRPr="0008379A">
              <w:rPr>
                <w:rFonts w:cs="Arial"/>
                <w:color w:val="000000"/>
                <w:szCs w:val="24"/>
              </w:rPr>
              <w:t>6,63</w:t>
            </w:r>
          </w:p>
        </w:tc>
      </w:tr>
      <w:tr w:rsidR="0008379A" w:rsidRPr="0008379A" w:rsidTr="0008379A">
        <w:trPr>
          <w:trHeight w:val="402"/>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08379A" w:rsidRPr="0008379A" w:rsidRDefault="0008379A" w:rsidP="0008379A">
            <w:pPr>
              <w:rPr>
                <w:rFonts w:cs="Arial"/>
                <w:color w:val="000000"/>
                <w:szCs w:val="24"/>
              </w:rPr>
            </w:pPr>
            <w:r w:rsidRPr="0008379A">
              <w:rPr>
                <w:rFonts w:cs="Arial"/>
                <w:color w:val="000000"/>
                <w:szCs w:val="24"/>
              </w:rPr>
              <w:t>LG</w:t>
            </w:r>
          </w:p>
        </w:tc>
        <w:tc>
          <w:tcPr>
            <w:tcW w:w="1334" w:type="dxa"/>
            <w:tcBorders>
              <w:top w:val="nil"/>
              <w:left w:val="nil"/>
              <w:bottom w:val="single" w:sz="4" w:space="0" w:color="auto"/>
              <w:right w:val="single" w:sz="4" w:space="0" w:color="auto"/>
            </w:tcBorders>
            <w:shd w:val="clear" w:color="auto" w:fill="auto"/>
            <w:noWrap/>
            <w:vAlign w:val="bottom"/>
            <w:hideMark/>
          </w:tcPr>
          <w:p w:rsidR="0008379A" w:rsidRPr="0008379A" w:rsidRDefault="0008379A" w:rsidP="0008379A">
            <w:pPr>
              <w:jc w:val="center"/>
              <w:rPr>
                <w:rFonts w:cs="Arial"/>
                <w:color w:val="000000"/>
                <w:szCs w:val="24"/>
              </w:rPr>
            </w:pPr>
            <w:r w:rsidRPr="0008379A">
              <w:rPr>
                <w:rFonts w:cs="Arial"/>
                <w:color w:val="000000"/>
                <w:szCs w:val="24"/>
              </w:rPr>
              <w:t>1:130</w:t>
            </w:r>
          </w:p>
        </w:tc>
        <w:tc>
          <w:tcPr>
            <w:tcW w:w="1340" w:type="dxa"/>
            <w:tcBorders>
              <w:top w:val="nil"/>
              <w:left w:val="nil"/>
              <w:bottom w:val="single" w:sz="4" w:space="0" w:color="auto"/>
              <w:right w:val="single" w:sz="4" w:space="0" w:color="auto"/>
            </w:tcBorders>
            <w:shd w:val="clear" w:color="auto" w:fill="auto"/>
            <w:noWrap/>
            <w:vAlign w:val="bottom"/>
            <w:hideMark/>
          </w:tcPr>
          <w:p w:rsidR="0008379A" w:rsidRPr="0008379A" w:rsidRDefault="0008379A" w:rsidP="0008379A">
            <w:pPr>
              <w:jc w:val="right"/>
              <w:rPr>
                <w:rFonts w:cs="Arial"/>
                <w:color w:val="000000"/>
                <w:szCs w:val="24"/>
              </w:rPr>
            </w:pPr>
            <w:r w:rsidRPr="0008379A">
              <w:rPr>
                <w:rFonts w:cs="Arial"/>
                <w:color w:val="000000"/>
                <w:szCs w:val="24"/>
              </w:rPr>
              <w:t>163,53</w:t>
            </w:r>
          </w:p>
        </w:tc>
        <w:tc>
          <w:tcPr>
            <w:tcW w:w="880" w:type="dxa"/>
            <w:tcBorders>
              <w:top w:val="nil"/>
              <w:left w:val="nil"/>
              <w:bottom w:val="single" w:sz="4" w:space="0" w:color="auto"/>
              <w:right w:val="single" w:sz="4" w:space="0" w:color="auto"/>
            </w:tcBorders>
            <w:shd w:val="clear" w:color="auto" w:fill="auto"/>
            <w:noWrap/>
            <w:vAlign w:val="bottom"/>
            <w:hideMark/>
          </w:tcPr>
          <w:p w:rsidR="0008379A" w:rsidRPr="0008379A" w:rsidRDefault="0008379A" w:rsidP="0008379A">
            <w:pPr>
              <w:jc w:val="right"/>
              <w:rPr>
                <w:rFonts w:cs="Arial"/>
                <w:color w:val="000000"/>
                <w:szCs w:val="24"/>
              </w:rPr>
            </w:pPr>
            <w:r w:rsidRPr="0008379A">
              <w:rPr>
                <w:rFonts w:cs="Arial"/>
                <w:color w:val="000000"/>
                <w:szCs w:val="24"/>
              </w:rPr>
              <w:t>21.600</w:t>
            </w:r>
          </w:p>
        </w:tc>
        <w:tc>
          <w:tcPr>
            <w:tcW w:w="920" w:type="dxa"/>
            <w:tcBorders>
              <w:top w:val="nil"/>
              <w:left w:val="nil"/>
              <w:bottom w:val="single" w:sz="4" w:space="0" w:color="auto"/>
              <w:right w:val="single" w:sz="4" w:space="0" w:color="auto"/>
            </w:tcBorders>
            <w:shd w:val="clear" w:color="auto" w:fill="auto"/>
            <w:noWrap/>
            <w:vAlign w:val="bottom"/>
            <w:hideMark/>
          </w:tcPr>
          <w:p w:rsidR="0008379A" w:rsidRPr="0008379A" w:rsidRDefault="0008379A" w:rsidP="0008379A">
            <w:pPr>
              <w:jc w:val="right"/>
              <w:rPr>
                <w:rFonts w:cs="Arial"/>
                <w:color w:val="000000"/>
                <w:szCs w:val="24"/>
              </w:rPr>
            </w:pPr>
            <w:r w:rsidRPr="0008379A">
              <w:rPr>
                <w:rFonts w:cs="Arial"/>
                <w:color w:val="000000"/>
                <w:szCs w:val="24"/>
              </w:rPr>
              <w:t>166,15</w:t>
            </w:r>
          </w:p>
        </w:tc>
        <w:tc>
          <w:tcPr>
            <w:tcW w:w="1060" w:type="dxa"/>
            <w:tcBorders>
              <w:top w:val="nil"/>
              <w:left w:val="nil"/>
              <w:bottom w:val="single" w:sz="4" w:space="0" w:color="auto"/>
              <w:right w:val="single" w:sz="4" w:space="0" w:color="auto"/>
            </w:tcBorders>
            <w:shd w:val="clear" w:color="auto" w:fill="auto"/>
            <w:noWrap/>
            <w:vAlign w:val="bottom"/>
            <w:hideMark/>
          </w:tcPr>
          <w:p w:rsidR="0008379A" w:rsidRPr="0008379A" w:rsidRDefault="0008379A" w:rsidP="0008379A">
            <w:pPr>
              <w:jc w:val="right"/>
              <w:rPr>
                <w:rFonts w:cs="Arial"/>
                <w:color w:val="000000"/>
                <w:szCs w:val="24"/>
              </w:rPr>
            </w:pPr>
            <w:r w:rsidRPr="0008379A">
              <w:rPr>
                <w:rFonts w:cs="Arial"/>
                <w:color w:val="000000"/>
                <w:szCs w:val="24"/>
              </w:rPr>
              <w:t>2,63</w:t>
            </w:r>
          </w:p>
        </w:tc>
      </w:tr>
      <w:tr w:rsidR="0008379A" w:rsidRPr="0008379A" w:rsidTr="0008379A">
        <w:trPr>
          <w:trHeight w:val="402"/>
        </w:trPr>
        <w:tc>
          <w:tcPr>
            <w:tcW w:w="1000" w:type="dxa"/>
            <w:tcBorders>
              <w:top w:val="nil"/>
              <w:left w:val="single" w:sz="4" w:space="0" w:color="auto"/>
              <w:bottom w:val="single" w:sz="4" w:space="0" w:color="auto"/>
              <w:right w:val="single" w:sz="4" w:space="0" w:color="auto"/>
            </w:tcBorders>
            <w:shd w:val="clear" w:color="000000" w:fill="F2F2F2"/>
            <w:noWrap/>
            <w:vAlign w:val="bottom"/>
            <w:hideMark/>
          </w:tcPr>
          <w:p w:rsidR="0008379A" w:rsidRPr="0008379A" w:rsidRDefault="0008379A" w:rsidP="0008379A">
            <w:pPr>
              <w:rPr>
                <w:rFonts w:cs="Arial"/>
                <w:color w:val="000000"/>
                <w:szCs w:val="24"/>
              </w:rPr>
            </w:pPr>
            <w:r w:rsidRPr="0008379A">
              <w:rPr>
                <w:rFonts w:cs="Arial"/>
                <w:color w:val="000000"/>
                <w:szCs w:val="24"/>
              </w:rPr>
              <w:t>Saldo</w:t>
            </w:r>
          </w:p>
        </w:tc>
        <w:tc>
          <w:tcPr>
            <w:tcW w:w="1334" w:type="dxa"/>
            <w:tcBorders>
              <w:top w:val="nil"/>
              <w:left w:val="nil"/>
              <w:bottom w:val="single" w:sz="4" w:space="0" w:color="auto"/>
              <w:right w:val="single" w:sz="4" w:space="0" w:color="auto"/>
            </w:tcBorders>
            <w:shd w:val="clear" w:color="000000" w:fill="F2F2F2"/>
            <w:noWrap/>
            <w:vAlign w:val="bottom"/>
            <w:hideMark/>
          </w:tcPr>
          <w:p w:rsidR="0008379A" w:rsidRPr="0008379A" w:rsidRDefault="0008379A" w:rsidP="0008379A">
            <w:pPr>
              <w:jc w:val="center"/>
              <w:rPr>
                <w:rFonts w:cs="Arial"/>
                <w:color w:val="000000"/>
                <w:szCs w:val="24"/>
              </w:rPr>
            </w:pPr>
            <w:r w:rsidRPr="0008379A">
              <w:rPr>
                <w:rFonts w:cs="Arial"/>
                <w:color w:val="000000"/>
                <w:szCs w:val="24"/>
              </w:rPr>
              <w:t> </w:t>
            </w:r>
          </w:p>
        </w:tc>
        <w:tc>
          <w:tcPr>
            <w:tcW w:w="1340" w:type="dxa"/>
            <w:tcBorders>
              <w:top w:val="nil"/>
              <w:left w:val="nil"/>
              <w:bottom w:val="single" w:sz="4" w:space="0" w:color="auto"/>
              <w:right w:val="single" w:sz="4" w:space="0" w:color="auto"/>
            </w:tcBorders>
            <w:shd w:val="clear" w:color="000000" w:fill="F2F2F2"/>
            <w:noWrap/>
            <w:vAlign w:val="bottom"/>
            <w:hideMark/>
          </w:tcPr>
          <w:p w:rsidR="0008379A" w:rsidRPr="0008379A" w:rsidRDefault="0008379A" w:rsidP="0008379A">
            <w:pPr>
              <w:jc w:val="right"/>
              <w:rPr>
                <w:rFonts w:cs="Arial"/>
                <w:color w:val="000000"/>
                <w:szCs w:val="24"/>
              </w:rPr>
            </w:pPr>
            <w:r w:rsidRPr="0008379A">
              <w:rPr>
                <w:rFonts w:cs="Arial"/>
                <w:color w:val="000000"/>
                <w:szCs w:val="24"/>
              </w:rPr>
              <w:t>359,8</w:t>
            </w:r>
            <w:r>
              <w:rPr>
                <w:rFonts w:cs="Arial"/>
                <w:color w:val="000000"/>
                <w:szCs w:val="24"/>
              </w:rPr>
              <w:t>9</w:t>
            </w:r>
          </w:p>
        </w:tc>
        <w:tc>
          <w:tcPr>
            <w:tcW w:w="880" w:type="dxa"/>
            <w:tcBorders>
              <w:top w:val="nil"/>
              <w:left w:val="nil"/>
              <w:bottom w:val="single" w:sz="4" w:space="0" w:color="auto"/>
              <w:right w:val="single" w:sz="4" w:space="0" w:color="auto"/>
            </w:tcBorders>
            <w:shd w:val="clear" w:color="000000" w:fill="F2F2F2"/>
            <w:noWrap/>
            <w:vAlign w:val="bottom"/>
            <w:hideMark/>
          </w:tcPr>
          <w:p w:rsidR="0008379A" w:rsidRPr="0008379A" w:rsidRDefault="0008379A" w:rsidP="0008379A">
            <w:pPr>
              <w:rPr>
                <w:rFonts w:cs="Arial"/>
                <w:color w:val="000000"/>
                <w:szCs w:val="24"/>
              </w:rPr>
            </w:pPr>
            <w:r w:rsidRPr="0008379A">
              <w:rPr>
                <w:rFonts w:cs="Arial"/>
                <w:color w:val="000000"/>
                <w:szCs w:val="24"/>
              </w:rPr>
              <w:t> </w:t>
            </w:r>
          </w:p>
        </w:tc>
        <w:tc>
          <w:tcPr>
            <w:tcW w:w="920" w:type="dxa"/>
            <w:tcBorders>
              <w:top w:val="nil"/>
              <w:left w:val="nil"/>
              <w:bottom w:val="single" w:sz="4" w:space="0" w:color="auto"/>
              <w:right w:val="single" w:sz="4" w:space="0" w:color="auto"/>
            </w:tcBorders>
            <w:shd w:val="clear" w:color="000000" w:fill="F2F2F2"/>
            <w:noWrap/>
            <w:vAlign w:val="bottom"/>
            <w:hideMark/>
          </w:tcPr>
          <w:p w:rsidR="0008379A" w:rsidRPr="0008379A" w:rsidRDefault="0008379A" w:rsidP="0008379A">
            <w:pPr>
              <w:jc w:val="right"/>
              <w:rPr>
                <w:rFonts w:cs="Arial"/>
                <w:color w:val="000000"/>
                <w:szCs w:val="24"/>
              </w:rPr>
            </w:pPr>
            <w:r w:rsidRPr="0008379A">
              <w:rPr>
                <w:rFonts w:cs="Arial"/>
                <w:color w:val="000000"/>
                <w:szCs w:val="24"/>
              </w:rPr>
              <w:t>370,16</w:t>
            </w:r>
          </w:p>
        </w:tc>
        <w:tc>
          <w:tcPr>
            <w:tcW w:w="1060" w:type="dxa"/>
            <w:tcBorders>
              <w:top w:val="nil"/>
              <w:left w:val="nil"/>
              <w:bottom w:val="single" w:sz="4" w:space="0" w:color="auto"/>
              <w:right w:val="single" w:sz="4" w:space="0" w:color="auto"/>
            </w:tcBorders>
            <w:shd w:val="clear" w:color="000000" w:fill="F2F2F2"/>
            <w:noWrap/>
            <w:vAlign w:val="bottom"/>
            <w:hideMark/>
          </w:tcPr>
          <w:p w:rsidR="0008379A" w:rsidRPr="0008379A" w:rsidRDefault="0008379A" w:rsidP="0008379A">
            <w:pPr>
              <w:jc w:val="right"/>
              <w:rPr>
                <w:rFonts w:cs="Arial"/>
                <w:color w:val="000000"/>
                <w:szCs w:val="24"/>
              </w:rPr>
            </w:pPr>
            <w:r w:rsidRPr="0008379A">
              <w:rPr>
                <w:rFonts w:cs="Arial"/>
                <w:color w:val="000000"/>
                <w:szCs w:val="24"/>
              </w:rPr>
              <w:t>10,28</w:t>
            </w:r>
          </w:p>
        </w:tc>
      </w:tr>
    </w:tbl>
    <w:p w:rsidR="00843115" w:rsidRPr="00CE5026" w:rsidRDefault="00843115" w:rsidP="005A5A15">
      <w:pPr>
        <w:autoSpaceDE w:val="0"/>
        <w:autoSpaceDN w:val="0"/>
        <w:adjustRightInd w:val="0"/>
        <w:rPr>
          <w:rFonts w:cs="Arial"/>
          <w:color w:val="000000"/>
          <w:szCs w:val="24"/>
        </w:rPr>
      </w:pPr>
    </w:p>
    <w:p w:rsidR="00887A08" w:rsidRPr="000D41F8" w:rsidRDefault="00887A08" w:rsidP="00887A08">
      <w:pPr>
        <w:pStyle w:val="berschrift1"/>
        <w:rPr>
          <w:rFonts w:cs="Arial"/>
          <w:szCs w:val="24"/>
        </w:rPr>
      </w:pPr>
      <w:r w:rsidRPr="000D41F8">
        <w:rPr>
          <w:rFonts w:cs="Arial"/>
          <w:szCs w:val="24"/>
        </w:rPr>
        <w:t>3</w:t>
      </w:r>
      <w:r w:rsidRPr="000D41F8">
        <w:rPr>
          <w:rFonts w:cs="Arial"/>
          <w:szCs w:val="24"/>
        </w:rPr>
        <w:tab/>
        <w:t>Bedarf</w:t>
      </w:r>
    </w:p>
    <w:p w:rsidR="00887A08" w:rsidRPr="000D41F8" w:rsidRDefault="00887A08" w:rsidP="00887A08">
      <w:pPr>
        <w:pStyle w:val="berschrift2"/>
        <w:rPr>
          <w:rFonts w:cs="Arial"/>
          <w:szCs w:val="24"/>
        </w:rPr>
      </w:pPr>
      <w:r w:rsidRPr="000D41F8">
        <w:rPr>
          <w:rFonts w:cs="Arial"/>
          <w:szCs w:val="24"/>
        </w:rPr>
        <w:t>3.1</w:t>
      </w:r>
      <w:r w:rsidRPr="000D41F8">
        <w:rPr>
          <w:rFonts w:cs="Arial"/>
          <w:szCs w:val="24"/>
        </w:rPr>
        <w:tab/>
        <w:t>Anlass</w:t>
      </w:r>
    </w:p>
    <w:p w:rsidR="00887A08" w:rsidRPr="000D41F8" w:rsidRDefault="00887A08" w:rsidP="00EC1173">
      <w:pPr>
        <w:autoSpaceDE w:val="0"/>
        <w:autoSpaceDN w:val="0"/>
        <w:adjustRightInd w:val="0"/>
        <w:rPr>
          <w:rFonts w:cs="Arial"/>
          <w:szCs w:val="24"/>
        </w:rPr>
      </w:pPr>
    </w:p>
    <w:p w:rsidR="00A62F4E" w:rsidRPr="00CE5026" w:rsidRDefault="003253C1" w:rsidP="00A62F4E">
      <w:r w:rsidRPr="00CE5026">
        <w:t>Die Prognosen der Kundenzahlen ergeben eine Steigerung der Bedarfsgemeinschaf</w:t>
      </w:r>
      <w:r w:rsidR="00F64668" w:rsidRPr="00CE5026">
        <w:t>ten auf 21.600 für das Jahr 2015.</w:t>
      </w:r>
      <w:r w:rsidRPr="00CE5026">
        <w:t xml:space="preserve"> </w:t>
      </w:r>
      <w:r w:rsidR="00F64668" w:rsidRPr="00CE5026">
        <w:t>In 2014 beruhten die Berechnungen der Betreuungsrelati</w:t>
      </w:r>
      <w:r w:rsidR="00F64668" w:rsidRPr="00CE5026">
        <w:t>o</w:t>
      </w:r>
      <w:r w:rsidR="00F64668" w:rsidRPr="00CE5026">
        <w:t>nen auf 21.000 Bedarfsgemeinschaften.</w:t>
      </w:r>
    </w:p>
    <w:p w:rsidR="00CE5026" w:rsidRPr="00CE5026" w:rsidRDefault="00CE5026" w:rsidP="00A62F4E">
      <w:r w:rsidRPr="00CE5026">
        <w:t xml:space="preserve">Bei Anwendung </w:t>
      </w:r>
      <w:r w:rsidR="004C0EC4">
        <w:t xml:space="preserve">der </w:t>
      </w:r>
      <w:r w:rsidRPr="00CE5026">
        <w:t>vorgegebenen</w:t>
      </w:r>
      <w:r>
        <w:t xml:space="preserve"> Betreuungsrelation</w:t>
      </w:r>
      <w:r w:rsidR="004C0EC4">
        <w:t xml:space="preserve"> </w:t>
      </w:r>
      <w:r w:rsidR="0006518F">
        <w:t>resultiert daraus der</w:t>
      </w:r>
      <w:r w:rsidRPr="00CE5026">
        <w:t xml:space="preserve"> Bedarf von </w:t>
      </w:r>
      <w:r w:rsidR="00645FD2">
        <w:t>1</w:t>
      </w:r>
      <w:r w:rsidR="009C43EE">
        <w:t>0,28 </w:t>
      </w:r>
      <w:r w:rsidRPr="00CE5026">
        <w:t>Stellen.</w:t>
      </w:r>
    </w:p>
    <w:p w:rsidR="00F64668" w:rsidRDefault="00F64668" w:rsidP="00A62F4E">
      <w:pPr>
        <w:rPr>
          <w:rFonts w:cs="Arial"/>
        </w:rPr>
      </w:pPr>
    </w:p>
    <w:p w:rsidR="00887A08" w:rsidRDefault="00427EDF" w:rsidP="00427EDF">
      <w:pPr>
        <w:rPr>
          <w:rFonts w:cs="Arial"/>
          <w:szCs w:val="24"/>
        </w:rPr>
      </w:pPr>
      <w:r w:rsidRPr="00F64668">
        <w:rPr>
          <w:rFonts w:cs="Arial"/>
        </w:rPr>
        <w:t>Die Stellen des Team</w:t>
      </w:r>
      <w:r>
        <w:rPr>
          <w:rFonts w:cs="Arial"/>
        </w:rPr>
        <w:t>s</w:t>
      </w:r>
      <w:r w:rsidRPr="00F64668">
        <w:rPr>
          <w:rFonts w:cs="Arial"/>
        </w:rPr>
        <w:t xml:space="preserve"> der Zentralen Maßnahmeabrechnung (ZMA) werden in der B</w:t>
      </w:r>
      <w:r w:rsidRPr="00F64668">
        <w:rPr>
          <w:rFonts w:cs="Arial"/>
        </w:rPr>
        <w:t>e</w:t>
      </w:r>
      <w:r w:rsidRPr="00F64668">
        <w:rPr>
          <w:rFonts w:cs="Arial"/>
        </w:rPr>
        <w:t>rechnung der Betreuungsrelationen berücksichtigt. Die Schaffung der zusätzlichen Re</w:t>
      </w:r>
      <w:r w:rsidRPr="00F64668">
        <w:rPr>
          <w:rFonts w:cs="Arial"/>
        </w:rPr>
        <w:t>s</w:t>
      </w:r>
      <w:r w:rsidRPr="00F64668">
        <w:rPr>
          <w:rFonts w:cs="Arial"/>
        </w:rPr>
        <w:t>sourcen im Umfang von 2,00 Stellen erfolgt aus den insgesamt 10,28 Stellen im operat</w:t>
      </w:r>
      <w:r w:rsidRPr="00F64668">
        <w:rPr>
          <w:rFonts w:cs="Arial"/>
        </w:rPr>
        <w:t>i</w:t>
      </w:r>
      <w:r w:rsidRPr="00F64668">
        <w:rPr>
          <w:rFonts w:cs="Arial"/>
        </w:rPr>
        <w:t>ven Bereich</w:t>
      </w:r>
      <w:r w:rsidR="0006518F">
        <w:rPr>
          <w:rFonts w:cs="Arial"/>
        </w:rPr>
        <w:t>.</w:t>
      </w:r>
    </w:p>
    <w:p w:rsidR="00427EDF" w:rsidRDefault="00427EDF" w:rsidP="00F64668">
      <w:pPr>
        <w:rPr>
          <w:rFonts w:cs="Arial"/>
        </w:rPr>
      </w:pPr>
    </w:p>
    <w:p w:rsidR="00F64668" w:rsidRPr="00F64668" w:rsidRDefault="00F64668" w:rsidP="00F64668">
      <w:pPr>
        <w:rPr>
          <w:rFonts w:cs="Arial"/>
        </w:rPr>
      </w:pPr>
      <w:r w:rsidRPr="00F64668">
        <w:rPr>
          <w:rFonts w:cs="Arial"/>
        </w:rPr>
        <w:t>Das Team ZMA - seit September 2013 zugehörig zur Abteilung Verwaltung, Sachgebiet Haushalt und Finanzen - übernimmt zentral für das gesamte Jobcenter die Abrechnung und Auszahlung der trägerbezogenen Eingliederungsleistungen. Hierzu zählen die Verg</w:t>
      </w:r>
      <w:r w:rsidRPr="00F64668">
        <w:rPr>
          <w:rFonts w:cs="Arial"/>
        </w:rPr>
        <w:t>a</w:t>
      </w:r>
      <w:r w:rsidRPr="00F64668">
        <w:rPr>
          <w:rFonts w:cs="Arial"/>
        </w:rPr>
        <w:t>bemaßnahmen (§ 16 SGB II i. V. m. § 45 Abs. 3 SGB III), die Maßnahmen der Freien Fö</w:t>
      </w:r>
      <w:r w:rsidRPr="00F64668">
        <w:rPr>
          <w:rFonts w:cs="Arial"/>
        </w:rPr>
        <w:t>r</w:t>
      </w:r>
      <w:r w:rsidRPr="00F64668">
        <w:rPr>
          <w:rFonts w:cs="Arial"/>
        </w:rPr>
        <w:t>derung, die Berufsausbildung in außerbetrieblichen Einrichtungen (BaE) sowie die ausbi</w:t>
      </w:r>
      <w:r w:rsidRPr="00F64668">
        <w:rPr>
          <w:rFonts w:cs="Arial"/>
        </w:rPr>
        <w:t>l</w:t>
      </w:r>
      <w:r w:rsidRPr="00F64668">
        <w:rPr>
          <w:rFonts w:cs="Arial"/>
        </w:rPr>
        <w:t>dungsbegleitenden Hilfen (abH). Darüber hinaus erfolgt kundenbezogen die Bewilligung und Auszahlung der Leistungen zur Einstiegsqualifizierung und der Förderungen aus dem Vermittlungsbudget. Zur Erfüllung dieser Aufgaben stehen aktuell 4,50 Stellen zur Verf</w:t>
      </w:r>
      <w:r w:rsidRPr="00F64668">
        <w:rPr>
          <w:rFonts w:cs="Arial"/>
        </w:rPr>
        <w:t>ü</w:t>
      </w:r>
      <w:r w:rsidRPr="00F64668">
        <w:rPr>
          <w:rFonts w:cs="Arial"/>
        </w:rPr>
        <w:t>gung.</w:t>
      </w:r>
    </w:p>
    <w:p w:rsidR="00F64668" w:rsidRPr="00F64668" w:rsidRDefault="00F64668" w:rsidP="00F64668">
      <w:pPr>
        <w:rPr>
          <w:rFonts w:cs="Arial"/>
        </w:rPr>
      </w:pPr>
      <w:r w:rsidRPr="00F64668">
        <w:rPr>
          <w:rFonts w:cs="Arial"/>
        </w:rPr>
        <w:t>Die Leistungen zur Förderung der beruflichen Weiterbildung, das Einstiegsgeld und die Leistungen für Selbständige werden bislang dezentral von den persönlichen Ansprec</w:t>
      </w:r>
      <w:r w:rsidRPr="00F64668">
        <w:rPr>
          <w:rFonts w:cs="Arial"/>
        </w:rPr>
        <w:t>h</w:t>
      </w:r>
      <w:r w:rsidRPr="00F64668">
        <w:rPr>
          <w:rFonts w:cs="Arial"/>
        </w:rPr>
        <w:t>partnern ausgezahlt. Mit Beginn des Geschäftsjahres 2015 soll die Auszahlung dieser Leistungen ebenfalls auf das ZMA-Team übergehen. Damit sollen die Persönlichen A</w:t>
      </w:r>
      <w:r w:rsidRPr="00F64668">
        <w:rPr>
          <w:rFonts w:cs="Arial"/>
        </w:rPr>
        <w:t>n</w:t>
      </w:r>
      <w:r w:rsidRPr="00F64668">
        <w:rPr>
          <w:rFonts w:cs="Arial"/>
        </w:rPr>
        <w:t>sprechpartner und Persönlichen Ansprechpartnerinnen entlastet und durch die Zentralisi</w:t>
      </w:r>
      <w:r w:rsidRPr="00F64668">
        <w:rPr>
          <w:rFonts w:cs="Arial"/>
        </w:rPr>
        <w:t>e</w:t>
      </w:r>
      <w:r w:rsidRPr="00F64668">
        <w:rPr>
          <w:rFonts w:cs="Arial"/>
        </w:rPr>
        <w:t>rung die Auszahlungssicherheit im Jobcenter erhöht werden. Insgesamt handelt es sich um rund 2.400 Anordnungen (überwiegend Daueranordnungen) im Jahr. Neben der A</w:t>
      </w:r>
      <w:r w:rsidRPr="00F64668">
        <w:rPr>
          <w:rFonts w:cs="Arial"/>
        </w:rPr>
        <w:t>n</w:t>
      </w:r>
      <w:r w:rsidRPr="00F64668">
        <w:rPr>
          <w:rFonts w:cs="Arial"/>
        </w:rPr>
        <w:t xml:space="preserve">ordnung hat die Dokumentation der Bewilligung im Fachverfahren und die Erstellung eines Bescheids zu erfolgen. Zur Erfüllung dieser Aufgaben wird </w:t>
      </w:r>
      <w:r w:rsidR="00843115">
        <w:rPr>
          <w:rFonts w:cs="Arial"/>
        </w:rPr>
        <w:t xml:space="preserve">zusätzlich </w:t>
      </w:r>
      <w:r w:rsidRPr="00F64668">
        <w:rPr>
          <w:rFonts w:cs="Arial"/>
        </w:rPr>
        <w:t xml:space="preserve">1,00 Stelle für das ZMA-Team im Vorgriff auf den Stellenplan 2016 </w:t>
      </w:r>
      <w:r w:rsidR="00843115">
        <w:rPr>
          <w:rFonts w:cs="Arial"/>
        </w:rPr>
        <w:t>erforderlich.</w:t>
      </w:r>
    </w:p>
    <w:p w:rsidR="00F64668" w:rsidRPr="00F64668" w:rsidRDefault="00F64668" w:rsidP="00F64668">
      <w:pPr>
        <w:rPr>
          <w:rFonts w:cs="Arial"/>
        </w:rPr>
      </w:pPr>
      <w:r w:rsidRPr="00F64668">
        <w:rPr>
          <w:rFonts w:cs="Arial"/>
        </w:rPr>
        <w:t>Weitere Personalressourcen im Umfang</w:t>
      </w:r>
      <w:r w:rsidR="00843115" w:rsidRPr="00F64668">
        <w:rPr>
          <w:rFonts w:cs="Arial"/>
        </w:rPr>
        <w:t xml:space="preserve"> </w:t>
      </w:r>
      <w:r w:rsidRPr="00F64668">
        <w:rPr>
          <w:rFonts w:cs="Arial"/>
        </w:rPr>
        <w:t>von</w:t>
      </w:r>
      <w:r w:rsidR="00843115">
        <w:rPr>
          <w:rFonts w:cs="Arial"/>
        </w:rPr>
        <w:t xml:space="preserve"> </w:t>
      </w:r>
      <w:r w:rsidRPr="00F64668">
        <w:rPr>
          <w:rFonts w:cs="Arial"/>
        </w:rPr>
        <w:t xml:space="preserve">1,00 Stelle </w:t>
      </w:r>
      <w:r w:rsidR="00843115">
        <w:rPr>
          <w:rFonts w:cs="Arial"/>
        </w:rPr>
        <w:t>entstehen</w:t>
      </w:r>
      <w:r w:rsidRPr="00F64668">
        <w:rPr>
          <w:rFonts w:cs="Arial"/>
        </w:rPr>
        <w:t xml:space="preserve"> für das seit 2012 deu</w:t>
      </w:r>
      <w:r w:rsidRPr="00F64668">
        <w:rPr>
          <w:rFonts w:cs="Arial"/>
        </w:rPr>
        <w:t>t</w:t>
      </w:r>
      <w:r w:rsidRPr="00F64668">
        <w:rPr>
          <w:rFonts w:cs="Arial"/>
        </w:rPr>
        <w:t xml:space="preserve">lich gestiegene Abrechnungsvolumen bei den Maßnahmen zur Aktivierung und beruflichen </w:t>
      </w:r>
      <w:r w:rsidRPr="00F64668">
        <w:rPr>
          <w:rFonts w:cs="Arial"/>
        </w:rPr>
        <w:lastRenderedPageBreak/>
        <w:t>Ei</w:t>
      </w:r>
      <w:r w:rsidR="00843115">
        <w:rPr>
          <w:rFonts w:cs="Arial"/>
        </w:rPr>
        <w:t>ngliederung gemäß § 45 SGB III</w:t>
      </w:r>
      <w:r w:rsidRPr="00F64668">
        <w:rPr>
          <w:rFonts w:cs="Arial"/>
        </w:rPr>
        <w:t>. Zum einen stieg die Zahl der Maßnahmen und damit einhergehend die Teilnehmerzahl deutlich an, zum anderen wurde mit der Gesetzesänd</w:t>
      </w:r>
      <w:r w:rsidRPr="00F64668">
        <w:rPr>
          <w:rFonts w:cs="Arial"/>
        </w:rPr>
        <w:t>e</w:t>
      </w:r>
      <w:r w:rsidRPr="00F64668">
        <w:rPr>
          <w:rFonts w:cs="Arial"/>
        </w:rPr>
        <w:t xml:space="preserve">rung zum 1. April 2012 der Aktivierungs- und Vermittlungsgutscheins (AVGS) eingeführt, welcher ebenfalls vom ZMA-Team abgerechnet wird. In 2012 </w:t>
      </w:r>
      <w:r w:rsidR="00442728">
        <w:rPr>
          <w:rFonts w:cs="Arial"/>
        </w:rPr>
        <w:t>wurden für</w:t>
      </w:r>
      <w:r w:rsidRPr="00F64668">
        <w:rPr>
          <w:rFonts w:cs="Arial"/>
        </w:rPr>
        <w:t xml:space="preserve"> Maßnahmen zur Aktivierung und beruflichen Eingliederung 2,6 Mio. Euro ausgezahlt (13,9 Prozent des EGT). 2014 werden etwa 6,1 Mio. Euro (35,3 Prozent des EGT) abgerechnet und ausg</w:t>
      </w:r>
      <w:r w:rsidRPr="00F64668">
        <w:rPr>
          <w:rFonts w:cs="Arial"/>
        </w:rPr>
        <w:t>e</w:t>
      </w:r>
      <w:r w:rsidRPr="00F64668">
        <w:rPr>
          <w:rFonts w:cs="Arial"/>
        </w:rPr>
        <w:t>zahlt, für 2015 sind 7,8 Mio. Euro (42 Prozent des EGT) geplant.</w:t>
      </w:r>
    </w:p>
    <w:p w:rsidR="00F64668" w:rsidRPr="000D41F8" w:rsidRDefault="00F64668" w:rsidP="00EC1173">
      <w:pPr>
        <w:autoSpaceDE w:val="0"/>
        <w:autoSpaceDN w:val="0"/>
        <w:adjustRightInd w:val="0"/>
        <w:rPr>
          <w:rFonts w:cs="Arial"/>
          <w:szCs w:val="24"/>
        </w:rPr>
      </w:pPr>
    </w:p>
    <w:p w:rsidR="00887A08" w:rsidRPr="000D41F8" w:rsidRDefault="00887A08" w:rsidP="00887A08">
      <w:pPr>
        <w:pStyle w:val="berschrift2"/>
        <w:rPr>
          <w:rFonts w:cs="Arial"/>
          <w:szCs w:val="24"/>
        </w:rPr>
      </w:pPr>
      <w:r w:rsidRPr="000D41F8">
        <w:rPr>
          <w:rFonts w:cs="Arial"/>
          <w:szCs w:val="24"/>
        </w:rPr>
        <w:t>3.2</w:t>
      </w:r>
      <w:r w:rsidRPr="000D41F8">
        <w:rPr>
          <w:rFonts w:cs="Arial"/>
          <w:szCs w:val="24"/>
        </w:rPr>
        <w:tab/>
        <w:t>Bisherige Aufgabenwahrnehmung</w:t>
      </w:r>
    </w:p>
    <w:p w:rsidR="00383517" w:rsidRDefault="00383517" w:rsidP="00864B86">
      <w:pPr>
        <w:rPr>
          <w:rFonts w:cs="Arial"/>
          <w:szCs w:val="24"/>
        </w:rPr>
      </w:pPr>
    </w:p>
    <w:p w:rsidR="00F64668" w:rsidRPr="000D41F8" w:rsidRDefault="00F64668" w:rsidP="00864B86">
      <w:pPr>
        <w:rPr>
          <w:rFonts w:cs="Arial"/>
          <w:szCs w:val="24"/>
        </w:rPr>
      </w:pPr>
      <w:r>
        <w:rPr>
          <w:rFonts w:cs="Arial"/>
          <w:szCs w:val="24"/>
        </w:rPr>
        <w:t xml:space="preserve">Die bisherige Aufgabenwahrnehmung erfolgte mit dem aktuellen Stellenbestand. </w:t>
      </w:r>
    </w:p>
    <w:p w:rsidR="00CE34C0" w:rsidRPr="000D41F8" w:rsidRDefault="00CE34C0" w:rsidP="00CE34C0">
      <w:pPr>
        <w:pStyle w:val="berschrift2"/>
        <w:rPr>
          <w:rFonts w:cs="Arial"/>
          <w:szCs w:val="24"/>
        </w:rPr>
      </w:pPr>
      <w:r w:rsidRPr="000D41F8">
        <w:rPr>
          <w:rFonts w:cs="Arial"/>
          <w:szCs w:val="24"/>
        </w:rPr>
        <w:t>3.3</w:t>
      </w:r>
      <w:r w:rsidRPr="000D41F8">
        <w:rPr>
          <w:rFonts w:cs="Arial"/>
          <w:szCs w:val="24"/>
        </w:rPr>
        <w:tab/>
        <w:t xml:space="preserve">Auswirkungen bei </w:t>
      </w:r>
      <w:r w:rsidR="00717F8C">
        <w:rPr>
          <w:rFonts w:cs="Arial"/>
          <w:szCs w:val="24"/>
        </w:rPr>
        <w:t>Ablehnung der Stellenschaffung</w:t>
      </w:r>
      <w:r w:rsidR="00645FD2">
        <w:rPr>
          <w:rFonts w:cs="Arial"/>
          <w:szCs w:val="24"/>
        </w:rPr>
        <w:t>en</w:t>
      </w:r>
    </w:p>
    <w:p w:rsidR="00E203A3" w:rsidRDefault="00E203A3" w:rsidP="00E203A3">
      <w:pPr>
        <w:pStyle w:val="Default"/>
        <w:rPr>
          <w:color w:val="auto"/>
        </w:rPr>
      </w:pPr>
    </w:p>
    <w:p w:rsidR="00F64668" w:rsidRPr="000D41F8" w:rsidRDefault="00427EDF" w:rsidP="00E203A3">
      <w:pPr>
        <w:pStyle w:val="Default"/>
        <w:rPr>
          <w:color w:val="auto"/>
        </w:rPr>
      </w:pPr>
      <w:r>
        <w:t>Die vereinbarten Betreuungsrelationen  werden weder im Bereich der Leistungsgewä</w:t>
      </w:r>
      <w:r>
        <w:t>h</w:t>
      </w:r>
      <w:r>
        <w:t>rung, noch im Bereich der Persönlichen Ansprechpartner/-innen erfüllt. Die Aufgaben kö</w:t>
      </w:r>
      <w:r>
        <w:t>n</w:t>
      </w:r>
      <w:r>
        <w:t>nen nicht voll umfänglich wahrgenommen werden.</w:t>
      </w:r>
    </w:p>
    <w:p w:rsidR="00CE34C0" w:rsidRPr="000D41F8" w:rsidRDefault="00CE34C0" w:rsidP="00CE34C0">
      <w:pPr>
        <w:pStyle w:val="berschrift1"/>
        <w:rPr>
          <w:rFonts w:cs="Arial"/>
          <w:szCs w:val="24"/>
        </w:rPr>
      </w:pPr>
      <w:r w:rsidRPr="000D41F8">
        <w:rPr>
          <w:rFonts w:cs="Arial"/>
          <w:szCs w:val="24"/>
        </w:rPr>
        <w:t>4</w:t>
      </w:r>
      <w:r w:rsidRPr="000D41F8">
        <w:rPr>
          <w:rFonts w:cs="Arial"/>
          <w:szCs w:val="24"/>
        </w:rPr>
        <w:tab/>
        <w:t>Stellenvermerke</w:t>
      </w:r>
    </w:p>
    <w:p w:rsidR="00CE34C0" w:rsidRPr="000D41F8" w:rsidRDefault="00CE34C0" w:rsidP="00CE34C0">
      <w:pPr>
        <w:rPr>
          <w:rFonts w:cs="Arial"/>
          <w:szCs w:val="24"/>
        </w:rPr>
      </w:pPr>
    </w:p>
    <w:p w:rsidR="00CE34C0" w:rsidRPr="000D41F8" w:rsidRDefault="00CE34C0" w:rsidP="00427EDF">
      <w:r w:rsidRPr="000D41F8">
        <w:rPr>
          <w:rFonts w:cs="Arial"/>
          <w:szCs w:val="24"/>
        </w:rPr>
        <w:t>Keine</w:t>
      </w:r>
    </w:p>
    <w:sectPr w:rsidR="00CE34C0" w:rsidRPr="000D41F8" w:rsidSect="004B13CC">
      <w:headerReference w:type="default" r:id="rId8"/>
      <w:pgSz w:w="11907" w:h="16840" w:code="9"/>
      <w:pgMar w:top="1418" w:right="992" w:bottom="1418" w:left="1276"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115" w:rsidRDefault="00843115">
      <w:r>
        <w:separator/>
      </w:r>
    </w:p>
  </w:endnote>
  <w:endnote w:type="continuationSeparator" w:id="0">
    <w:p w:rsidR="00843115" w:rsidRDefault="0084311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115" w:rsidRDefault="00843115">
      <w:r>
        <w:separator/>
      </w:r>
    </w:p>
  </w:footnote>
  <w:footnote w:type="continuationSeparator" w:id="0">
    <w:p w:rsidR="00843115" w:rsidRDefault="008431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115" w:rsidRDefault="00843115">
    <w:pPr>
      <w:framePr w:wrap="around" w:vAnchor="page" w:hAnchor="page" w:xAlign="center" w:y="710"/>
      <w:rPr>
        <w:rStyle w:val="Seitenzahl"/>
      </w:rPr>
    </w:pPr>
    <w:r>
      <w:rPr>
        <w:rStyle w:val="Seitenzahl"/>
      </w:rPr>
      <w:t xml:space="preserve">- </w:t>
    </w:r>
    <w:r w:rsidR="006D514E">
      <w:rPr>
        <w:rStyle w:val="Seitenzahl"/>
      </w:rPr>
      <w:fldChar w:fldCharType="begin"/>
    </w:r>
    <w:r>
      <w:rPr>
        <w:rStyle w:val="Seitenzahl"/>
      </w:rPr>
      <w:instrText xml:space="preserve"> PAGE </w:instrText>
    </w:r>
    <w:r w:rsidR="006D514E">
      <w:rPr>
        <w:rStyle w:val="Seitenzahl"/>
      </w:rPr>
      <w:fldChar w:fldCharType="separate"/>
    </w:r>
    <w:r w:rsidR="001D5CA1">
      <w:rPr>
        <w:rStyle w:val="Seitenzahl"/>
        <w:noProof/>
      </w:rPr>
      <w:t>3</w:t>
    </w:r>
    <w:r w:rsidR="006D514E">
      <w:rPr>
        <w:rStyle w:val="Seitenzahl"/>
      </w:rPr>
      <w:fldChar w:fldCharType="end"/>
    </w:r>
    <w:r>
      <w:rPr>
        <w:rStyle w:val="Seitenzahl"/>
      </w:rPr>
      <w:t xml:space="preserve"> -</w:t>
    </w:r>
  </w:p>
  <w:p w:rsidR="00843115" w:rsidRDefault="00843115">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0807AE"/>
    <w:multiLevelType w:val="singleLevel"/>
    <w:tmpl w:val="31FA3752"/>
    <w:lvl w:ilvl="0">
      <w:start w:val="1"/>
      <w:numFmt w:val="decimal"/>
      <w:lvlText w:val="%1."/>
      <w:lvlJc w:val="left"/>
      <w:pPr>
        <w:tabs>
          <w:tab w:val="num" w:pos="1512"/>
        </w:tabs>
        <w:ind w:left="1440" w:hanging="288"/>
      </w:pPr>
      <w:rPr>
        <w:rFonts w:ascii="Arial" w:hAnsi="Arial" w:cs="Arial"/>
        <w:snapToGrid/>
        <w:spacing w:val="4"/>
        <w:sz w:val="23"/>
        <w:szCs w:val="23"/>
      </w:rPr>
    </w:lvl>
  </w:abstractNum>
  <w:abstractNum w:abstractNumId="2">
    <w:nsid w:val="024269DB"/>
    <w:multiLevelType w:val="singleLevel"/>
    <w:tmpl w:val="0E9AC303"/>
    <w:lvl w:ilvl="0">
      <w:start w:val="1"/>
      <w:numFmt w:val="decimal"/>
      <w:lvlText w:val="%1."/>
      <w:lvlJc w:val="left"/>
      <w:pPr>
        <w:tabs>
          <w:tab w:val="num" w:pos="1008"/>
        </w:tabs>
        <w:ind w:left="504"/>
      </w:pPr>
      <w:rPr>
        <w:rFonts w:ascii="Arial" w:hAnsi="Arial" w:cs="Arial"/>
        <w:snapToGrid/>
        <w:spacing w:val="2"/>
        <w:sz w:val="23"/>
        <w:szCs w:val="23"/>
      </w:rPr>
    </w:lvl>
  </w:abstractNum>
  <w:abstractNum w:abstractNumId="3">
    <w:nsid w:val="028E3A28"/>
    <w:multiLevelType w:val="hybridMultilevel"/>
    <w:tmpl w:val="AAB0D5A4"/>
    <w:lvl w:ilvl="0" w:tplc="04070019">
      <w:start w:val="1"/>
      <w:numFmt w:val="lowerLetter"/>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5E1B1F5"/>
    <w:multiLevelType w:val="singleLevel"/>
    <w:tmpl w:val="1E78C8F0"/>
    <w:lvl w:ilvl="0">
      <w:start w:val="2"/>
      <w:numFmt w:val="lowerLetter"/>
      <w:lvlText w:val="%1)"/>
      <w:lvlJc w:val="left"/>
      <w:pPr>
        <w:tabs>
          <w:tab w:val="num" w:pos="504"/>
        </w:tabs>
        <w:ind w:left="504" w:hanging="432"/>
      </w:pPr>
      <w:rPr>
        <w:rFonts w:ascii="Arial" w:hAnsi="Arial" w:cs="Arial"/>
        <w:snapToGrid/>
        <w:spacing w:val="5"/>
        <w:sz w:val="23"/>
        <w:szCs w:val="23"/>
      </w:rPr>
    </w:lvl>
  </w:abstractNum>
  <w:abstractNum w:abstractNumId="5">
    <w:nsid w:val="07727A8F"/>
    <w:multiLevelType w:val="singleLevel"/>
    <w:tmpl w:val="095B80B0"/>
    <w:lvl w:ilvl="0">
      <w:start w:val="1"/>
      <w:numFmt w:val="decimal"/>
      <w:lvlText w:val="%1."/>
      <w:lvlJc w:val="left"/>
      <w:pPr>
        <w:tabs>
          <w:tab w:val="num" w:pos="1512"/>
        </w:tabs>
        <w:ind w:left="1440" w:hanging="288"/>
      </w:pPr>
      <w:rPr>
        <w:rFonts w:ascii="Arial" w:hAnsi="Arial" w:cs="Arial"/>
        <w:snapToGrid/>
        <w:sz w:val="23"/>
        <w:szCs w:val="23"/>
      </w:rPr>
    </w:lvl>
  </w:abstractNum>
  <w:abstractNum w:abstractNumId="6">
    <w:nsid w:val="0900722D"/>
    <w:multiLevelType w:val="hybridMultilevel"/>
    <w:tmpl w:val="765E71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ADF428B"/>
    <w:multiLevelType w:val="multilevel"/>
    <w:tmpl w:val="FBCA1548"/>
    <w:lvl w:ilvl="0">
      <w:start w:val="1"/>
      <w:numFmt w:val="bullet"/>
      <w:lvlText w:val=""/>
      <w:lvlJc w:val="left"/>
      <w:pPr>
        <w:tabs>
          <w:tab w:val="num" w:pos="397"/>
        </w:tabs>
        <w:ind w:left="397" w:hanging="397"/>
      </w:pPr>
      <w:rPr>
        <w:rFonts w:ascii="Wingdings" w:hAnsi="Wingdings" w:hint="default"/>
      </w:rPr>
    </w:lvl>
    <w:lvl w:ilvl="1">
      <w:start w:val="1"/>
      <w:numFmt w:val="ordinal"/>
      <w:lvlText w:val="%2 Schritt:"/>
      <w:lvlJc w:val="left"/>
      <w:pPr>
        <w:tabs>
          <w:tab w:val="num" w:pos="1531"/>
        </w:tabs>
        <w:ind w:left="1531" w:hanging="113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0507C7A"/>
    <w:multiLevelType w:val="multilevel"/>
    <w:tmpl w:val="203AAD8C"/>
    <w:lvl w:ilvl="0">
      <w:start w:val="1"/>
      <w:numFmt w:val="lowerLetter"/>
      <w:lvlText w:val="%1)"/>
      <w:lvlJc w:val="left"/>
      <w:pPr>
        <w:tabs>
          <w:tab w:val="num" w:pos="397"/>
        </w:tabs>
        <w:ind w:left="397" w:hanging="397"/>
      </w:pPr>
      <w:rPr>
        <w:rFonts w:hint="default"/>
      </w:rPr>
    </w:lvl>
    <w:lvl w:ilvl="1">
      <w:start w:val="1"/>
      <w:numFmt w:val="ordinal"/>
      <w:lvlText w:val="%2"/>
      <w:lvlJc w:val="left"/>
      <w:pPr>
        <w:tabs>
          <w:tab w:val="num" w:pos="851"/>
        </w:tabs>
        <w:ind w:left="851"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14704DE"/>
    <w:multiLevelType w:val="hybridMultilevel"/>
    <w:tmpl w:val="EB8ABE46"/>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2742686"/>
    <w:multiLevelType w:val="hybridMultilevel"/>
    <w:tmpl w:val="5BD8F8D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5947A9D"/>
    <w:multiLevelType w:val="hybridMultilevel"/>
    <w:tmpl w:val="6DA81F0E"/>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9254875"/>
    <w:multiLevelType w:val="singleLevel"/>
    <w:tmpl w:val="C8D2C306"/>
    <w:lvl w:ilvl="0">
      <w:start w:val="4"/>
      <w:numFmt w:val="decimal"/>
      <w:lvlText w:val="%1."/>
      <w:legacy w:legacy="1" w:legacySpace="0" w:legacyIndent="420"/>
      <w:lvlJc w:val="left"/>
      <w:pPr>
        <w:ind w:left="420" w:hanging="420"/>
      </w:pPr>
    </w:lvl>
  </w:abstractNum>
  <w:abstractNum w:abstractNumId="13">
    <w:nsid w:val="19B57CB8"/>
    <w:multiLevelType w:val="hybridMultilevel"/>
    <w:tmpl w:val="00E2198E"/>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9D359D8"/>
    <w:multiLevelType w:val="hybridMultilevel"/>
    <w:tmpl w:val="E50A2F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A3349DA"/>
    <w:multiLevelType w:val="hybridMultilevel"/>
    <w:tmpl w:val="C3E83DCA"/>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1A654AE1"/>
    <w:multiLevelType w:val="hybridMultilevel"/>
    <w:tmpl w:val="A3F0AC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8">
    <w:nsid w:val="2B6159A2"/>
    <w:multiLevelType w:val="hybridMultilevel"/>
    <w:tmpl w:val="2F0A00DA"/>
    <w:lvl w:ilvl="0" w:tplc="1E78C8F0">
      <w:start w:val="2"/>
      <w:numFmt w:val="lowerLetter"/>
      <w:lvlText w:val="%1)"/>
      <w:lvlJc w:val="left"/>
      <w:pPr>
        <w:ind w:left="792" w:hanging="360"/>
      </w:pPr>
      <w:rPr>
        <w:rFonts w:ascii="Arial" w:hAnsi="Arial" w:cs="Arial"/>
        <w:snapToGrid/>
        <w:spacing w:val="5"/>
        <w:sz w:val="23"/>
        <w:szCs w:val="23"/>
      </w:rPr>
    </w:lvl>
    <w:lvl w:ilvl="1" w:tplc="04070019" w:tentative="1">
      <w:start w:val="1"/>
      <w:numFmt w:val="lowerLetter"/>
      <w:lvlText w:val="%2."/>
      <w:lvlJc w:val="left"/>
      <w:pPr>
        <w:ind w:left="1512" w:hanging="360"/>
      </w:pPr>
    </w:lvl>
    <w:lvl w:ilvl="2" w:tplc="0407001B" w:tentative="1">
      <w:start w:val="1"/>
      <w:numFmt w:val="lowerRoman"/>
      <w:lvlText w:val="%3."/>
      <w:lvlJc w:val="right"/>
      <w:pPr>
        <w:ind w:left="2232" w:hanging="180"/>
      </w:pPr>
    </w:lvl>
    <w:lvl w:ilvl="3" w:tplc="0407000F" w:tentative="1">
      <w:start w:val="1"/>
      <w:numFmt w:val="decimal"/>
      <w:lvlText w:val="%4."/>
      <w:lvlJc w:val="left"/>
      <w:pPr>
        <w:ind w:left="2952" w:hanging="360"/>
      </w:pPr>
    </w:lvl>
    <w:lvl w:ilvl="4" w:tplc="04070019" w:tentative="1">
      <w:start w:val="1"/>
      <w:numFmt w:val="lowerLetter"/>
      <w:lvlText w:val="%5."/>
      <w:lvlJc w:val="left"/>
      <w:pPr>
        <w:ind w:left="3672" w:hanging="360"/>
      </w:pPr>
    </w:lvl>
    <w:lvl w:ilvl="5" w:tplc="0407001B" w:tentative="1">
      <w:start w:val="1"/>
      <w:numFmt w:val="lowerRoman"/>
      <w:lvlText w:val="%6."/>
      <w:lvlJc w:val="right"/>
      <w:pPr>
        <w:ind w:left="4392" w:hanging="180"/>
      </w:pPr>
    </w:lvl>
    <w:lvl w:ilvl="6" w:tplc="0407000F" w:tentative="1">
      <w:start w:val="1"/>
      <w:numFmt w:val="decimal"/>
      <w:lvlText w:val="%7."/>
      <w:lvlJc w:val="left"/>
      <w:pPr>
        <w:ind w:left="5112" w:hanging="360"/>
      </w:pPr>
    </w:lvl>
    <w:lvl w:ilvl="7" w:tplc="04070019" w:tentative="1">
      <w:start w:val="1"/>
      <w:numFmt w:val="lowerLetter"/>
      <w:lvlText w:val="%8."/>
      <w:lvlJc w:val="left"/>
      <w:pPr>
        <w:ind w:left="5832" w:hanging="360"/>
      </w:pPr>
    </w:lvl>
    <w:lvl w:ilvl="8" w:tplc="0407001B" w:tentative="1">
      <w:start w:val="1"/>
      <w:numFmt w:val="lowerRoman"/>
      <w:lvlText w:val="%9."/>
      <w:lvlJc w:val="right"/>
      <w:pPr>
        <w:ind w:left="6552" w:hanging="180"/>
      </w:pPr>
    </w:lvl>
  </w:abstractNum>
  <w:abstractNum w:abstractNumId="19">
    <w:nsid w:val="2D2C2DE9"/>
    <w:multiLevelType w:val="multilevel"/>
    <w:tmpl w:val="B4CEFA22"/>
    <w:lvl w:ilvl="0">
      <w:start w:val="1"/>
      <w:numFmt w:val="lowerLetter"/>
      <w:lvlText w:val="%1"/>
      <w:lvlJc w:val="left"/>
      <w:pPr>
        <w:tabs>
          <w:tab w:val="num" w:pos="397"/>
        </w:tabs>
        <w:ind w:left="397" w:hanging="397"/>
      </w:pPr>
      <w:rPr>
        <w:rFonts w:hint="default"/>
      </w:rPr>
    </w:lvl>
    <w:lvl w:ilvl="1">
      <w:start w:val="1"/>
      <w:numFmt w:val="ordinal"/>
      <w:lvlText w:val="%2Schritt"/>
      <w:lvlJc w:val="left"/>
      <w:pPr>
        <w:tabs>
          <w:tab w:val="num" w:pos="1531"/>
        </w:tabs>
        <w:ind w:left="1531" w:hanging="113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E5D6816"/>
    <w:multiLevelType w:val="multilevel"/>
    <w:tmpl w:val="2006E8B2"/>
    <w:lvl w:ilvl="0">
      <w:start w:val="1"/>
      <w:numFmt w:val="lowerLetter"/>
      <w:lvlText w:val="%1"/>
      <w:lvlJc w:val="left"/>
      <w:pPr>
        <w:tabs>
          <w:tab w:val="num" w:pos="397"/>
        </w:tabs>
        <w:ind w:left="397" w:hanging="397"/>
      </w:pPr>
      <w:rPr>
        <w:rFonts w:hint="default"/>
      </w:rPr>
    </w:lvl>
    <w:lvl w:ilvl="1">
      <w:start w:val="1"/>
      <w:numFmt w:val="ordinal"/>
      <w:lvlText w:val="%2"/>
      <w:lvlJc w:val="left"/>
      <w:pPr>
        <w:tabs>
          <w:tab w:val="num" w:pos="851"/>
        </w:tabs>
        <w:ind w:left="851"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0E9149E"/>
    <w:multiLevelType w:val="hybridMultilevel"/>
    <w:tmpl w:val="42A05F9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66B714A"/>
    <w:multiLevelType w:val="multilevel"/>
    <w:tmpl w:val="620AA6FE"/>
    <w:lvl w:ilvl="0">
      <w:start w:val="1"/>
      <w:numFmt w:val="lowerLetter"/>
      <w:lvlText w:val="%1"/>
      <w:lvlJc w:val="left"/>
      <w:pPr>
        <w:tabs>
          <w:tab w:val="num" w:pos="397"/>
        </w:tabs>
        <w:ind w:left="397" w:hanging="397"/>
      </w:pPr>
      <w:rPr>
        <w:rFonts w:hint="default"/>
      </w:rPr>
    </w:lvl>
    <w:lvl w:ilvl="1">
      <w:start w:val="1"/>
      <w:numFmt w:val="bullet"/>
      <w:lvlText w:val=""/>
      <w:lvlJc w:val="left"/>
      <w:pPr>
        <w:tabs>
          <w:tab w:val="num" w:pos="1531"/>
        </w:tabs>
        <w:ind w:left="1531" w:hanging="1134"/>
      </w:pPr>
      <w:rPr>
        <w:rFonts w:ascii="Wingdings" w:hAnsi="Wingding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6AB75B4"/>
    <w:multiLevelType w:val="hybridMultilevel"/>
    <w:tmpl w:val="9020B4BA"/>
    <w:lvl w:ilvl="0" w:tplc="0AC22EEA">
      <w:numFmt w:val="bullet"/>
      <w:lvlText w:val=""/>
      <w:lvlJc w:val="left"/>
      <w:pPr>
        <w:tabs>
          <w:tab w:val="num" w:pos="397"/>
        </w:tabs>
        <w:ind w:left="397" w:hanging="397"/>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3B631783"/>
    <w:multiLevelType w:val="hybridMultilevel"/>
    <w:tmpl w:val="56D6A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E5D2BB2"/>
    <w:multiLevelType w:val="hybridMultilevel"/>
    <w:tmpl w:val="6DA81F0E"/>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031471F"/>
    <w:multiLevelType w:val="multilevel"/>
    <w:tmpl w:val="3132D938"/>
    <w:lvl w:ilvl="0">
      <w:start w:val="1"/>
      <w:numFmt w:val="lowerLetter"/>
      <w:lvlText w:val="%1"/>
      <w:lvlJc w:val="left"/>
      <w:pPr>
        <w:tabs>
          <w:tab w:val="num" w:pos="397"/>
        </w:tabs>
        <w:ind w:left="397" w:hanging="397"/>
      </w:pPr>
      <w:rPr>
        <w:rFonts w:hint="default"/>
      </w:rPr>
    </w:lvl>
    <w:lvl w:ilvl="1">
      <w:start w:val="1"/>
      <w:numFmt w:val="ordinal"/>
      <w:lvlText w:val="%2"/>
      <w:lvlJc w:val="left"/>
      <w:pPr>
        <w:tabs>
          <w:tab w:val="num" w:pos="1191"/>
        </w:tabs>
        <w:ind w:left="1191" w:hanging="79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1FD5305"/>
    <w:multiLevelType w:val="multilevel"/>
    <w:tmpl w:val="2006E8B2"/>
    <w:lvl w:ilvl="0">
      <w:start w:val="1"/>
      <w:numFmt w:val="lowerLetter"/>
      <w:lvlText w:val="%1"/>
      <w:lvlJc w:val="left"/>
      <w:pPr>
        <w:tabs>
          <w:tab w:val="num" w:pos="397"/>
        </w:tabs>
        <w:ind w:left="397" w:hanging="397"/>
      </w:pPr>
      <w:rPr>
        <w:rFonts w:hint="default"/>
      </w:rPr>
    </w:lvl>
    <w:lvl w:ilvl="1">
      <w:start w:val="1"/>
      <w:numFmt w:val="ordinal"/>
      <w:lvlText w:val="%2"/>
      <w:lvlJc w:val="left"/>
      <w:pPr>
        <w:tabs>
          <w:tab w:val="num" w:pos="851"/>
        </w:tabs>
        <w:ind w:left="851"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2904EAA"/>
    <w:multiLevelType w:val="multilevel"/>
    <w:tmpl w:val="9020B4BA"/>
    <w:lvl w:ilvl="0">
      <w:numFmt w:val="bullet"/>
      <w:lvlText w:val=""/>
      <w:lvlJc w:val="left"/>
      <w:pPr>
        <w:tabs>
          <w:tab w:val="num" w:pos="397"/>
        </w:tabs>
        <w:ind w:left="397" w:hanging="397"/>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3681C57"/>
    <w:multiLevelType w:val="hybridMultilevel"/>
    <w:tmpl w:val="EF08950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5D948C0"/>
    <w:multiLevelType w:val="hybridMultilevel"/>
    <w:tmpl w:val="750CC066"/>
    <w:lvl w:ilvl="0" w:tplc="04070019">
      <w:start w:val="1"/>
      <w:numFmt w:val="lowerLetter"/>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2">
    <w:nsid w:val="56500656"/>
    <w:multiLevelType w:val="multilevel"/>
    <w:tmpl w:val="43BA9A6E"/>
    <w:lvl w:ilvl="0">
      <w:start w:val="1"/>
      <w:numFmt w:val="bullet"/>
      <w:lvlText w:val=""/>
      <w:lvlJc w:val="left"/>
      <w:pPr>
        <w:tabs>
          <w:tab w:val="num" w:pos="397"/>
        </w:tabs>
        <w:ind w:left="397" w:hanging="397"/>
      </w:pPr>
      <w:rPr>
        <w:rFonts w:ascii="Wingdings" w:hAnsi="Wingdings" w:hint="default"/>
        <w:b/>
        <w:i w:val="0"/>
      </w:rPr>
    </w:lvl>
    <w:lvl w:ilvl="1">
      <w:start w:val="1"/>
      <w:numFmt w:val="bullet"/>
      <w:lvlText w:val="­"/>
      <w:lvlJc w:val="left"/>
      <w:pPr>
        <w:tabs>
          <w:tab w:val="num" w:pos="737"/>
        </w:tabs>
        <w:ind w:left="737" w:hanging="340"/>
      </w:pPr>
      <w:rPr>
        <w:rFonts w:ascii="Arial" w:hAnsi="Aria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56605B26"/>
    <w:multiLevelType w:val="hybridMultilevel"/>
    <w:tmpl w:val="FA041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EC20C28"/>
    <w:multiLevelType w:val="multilevel"/>
    <w:tmpl w:val="2452DDC8"/>
    <w:lvl w:ilvl="0">
      <w:start w:val="1"/>
      <w:numFmt w:val="lowerLetter"/>
      <w:lvlText w:val="%1"/>
      <w:lvlJc w:val="left"/>
      <w:pPr>
        <w:tabs>
          <w:tab w:val="num" w:pos="397"/>
        </w:tabs>
        <w:ind w:left="397" w:hanging="397"/>
      </w:pPr>
      <w:rPr>
        <w:rFonts w:hint="default"/>
      </w:rPr>
    </w:lvl>
    <w:lvl w:ilvl="1">
      <w:start w:val="1"/>
      <w:numFmt w:val="ordinal"/>
      <w:lvlText w:val="%2"/>
      <w:lvlJc w:val="left"/>
      <w:pPr>
        <w:tabs>
          <w:tab w:val="num" w:pos="1191"/>
        </w:tabs>
        <w:ind w:left="1531" w:hanging="113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5FA74388"/>
    <w:multiLevelType w:val="hybridMultilevel"/>
    <w:tmpl w:val="DA78BDFC"/>
    <w:lvl w:ilvl="0" w:tplc="04070019">
      <w:start w:val="1"/>
      <w:numFmt w:val="lowerLetter"/>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64303E9C"/>
    <w:multiLevelType w:val="hybridMultilevel"/>
    <w:tmpl w:val="6A748550"/>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7">
    <w:nsid w:val="657879AF"/>
    <w:multiLevelType w:val="hybridMultilevel"/>
    <w:tmpl w:val="20D26F3C"/>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686421B9"/>
    <w:multiLevelType w:val="hybridMultilevel"/>
    <w:tmpl w:val="DC624EDE"/>
    <w:lvl w:ilvl="0" w:tplc="04070019">
      <w:start w:val="1"/>
      <w:numFmt w:val="lowerLetter"/>
      <w:lvlText w:val="%1."/>
      <w:lvlJc w:val="left"/>
      <w:pPr>
        <w:ind w:left="792" w:hanging="360"/>
      </w:pPr>
    </w:lvl>
    <w:lvl w:ilvl="1" w:tplc="04070019" w:tentative="1">
      <w:start w:val="1"/>
      <w:numFmt w:val="lowerLetter"/>
      <w:lvlText w:val="%2."/>
      <w:lvlJc w:val="left"/>
      <w:pPr>
        <w:ind w:left="1512" w:hanging="360"/>
      </w:pPr>
    </w:lvl>
    <w:lvl w:ilvl="2" w:tplc="0407001B" w:tentative="1">
      <w:start w:val="1"/>
      <w:numFmt w:val="lowerRoman"/>
      <w:lvlText w:val="%3."/>
      <w:lvlJc w:val="right"/>
      <w:pPr>
        <w:ind w:left="2232" w:hanging="180"/>
      </w:pPr>
    </w:lvl>
    <w:lvl w:ilvl="3" w:tplc="0407000F" w:tentative="1">
      <w:start w:val="1"/>
      <w:numFmt w:val="decimal"/>
      <w:lvlText w:val="%4."/>
      <w:lvlJc w:val="left"/>
      <w:pPr>
        <w:ind w:left="2952" w:hanging="360"/>
      </w:pPr>
    </w:lvl>
    <w:lvl w:ilvl="4" w:tplc="04070019" w:tentative="1">
      <w:start w:val="1"/>
      <w:numFmt w:val="lowerLetter"/>
      <w:lvlText w:val="%5."/>
      <w:lvlJc w:val="left"/>
      <w:pPr>
        <w:ind w:left="3672" w:hanging="360"/>
      </w:pPr>
    </w:lvl>
    <w:lvl w:ilvl="5" w:tplc="0407001B" w:tentative="1">
      <w:start w:val="1"/>
      <w:numFmt w:val="lowerRoman"/>
      <w:lvlText w:val="%6."/>
      <w:lvlJc w:val="right"/>
      <w:pPr>
        <w:ind w:left="4392" w:hanging="180"/>
      </w:pPr>
    </w:lvl>
    <w:lvl w:ilvl="6" w:tplc="0407000F" w:tentative="1">
      <w:start w:val="1"/>
      <w:numFmt w:val="decimal"/>
      <w:lvlText w:val="%7."/>
      <w:lvlJc w:val="left"/>
      <w:pPr>
        <w:ind w:left="5112" w:hanging="360"/>
      </w:pPr>
    </w:lvl>
    <w:lvl w:ilvl="7" w:tplc="04070019" w:tentative="1">
      <w:start w:val="1"/>
      <w:numFmt w:val="lowerLetter"/>
      <w:lvlText w:val="%8."/>
      <w:lvlJc w:val="left"/>
      <w:pPr>
        <w:ind w:left="5832" w:hanging="360"/>
      </w:pPr>
    </w:lvl>
    <w:lvl w:ilvl="8" w:tplc="0407001B" w:tentative="1">
      <w:start w:val="1"/>
      <w:numFmt w:val="lowerRoman"/>
      <w:lvlText w:val="%9."/>
      <w:lvlJc w:val="right"/>
      <w:pPr>
        <w:ind w:left="6552" w:hanging="180"/>
      </w:pPr>
    </w:lvl>
  </w:abstractNum>
  <w:abstractNum w:abstractNumId="39">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0">
    <w:nsid w:val="762670DB"/>
    <w:multiLevelType w:val="multilevel"/>
    <w:tmpl w:val="9020B4BA"/>
    <w:lvl w:ilvl="0">
      <w:numFmt w:val="bullet"/>
      <w:lvlText w:val=""/>
      <w:lvlJc w:val="left"/>
      <w:pPr>
        <w:tabs>
          <w:tab w:val="num" w:pos="397"/>
        </w:tabs>
        <w:ind w:left="397" w:hanging="397"/>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7E010A7"/>
    <w:multiLevelType w:val="multilevel"/>
    <w:tmpl w:val="205E2186"/>
    <w:lvl w:ilvl="0">
      <w:start w:val="1"/>
      <w:numFmt w:val="lowerLetter"/>
      <w:lvlText w:val="%1"/>
      <w:lvlJc w:val="left"/>
      <w:pPr>
        <w:tabs>
          <w:tab w:val="num" w:pos="397"/>
        </w:tabs>
        <w:ind w:left="397" w:hanging="397"/>
      </w:pPr>
      <w:rPr>
        <w:rFonts w:hint="default"/>
      </w:rPr>
    </w:lvl>
    <w:lvl w:ilvl="1">
      <w:start w:val="1"/>
      <w:numFmt w:val="ordinal"/>
      <w:lvlText w:val="%2"/>
      <w:lvlJc w:val="left"/>
      <w:pPr>
        <w:tabs>
          <w:tab w:val="num" w:pos="1531"/>
        </w:tabs>
        <w:ind w:left="1531" w:hanging="113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BF53FA3"/>
    <w:multiLevelType w:val="hybridMultilevel"/>
    <w:tmpl w:val="0870127A"/>
    <w:lvl w:ilvl="0" w:tplc="04070019">
      <w:start w:val="1"/>
      <w:numFmt w:val="lowerLetter"/>
      <w:lvlText w:val="%1."/>
      <w:lvlJc w:val="left"/>
      <w:pPr>
        <w:ind w:left="720" w:hanging="360"/>
      </w:pPr>
    </w:lvl>
    <w:lvl w:ilvl="1" w:tplc="0407000F">
      <w:start w:val="1"/>
      <w:numFmt w:val="decimal"/>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C755DF2"/>
    <w:multiLevelType w:val="multilevel"/>
    <w:tmpl w:val="458A1968"/>
    <w:lvl w:ilvl="0">
      <w:start w:val="1"/>
      <w:numFmt w:val="lowerLetter"/>
      <w:lvlText w:val="%1"/>
      <w:lvlJc w:val="left"/>
      <w:pPr>
        <w:tabs>
          <w:tab w:val="num" w:pos="397"/>
        </w:tabs>
        <w:ind w:left="397" w:hanging="397"/>
      </w:pPr>
      <w:rPr>
        <w:rFonts w:hint="default"/>
      </w:rPr>
    </w:lvl>
    <w:lvl w:ilvl="1">
      <w:start w:val="1"/>
      <w:numFmt w:val="ordinal"/>
      <w:lvlText w:val="%2 Schritt:"/>
      <w:lvlJc w:val="left"/>
      <w:pPr>
        <w:tabs>
          <w:tab w:val="num" w:pos="1531"/>
        </w:tabs>
        <w:ind w:left="1531" w:hanging="113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7"/>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2"/>
  </w:num>
  <w:num w:numId="4">
    <w:abstractNumId w:val="31"/>
  </w:num>
  <w:num w:numId="5">
    <w:abstractNumId w:val="39"/>
  </w:num>
  <w:num w:numId="6">
    <w:abstractNumId w:val="8"/>
  </w:num>
  <w:num w:numId="7">
    <w:abstractNumId w:val="23"/>
  </w:num>
  <w:num w:numId="8">
    <w:abstractNumId w:val="32"/>
  </w:num>
  <w:num w:numId="9">
    <w:abstractNumId w:val="7"/>
  </w:num>
  <w:num w:numId="10">
    <w:abstractNumId w:val="40"/>
  </w:num>
  <w:num w:numId="11">
    <w:abstractNumId w:val="28"/>
  </w:num>
  <w:num w:numId="12">
    <w:abstractNumId w:val="43"/>
  </w:num>
  <w:num w:numId="13">
    <w:abstractNumId w:val="22"/>
  </w:num>
  <w:num w:numId="14">
    <w:abstractNumId w:val="19"/>
  </w:num>
  <w:num w:numId="15">
    <w:abstractNumId w:val="41"/>
  </w:num>
  <w:num w:numId="16">
    <w:abstractNumId w:val="34"/>
  </w:num>
  <w:num w:numId="17">
    <w:abstractNumId w:val="26"/>
  </w:num>
  <w:num w:numId="18">
    <w:abstractNumId w:val="20"/>
  </w:num>
  <w:num w:numId="19">
    <w:abstractNumId w:val="27"/>
  </w:num>
  <w:num w:numId="20">
    <w:abstractNumId w:val="2"/>
  </w:num>
  <w:num w:numId="21">
    <w:abstractNumId w:val="4"/>
  </w:num>
  <w:num w:numId="22">
    <w:abstractNumId w:val="1"/>
  </w:num>
  <w:num w:numId="23">
    <w:abstractNumId w:val="5"/>
  </w:num>
  <w:num w:numId="24">
    <w:abstractNumId w:val="18"/>
  </w:num>
  <w:num w:numId="25">
    <w:abstractNumId w:val="21"/>
  </w:num>
  <w:num w:numId="26">
    <w:abstractNumId w:val="10"/>
  </w:num>
  <w:num w:numId="27">
    <w:abstractNumId w:val="38"/>
  </w:num>
  <w:num w:numId="28">
    <w:abstractNumId w:val="37"/>
  </w:num>
  <w:num w:numId="29">
    <w:abstractNumId w:val="3"/>
  </w:num>
  <w:num w:numId="30">
    <w:abstractNumId w:val="15"/>
  </w:num>
  <w:num w:numId="31">
    <w:abstractNumId w:val="36"/>
  </w:num>
  <w:num w:numId="32">
    <w:abstractNumId w:val="35"/>
  </w:num>
  <w:num w:numId="33">
    <w:abstractNumId w:val="33"/>
  </w:num>
  <w:num w:numId="34">
    <w:abstractNumId w:val="11"/>
  </w:num>
  <w:num w:numId="35">
    <w:abstractNumId w:val="25"/>
  </w:num>
  <w:num w:numId="36">
    <w:abstractNumId w:val="29"/>
  </w:num>
  <w:num w:numId="37">
    <w:abstractNumId w:val="30"/>
  </w:num>
  <w:num w:numId="38">
    <w:abstractNumId w:val="6"/>
  </w:num>
  <w:num w:numId="39">
    <w:abstractNumId w:val="42"/>
  </w:num>
  <w:num w:numId="40">
    <w:abstractNumId w:val="14"/>
  </w:num>
  <w:num w:numId="41">
    <w:abstractNumId w:val="9"/>
  </w:num>
  <w:num w:numId="42">
    <w:abstractNumId w:val="13"/>
  </w:num>
  <w:num w:numId="43">
    <w:abstractNumId w:val="16"/>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activeWritingStyle w:appName="MSWord" w:lang="de-DE" w:vendorID="64" w:dllVersion="131078" w:nlCheck="1" w:checkStyle="1"/>
  <w:stylePaneFormatFilter w:val="3001"/>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80DEF"/>
    <w:rsid w:val="00002EFC"/>
    <w:rsid w:val="00003C6C"/>
    <w:rsid w:val="000110E1"/>
    <w:rsid w:val="000110ED"/>
    <w:rsid w:val="0001366E"/>
    <w:rsid w:val="00016BF8"/>
    <w:rsid w:val="00037AE7"/>
    <w:rsid w:val="00040A89"/>
    <w:rsid w:val="00043651"/>
    <w:rsid w:val="000521D5"/>
    <w:rsid w:val="00056BD2"/>
    <w:rsid w:val="000573D7"/>
    <w:rsid w:val="000579BD"/>
    <w:rsid w:val="0006518F"/>
    <w:rsid w:val="000673AA"/>
    <w:rsid w:val="0008379A"/>
    <w:rsid w:val="00097058"/>
    <w:rsid w:val="000A1146"/>
    <w:rsid w:val="000B3AE7"/>
    <w:rsid w:val="000C4778"/>
    <w:rsid w:val="000C6CE1"/>
    <w:rsid w:val="000D41F8"/>
    <w:rsid w:val="000E06B3"/>
    <w:rsid w:val="000F3484"/>
    <w:rsid w:val="000F6E8E"/>
    <w:rsid w:val="0011112B"/>
    <w:rsid w:val="00112B79"/>
    <w:rsid w:val="001269F8"/>
    <w:rsid w:val="00131088"/>
    <w:rsid w:val="00133819"/>
    <w:rsid w:val="001401E4"/>
    <w:rsid w:val="0014415D"/>
    <w:rsid w:val="00163034"/>
    <w:rsid w:val="00164185"/>
    <w:rsid w:val="00165C0D"/>
    <w:rsid w:val="001766B9"/>
    <w:rsid w:val="00181857"/>
    <w:rsid w:val="00194770"/>
    <w:rsid w:val="00194919"/>
    <w:rsid w:val="00194A85"/>
    <w:rsid w:val="00194AC7"/>
    <w:rsid w:val="0019769D"/>
    <w:rsid w:val="001A2EFA"/>
    <w:rsid w:val="001A5F9B"/>
    <w:rsid w:val="001B0911"/>
    <w:rsid w:val="001B15EA"/>
    <w:rsid w:val="001B36FF"/>
    <w:rsid w:val="001C1422"/>
    <w:rsid w:val="001C2180"/>
    <w:rsid w:val="001C22B0"/>
    <w:rsid w:val="001C487B"/>
    <w:rsid w:val="001D3F79"/>
    <w:rsid w:val="001D5CA1"/>
    <w:rsid w:val="001E17E4"/>
    <w:rsid w:val="001E437E"/>
    <w:rsid w:val="001E673C"/>
    <w:rsid w:val="001F685A"/>
    <w:rsid w:val="001F7237"/>
    <w:rsid w:val="00206A19"/>
    <w:rsid w:val="002074DF"/>
    <w:rsid w:val="00210C68"/>
    <w:rsid w:val="0021213E"/>
    <w:rsid w:val="00212F4E"/>
    <w:rsid w:val="00213D7F"/>
    <w:rsid w:val="00215388"/>
    <w:rsid w:val="00220660"/>
    <w:rsid w:val="002219D1"/>
    <w:rsid w:val="00230285"/>
    <w:rsid w:val="00230797"/>
    <w:rsid w:val="00232B7D"/>
    <w:rsid w:val="002447DC"/>
    <w:rsid w:val="00244CC3"/>
    <w:rsid w:val="00246F1D"/>
    <w:rsid w:val="0025090F"/>
    <w:rsid w:val="002511FB"/>
    <w:rsid w:val="0025296A"/>
    <w:rsid w:val="00277057"/>
    <w:rsid w:val="002924CB"/>
    <w:rsid w:val="002A20D1"/>
    <w:rsid w:val="002B0140"/>
    <w:rsid w:val="002B459B"/>
    <w:rsid w:val="002B5955"/>
    <w:rsid w:val="002C1F66"/>
    <w:rsid w:val="002D06EF"/>
    <w:rsid w:val="002E58FD"/>
    <w:rsid w:val="002F07C1"/>
    <w:rsid w:val="00306109"/>
    <w:rsid w:val="003169CE"/>
    <w:rsid w:val="003224DB"/>
    <w:rsid w:val="003253C1"/>
    <w:rsid w:val="0034485E"/>
    <w:rsid w:val="00351487"/>
    <w:rsid w:val="0035608E"/>
    <w:rsid w:val="00367BF0"/>
    <w:rsid w:val="00370574"/>
    <w:rsid w:val="00370A12"/>
    <w:rsid w:val="003745D6"/>
    <w:rsid w:val="00380937"/>
    <w:rsid w:val="00383517"/>
    <w:rsid w:val="00387FD7"/>
    <w:rsid w:val="00397B01"/>
    <w:rsid w:val="003A0C11"/>
    <w:rsid w:val="003A60E2"/>
    <w:rsid w:val="003B0FCC"/>
    <w:rsid w:val="003B2514"/>
    <w:rsid w:val="003D7B0B"/>
    <w:rsid w:val="003F0396"/>
    <w:rsid w:val="003F348E"/>
    <w:rsid w:val="00400B29"/>
    <w:rsid w:val="004067D5"/>
    <w:rsid w:val="0041137C"/>
    <w:rsid w:val="00421C08"/>
    <w:rsid w:val="0042311F"/>
    <w:rsid w:val="004269F4"/>
    <w:rsid w:val="00427670"/>
    <w:rsid w:val="00427EDF"/>
    <w:rsid w:val="00442728"/>
    <w:rsid w:val="004447E1"/>
    <w:rsid w:val="00447AE5"/>
    <w:rsid w:val="00452FA1"/>
    <w:rsid w:val="00453ACB"/>
    <w:rsid w:val="004650E0"/>
    <w:rsid w:val="00466498"/>
    <w:rsid w:val="00470135"/>
    <w:rsid w:val="00471FF4"/>
    <w:rsid w:val="004908B5"/>
    <w:rsid w:val="0049121B"/>
    <w:rsid w:val="00492505"/>
    <w:rsid w:val="004A0044"/>
    <w:rsid w:val="004A1688"/>
    <w:rsid w:val="004B062E"/>
    <w:rsid w:val="004B13CC"/>
    <w:rsid w:val="004B6796"/>
    <w:rsid w:val="004B7409"/>
    <w:rsid w:val="004C0EC4"/>
    <w:rsid w:val="004D0C4F"/>
    <w:rsid w:val="004D7332"/>
    <w:rsid w:val="004E2E2D"/>
    <w:rsid w:val="004E54D7"/>
    <w:rsid w:val="004F50B9"/>
    <w:rsid w:val="004F7D8B"/>
    <w:rsid w:val="00501967"/>
    <w:rsid w:val="00511895"/>
    <w:rsid w:val="00524620"/>
    <w:rsid w:val="00532D72"/>
    <w:rsid w:val="00537260"/>
    <w:rsid w:val="00541126"/>
    <w:rsid w:val="00551774"/>
    <w:rsid w:val="00560136"/>
    <w:rsid w:val="00562418"/>
    <w:rsid w:val="005847F7"/>
    <w:rsid w:val="00590D05"/>
    <w:rsid w:val="005A2FF7"/>
    <w:rsid w:val="005A56AA"/>
    <w:rsid w:val="005A56F7"/>
    <w:rsid w:val="005A5A15"/>
    <w:rsid w:val="005A5FC0"/>
    <w:rsid w:val="005B4AFB"/>
    <w:rsid w:val="005B5F6E"/>
    <w:rsid w:val="005C3FD2"/>
    <w:rsid w:val="005C6CC1"/>
    <w:rsid w:val="005E19C6"/>
    <w:rsid w:val="005E2A4D"/>
    <w:rsid w:val="005E44C8"/>
    <w:rsid w:val="005E56EA"/>
    <w:rsid w:val="005F19E3"/>
    <w:rsid w:val="005F311F"/>
    <w:rsid w:val="005F5B3D"/>
    <w:rsid w:val="00600DB4"/>
    <w:rsid w:val="006013EE"/>
    <w:rsid w:val="00601790"/>
    <w:rsid w:val="00624D6C"/>
    <w:rsid w:val="006279F4"/>
    <w:rsid w:val="006307FB"/>
    <w:rsid w:val="006334DD"/>
    <w:rsid w:val="0063415B"/>
    <w:rsid w:val="006369E4"/>
    <w:rsid w:val="00645061"/>
    <w:rsid w:val="00645FD2"/>
    <w:rsid w:val="00646287"/>
    <w:rsid w:val="00652043"/>
    <w:rsid w:val="00686C95"/>
    <w:rsid w:val="00691BE1"/>
    <w:rsid w:val="00693E58"/>
    <w:rsid w:val="006954CE"/>
    <w:rsid w:val="0069625B"/>
    <w:rsid w:val="006A1CF9"/>
    <w:rsid w:val="006B6D50"/>
    <w:rsid w:val="006C001C"/>
    <w:rsid w:val="006C59EF"/>
    <w:rsid w:val="006D514E"/>
    <w:rsid w:val="006D7FCB"/>
    <w:rsid w:val="006E0575"/>
    <w:rsid w:val="006F1A0A"/>
    <w:rsid w:val="00700679"/>
    <w:rsid w:val="0070468F"/>
    <w:rsid w:val="00706BF1"/>
    <w:rsid w:val="007154F8"/>
    <w:rsid w:val="00717F8C"/>
    <w:rsid w:val="00725CA2"/>
    <w:rsid w:val="007303D5"/>
    <w:rsid w:val="007308DD"/>
    <w:rsid w:val="00731B77"/>
    <w:rsid w:val="00733222"/>
    <w:rsid w:val="00747C41"/>
    <w:rsid w:val="00752134"/>
    <w:rsid w:val="00753DEB"/>
    <w:rsid w:val="007803E6"/>
    <w:rsid w:val="00783179"/>
    <w:rsid w:val="00784B15"/>
    <w:rsid w:val="00795E05"/>
    <w:rsid w:val="007A2113"/>
    <w:rsid w:val="007A54B4"/>
    <w:rsid w:val="007B6FB9"/>
    <w:rsid w:val="007D1462"/>
    <w:rsid w:val="007D2742"/>
    <w:rsid w:val="007E3820"/>
    <w:rsid w:val="007E3B79"/>
    <w:rsid w:val="007E5C30"/>
    <w:rsid w:val="007E61C4"/>
    <w:rsid w:val="007F0248"/>
    <w:rsid w:val="007F12D8"/>
    <w:rsid w:val="007F41F3"/>
    <w:rsid w:val="008066EE"/>
    <w:rsid w:val="00806BA6"/>
    <w:rsid w:val="0081338B"/>
    <w:rsid w:val="00827ED0"/>
    <w:rsid w:val="00834645"/>
    <w:rsid w:val="008408FF"/>
    <w:rsid w:val="00841538"/>
    <w:rsid w:val="00843115"/>
    <w:rsid w:val="00860385"/>
    <w:rsid w:val="00864B86"/>
    <w:rsid w:val="00875108"/>
    <w:rsid w:val="00884D6C"/>
    <w:rsid w:val="00887295"/>
    <w:rsid w:val="00887A08"/>
    <w:rsid w:val="008B5810"/>
    <w:rsid w:val="008C28E3"/>
    <w:rsid w:val="008C2D0A"/>
    <w:rsid w:val="008C3BD8"/>
    <w:rsid w:val="008D5A02"/>
    <w:rsid w:val="008D5DF1"/>
    <w:rsid w:val="008E4CA3"/>
    <w:rsid w:val="008F1D09"/>
    <w:rsid w:val="008F453C"/>
    <w:rsid w:val="008F783C"/>
    <w:rsid w:val="0090584F"/>
    <w:rsid w:val="00920346"/>
    <w:rsid w:val="00924EEC"/>
    <w:rsid w:val="00925EEC"/>
    <w:rsid w:val="009345C2"/>
    <w:rsid w:val="00937996"/>
    <w:rsid w:val="00964380"/>
    <w:rsid w:val="00974C5E"/>
    <w:rsid w:val="009800B7"/>
    <w:rsid w:val="00980F0B"/>
    <w:rsid w:val="00983446"/>
    <w:rsid w:val="009A2E87"/>
    <w:rsid w:val="009B4044"/>
    <w:rsid w:val="009C0592"/>
    <w:rsid w:val="009C2D42"/>
    <w:rsid w:val="009C43EE"/>
    <w:rsid w:val="009D56CA"/>
    <w:rsid w:val="009E7A18"/>
    <w:rsid w:val="00A051CB"/>
    <w:rsid w:val="00A105B4"/>
    <w:rsid w:val="00A14010"/>
    <w:rsid w:val="00A16968"/>
    <w:rsid w:val="00A1781B"/>
    <w:rsid w:val="00A23FB3"/>
    <w:rsid w:val="00A27CA7"/>
    <w:rsid w:val="00A309F1"/>
    <w:rsid w:val="00A4021D"/>
    <w:rsid w:val="00A50362"/>
    <w:rsid w:val="00A54160"/>
    <w:rsid w:val="00A622A2"/>
    <w:rsid w:val="00A62F4E"/>
    <w:rsid w:val="00A71D0A"/>
    <w:rsid w:val="00A777D4"/>
    <w:rsid w:val="00A77F1E"/>
    <w:rsid w:val="00AD726C"/>
    <w:rsid w:val="00AE1625"/>
    <w:rsid w:val="00AE3150"/>
    <w:rsid w:val="00AE479E"/>
    <w:rsid w:val="00AF74A0"/>
    <w:rsid w:val="00B013E2"/>
    <w:rsid w:val="00B03450"/>
    <w:rsid w:val="00B04290"/>
    <w:rsid w:val="00B1529A"/>
    <w:rsid w:val="00B2311D"/>
    <w:rsid w:val="00B27AC4"/>
    <w:rsid w:val="00B34F46"/>
    <w:rsid w:val="00B42058"/>
    <w:rsid w:val="00B55EE1"/>
    <w:rsid w:val="00B62D41"/>
    <w:rsid w:val="00B80DEF"/>
    <w:rsid w:val="00B80F81"/>
    <w:rsid w:val="00B95383"/>
    <w:rsid w:val="00BA4B44"/>
    <w:rsid w:val="00BC4669"/>
    <w:rsid w:val="00BD10CE"/>
    <w:rsid w:val="00BD30A8"/>
    <w:rsid w:val="00BD3DE0"/>
    <w:rsid w:val="00BD465E"/>
    <w:rsid w:val="00BE07F4"/>
    <w:rsid w:val="00C02EDF"/>
    <w:rsid w:val="00C11248"/>
    <w:rsid w:val="00C13AB8"/>
    <w:rsid w:val="00C16EF1"/>
    <w:rsid w:val="00C2280D"/>
    <w:rsid w:val="00C25629"/>
    <w:rsid w:val="00C364B2"/>
    <w:rsid w:val="00C3799E"/>
    <w:rsid w:val="00C43453"/>
    <w:rsid w:val="00C43977"/>
    <w:rsid w:val="00C448D3"/>
    <w:rsid w:val="00C44C77"/>
    <w:rsid w:val="00C456AA"/>
    <w:rsid w:val="00C4600E"/>
    <w:rsid w:val="00C47E00"/>
    <w:rsid w:val="00C54A08"/>
    <w:rsid w:val="00C564CE"/>
    <w:rsid w:val="00C604D9"/>
    <w:rsid w:val="00C82EA4"/>
    <w:rsid w:val="00C87CF1"/>
    <w:rsid w:val="00CA4898"/>
    <w:rsid w:val="00CB6419"/>
    <w:rsid w:val="00CB64F7"/>
    <w:rsid w:val="00CB6740"/>
    <w:rsid w:val="00CC0ADE"/>
    <w:rsid w:val="00CC0EF0"/>
    <w:rsid w:val="00CD52B1"/>
    <w:rsid w:val="00CE34C0"/>
    <w:rsid w:val="00CE4A39"/>
    <w:rsid w:val="00CE5026"/>
    <w:rsid w:val="00CF1ED7"/>
    <w:rsid w:val="00D003A2"/>
    <w:rsid w:val="00D021CD"/>
    <w:rsid w:val="00D043F1"/>
    <w:rsid w:val="00D20193"/>
    <w:rsid w:val="00D31E04"/>
    <w:rsid w:val="00D43E05"/>
    <w:rsid w:val="00D456A4"/>
    <w:rsid w:val="00D549E0"/>
    <w:rsid w:val="00D83D0B"/>
    <w:rsid w:val="00DA03D3"/>
    <w:rsid w:val="00DA3F8C"/>
    <w:rsid w:val="00DA5CCC"/>
    <w:rsid w:val="00DB3868"/>
    <w:rsid w:val="00DB3D6C"/>
    <w:rsid w:val="00DC3472"/>
    <w:rsid w:val="00DD196C"/>
    <w:rsid w:val="00DD2395"/>
    <w:rsid w:val="00DD58EC"/>
    <w:rsid w:val="00DD7B96"/>
    <w:rsid w:val="00DE328B"/>
    <w:rsid w:val="00DE514B"/>
    <w:rsid w:val="00DE6A73"/>
    <w:rsid w:val="00DF3392"/>
    <w:rsid w:val="00E014B6"/>
    <w:rsid w:val="00E1162F"/>
    <w:rsid w:val="00E11D5F"/>
    <w:rsid w:val="00E1688A"/>
    <w:rsid w:val="00E203A3"/>
    <w:rsid w:val="00E23332"/>
    <w:rsid w:val="00E23B71"/>
    <w:rsid w:val="00E25094"/>
    <w:rsid w:val="00E25EC5"/>
    <w:rsid w:val="00E27B42"/>
    <w:rsid w:val="00E3699F"/>
    <w:rsid w:val="00E37E55"/>
    <w:rsid w:val="00E6404D"/>
    <w:rsid w:val="00E6636D"/>
    <w:rsid w:val="00E7118F"/>
    <w:rsid w:val="00E73B9A"/>
    <w:rsid w:val="00E91119"/>
    <w:rsid w:val="00E93FC8"/>
    <w:rsid w:val="00E9495B"/>
    <w:rsid w:val="00EA0FBC"/>
    <w:rsid w:val="00EA1186"/>
    <w:rsid w:val="00EA7FD5"/>
    <w:rsid w:val="00EB6367"/>
    <w:rsid w:val="00EC1173"/>
    <w:rsid w:val="00EC3A79"/>
    <w:rsid w:val="00ED46E5"/>
    <w:rsid w:val="00ED6056"/>
    <w:rsid w:val="00ED6CAD"/>
    <w:rsid w:val="00EE4288"/>
    <w:rsid w:val="00EE659A"/>
    <w:rsid w:val="00EE7A98"/>
    <w:rsid w:val="00EF23F2"/>
    <w:rsid w:val="00EF3D46"/>
    <w:rsid w:val="00EF4814"/>
    <w:rsid w:val="00F03984"/>
    <w:rsid w:val="00F135DE"/>
    <w:rsid w:val="00F2196B"/>
    <w:rsid w:val="00F26460"/>
    <w:rsid w:val="00F27657"/>
    <w:rsid w:val="00F342DC"/>
    <w:rsid w:val="00F41B84"/>
    <w:rsid w:val="00F45416"/>
    <w:rsid w:val="00F5762E"/>
    <w:rsid w:val="00F6202E"/>
    <w:rsid w:val="00F63041"/>
    <w:rsid w:val="00F64668"/>
    <w:rsid w:val="00F775BB"/>
    <w:rsid w:val="00F814D8"/>
    <w:rsid w:val="00F84163"/>
    <w:rsid w:val="00F929D4"/>
    <w:rsid w:val="00FA7C4B"/>
    <w:rsid w:val="00FB2163"/>
    <w:rsid w:val="00FB5401"/>
    <w:rsid w:val="00FD19DF"/>
    <w:rsid w:val="00FD5145"/>
    <w:rsid w:val="00FD604F"/>
    <w:rsid w:val="00FE4C38"/>
    <w:rsid w:val="00FE6542"/>
    <w:rsid w:val="00FF071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ED6056"/>
    <w:pPr>
      <w:keepNext/>
      <w:spacing w:before="240" w:after="60"/>
      <w:outlineLvl w:val="2"/>
    </w:pPr>
    <w:rPr>
      <w:b/>
    </w:rPr>
  </w:style>
  <w:style w:type="paragraph" w:styleId="berschrift4">
    <w:name w:val="heading 4"/>
    <w:basedOn w:val="Standard"/>
    <w:next w:val="Standard"/>
    <w:qFormat/>
    <w:rsid w:val="00ED6056"/>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ED6056"/>
    <w:rPr>
      <w:sz w:val="16"/>
    </w:rPr>
  </w:style>
  <w:style w:type="paragraph" w:styleId="Kommentartext">
    <w:name w:val="annotation text"/>
    <w:basedOn w:val="Standard"/>
    <w:semiHidden/>
    <w:rsid w:val="00ED6056"/>
    <w:rPr>
      <w:sz w:val="20"/>
    </w:rPr>
  </w:style>
  <w:style w:type="paragraph" w:styleId="Fuzeile">
    <w:name w:val="footer"/>
    <w:basedOn w:val="Standard"/>
    <w:rsid w:val="00ED6056"/>
    <w:pPr>
      <w:tabs>
        <w:tab w:val="center" w:pos="4819"/>
        <w:tab w:val="right" w:pos="9071"/>
      </w:tabs>
    </w:pPr>
  </w:style>
  <w:style w:type="paragraph" w:styleId="Kopfzeile">
    <w:name w:val="header"/>
    <w:basedOn w:val="Standard"/>
    <w:rsid w:val="00ED6056"/>
    <w:pPr>
      <w:tabs>
        <w:tab w:val="center" w:pos="4819"/>
        <w:tab w:val="right" w:pos="9071"/>
      </w:tabs>
    </w:pPr>
  </w:style>
  <w:style w:type="paragraph" w:styleId="Sprechblasentext">
    <w:name w:val="Balloon Text"/>
    <w:basedOn w:val="Standard"/>
    <w:semiHidden/>
    <w:rsid w:val="00D456A4"/>
    <w:rPr>
      <w:rFonts w:ascii="Tahoma" w:hAnsi="Tahoma" w:cs="Tahoma"/>
      <w:sz w:val="16"/>
      <w:szCs w:val="16"/>
    </w:rPr>
  </w:style>
  <w:style w:type="paragraph" w:customStyle="1" w:styleId="Style1">
    <w:name w:val="Style 1"/>
    <w:basedOn w:val="Standard"/>
    <w:uiPriority w:val="99"/>
    <w:rsid w:val="004B13CC"/>
    <w:pPr>
      <w:widowControl w:val="0"/>
      <w:autoSpaceDE w:val="0"/>
      <w:autoSpaceDN w:val="0"/>
      <w:adjustRightInd w:val="0"/>
    </w:pPr>
    <w:rPr>
      <w:rFonts w:ascii="Times New Roman" w:hAnsi="Times New Roman"/>
      <w:sz w:val="20"/>
    </w:rPr>
  </w:style>
  <w:style w:type="character" w:styleId="Seitenzahl">
    <w:name w:val="page number"/>
    <w:basedOn w:val="Absatz-Standardschriftart"/>
    <w:rsid w:val="00165C0D"/>
    <w:rPr>
      <w:rFonts w:ascii="Arial" w:hAnsi="Arial"/>
      <w:sz w:val="24"/>
    </w:rPr>
  </w:style>
  <w:style w:type="character" w:customStyle="1" w:styleId="CharacterStyle1">
    <w:name w:val="Character Style 1"/>
    <w:uiPriority w:val="99"/>
    <w:rsid w:val="004B13CC"/>
    <w:rPr>
      <w:sz w:val="20"/>
    </w:rPr>
  </w:style>
  <w:style w:type="paragraph" w:customStyle="1" w:styleId="Default">
    <w:name w:val="Default"/>
    <w:rsid w:val="00E203A3"/>
    <w:pPr>
      <w:autoSpaceDE w:val="0"/>
      <w:autoSpaceDN w:val="0"/>
      <w:adjustRightInd w:val="0"/>
    </w:pPr>
    <w:rPr>
      <w:rFonts w:ascii="Arial" w:hAnsi="Arial" w:cs="Arial"/>
      <w:color w:val="000000"/>
      <w:sz w:val="24"/>
      <w:szCs w:val="24"/>
    </w:rPr>
  </w:style>
  <w:style w:type="paragraph" w:styleId="Listenabsatz">
    <w:name w:val="List Paragraph"/>
    <w:basedOn w:val="Standard"/>
    <w:qFormat/>
    <w:rsid w:val="000F3484"/>
    <w:pPr>
      <w:ind w:left="708"/>
    </w:pPr>
    <w:rPr>
      <w:sz w:val="22"/>
      <w:szCs w:val="24"/>
    </w:rPr>
  </w:style>
</w:styles>
</file>

<file path=word/webSettings.xml><?xml version="1.0" encoding="utf-8"?>
<w:webSettings xmlns:r="http://schemas.openxmlformats.org/officeDocument/2006/relationships" xmlns:w="http://schemas.openxmlformats.org/wordprocessingml/2006/main">
  <w:divs>
    <w:div w:id="886406927">
      <w:bodyDiv w:val="1"/>
      <w:marLeft w:val="0"/>
      <w:marRight w:val="0"/>
      <w:marTop w:val="0"/>
      <w:marBottom w:val="0"/>
      <w:divBdr>
        <w:top w:val="none" w:sz="0" w:space="0" w:color="auto"/>
        <w:left w:val="none" w:sz="0" w:space="0" w:color="auto"/>
        <w:bottom w:val="none" w:sz="0" w:space="0" w:color="auto"/>
        <w:right w:val="none" w:sz="0" w:space="0" w:color="auto"/>
      </w:divBdr>
    </w:div>
    <w:div w:id="1235623340">
      <w:bodyDiv w:val="1"/>
      <w:marLeft w:val="0"/>
      <w:marRight w:val="0"/>
      <w:marTop w:val="0"/>
      <w:marBottom w:val="0"/>
      <w:divBdr>
        <w:top w:val="none" w:sz="0" w:space="0" w:color="auto"/>
        <w:left w:val="none" w:sz="0" w:space="0" w:color="auto"/>
        <w:bottom w:val="none" w:sz="0" w:space="0" w:color="auto"/>
        <w:right w:val="none" w:sz="0" w:space="0" w:color="auto"/>
      </w:divBdr>
    </w:div>
    <w:div w:id="1383401360">
      <w:bodyDiv w:val="1"/>
      <w:marLeft w:val="0"/>
      <w:marRight w:val="0"/>
      <w:marTop w:val="0"/>
      <w:marBottom w:val="0"/>
      <w:divBdr>
        <w:top w:val="none" w:sz="0" w:space="0" w:color="auto"/>
        <w:left w:val="none" w:sz="0" w:space="0" w:color="auto"/>
        <w:bottom w:val="none" w:sz="0" w:space="0" w:color="auto"/>
        <w:right w:val="none" w:sz="0" w:space="0" w:color="auto"/>
      </w:divBdr>
    </w:div>
    <w:div w:id="204656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53C00-6528-421A-8D9B-E5C99C101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4298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lastModifiedBy>Lorke, Eleonore</cp:lastModifiedBy>
  <cp:revision>2</cp:revision>
  <cp:lastPrinted>2013-10-09T06:34:00Z</cp:lastPrinted>
  <dcterms:created xsi:type="dcterms:W3CDTF">2014-11-21T08:52:00Z</dcterms:created>
  <dcterms:modified xsi:type="dcterms:W3CDTF">2014-11-21T08:52:00Z</dcterms:modified>
</cp:coreProperties>
</file>