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80FC8" w14:textId="3417F2B8" w:rsidR="003D7B0B" w:rsidRPr="006E0575" w:rsidRDefault="003D7B0B" w:rsidP="00397717">
      <w:pPr>
        <w:jc w:val="right"/>
      </w:pPr>
      <w:r w:rsidRPr="006E0575">
        <w:t xml:space="preserve">Anlage </w:t>
      </w:r>
      <w:r w:rsidR="000A6888">
        <w:t>15</w:t>
      </w:r>
      <w:r w:rsidRPr="006E0575">
        <w:t xml:space="preserve"> zur GRDrs </w:t>
      </w:r>
      <w:r w:rsidR="000A6888">
        <w:t>853</w:t>
      </w:r>
      <w:r w:rsidR="005F5B3D">
        <w:t>/20</w:t>
      </w:r>
      <w:r w:rsidR="00DB24B3">
        <w:t>21</w:t>
      </w:r>
    </w:p>
    <w:p w14:paraId="0BE242BA" w14:textId="77777777" w:rsidR="003D7B0B" w:rsidRPr="006E0575" w:rsidRDefault="003D7B0B" w:rsidP="006E0575"/>
    <w:p w14:paraId="02268F99" w14:textId="77777777" w:rsidR="003D7B0B" w:rsidRPr="006E0575" w:rsidRDefault="003D7B0B" w:rsidP="006E0575"/>
    <w:p w14:paraId="1C5F92A3" w14:textId="09F85617" w:rsidR="00184EDC" w:rsidRDefault="003D7B0B" w:rsidP="00397717">
      <w:pPr>
        <w:jc w:val="center"/>
        <w:rPr>
          <w:b/>
          <w:sz w:val="36"/>
        </w:rPr>
      </w:pPr>
      <w:r>
        <w:rPr>
          <w:b/>
          <w:sz w:val="36"/>
          <w:u w:val="single"/>
        </w:rPr>
        <w:t>Stellenschaffun</w:t>
      </w:r>
      <w:r w:rsidRPr="00AB389D">
        <w:rPr>
          <w:b/>
          <w:sz w:val="36"/>
        </w:rPr>
        <w:t>g</w:t>
      </w:r>
    </w:p>
    <w:p w14:paraId="19893795" w14:textId="70213B0D" w:rsidR="006071F7" w:rsidRPr="008F22FF" w:rsidRDefault="00184EDC" w:rsidP="008F22FF">
      <w:pPr>
        <w:jc w:val="center"/>
        <w:rPr>
          <w:b/>
          <w:sz w:val="36"/>
          <w:szCs w:val="36"/>
          <w:u w:val="single"/>
        </w:rPr>
      </w:pPr>
      <w:r w:rsidRPr="00E42F96">
        <w:rPr>
          <w:b/>
          <w:sz w:val="36"/>
          <w:szCs w:val="36"/>
          <w:u w:val="single"/>
        </w:rPr>
        <w:t>zum Stellenplan 20</w:t>
      </w:r>
      <w:r w:rsidR="00DE362D">
        <w:rPr>
          <w:b/>
          <w:sz w:val="36"/>
          <w:szCs w:val="36"/>
          <w:u w:val="single"/>
        </w:rPr>
        <w:t>2</w:t>
      </w:r>
      <w:r w:rsidR="00DB24B3">
        <w:rPr>
          <w:b/>
          <w:sz w:val="36"/>
          <w:szCs w:val="36"/>
          <w:u w:val="single"/>
        </w:rPr>
        <w:t>2</w:t>
      </w:r>
      <w:bookmarkStart w:id="0" w:name="_GoBack"/>
      <w:bookmarkEnd w:id="0"/>
    </w:p>
    <w:p w14:paraId="40261ABB" w14:textId="77777777"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457405" w14:paraId="2D9726C3" w14:textId="77777777" w:rsidTr="00DE362D">
        <w:trPr>
          <w:cantSplit/>
          <w:tblHeader/>
        </w:trPr>
        <w:tc>
          <w:tcPr>
            <w:tcW w:w="1814" w:type="dxa"/>
            <w:shd w:val="pct12" w:color="auto" w:fill="FFFFFF"/>
          </w:tcPr>
          <w:p w14:paraId="10DC5C57" w14:textId="77777777" w:rsidR="00DE362D" w:rsidRPr="00457405" w:rsidRDefault="005F5B3D" w:rsidP="0030686C">
            <w:pPr>
              <w:spacing w:before="120" w:after="120" w:line="200" w:lineRule="exact"/>
              <w:ind w:right="-85"/>
              <w:rPr>
                <w:sz w:val="16"/>
                <w:szCs w:val="16"/>
              </w:rPr>
            </w:pPr>
            <w:r w:rsidRPr="00457405">
              <w:rPr>
                <w:sz w:val="16"/>
                <w:szCs w:val="16"/>
              </w:rPr>
              <w:t>Org.-Einheit</w:t>
            </w:r>
            <w:r w:rsidR="00380937" w:rsidRPr="00457405">
              <w:rPr>
                <w:sz w:val="16"/>
                <w:szCs w:val="16"/>
              </w:rPr>
              <w:t>,</w:t>
            </w:r>
          </w:p>
          <w:p w14:paraId="70CF385D" w14:textId="77777777" w:rsidR="005F5B3D" w:rsidRPr="00457405" w:rsidRDefault="005F5B3D" w:rsidP="0030686C">
            <w:pPr>
              <w:spacing w:before="120" w:after="120" w:line="200" w:lineRule="exact"/>
              <w:ind w:right="-85"/>
              <w:rPr>
                <w:sz w:val="16"/>
                <w:szCs w:val="16"/>
              </w:rPr>
            </w:pPr>
            <w:r w:rsidRPr="00457405">
              <w:rPr>
                <w:sz w:val="16"/>
                <w:szCs w:val="16"/>
              </w:rPr>
              <w:t>Kostenstelle</w:t>
            </w:r>
          </w:p>
        </w:tc>
        <w:tc>
          <w:tcPr>
            <w:tcW w:w="1701" w:type="dxa"/>
            <w:shd w:val="pct12" w:color="auto" w:fill="FFFFFF"/>
          </w:tcPr>
          <w:p w14:paraId="58B241EB" w14:textId="77777777" w:rsidR="005F5B3D" w:rsidRPr="00457405" w:rsidRDefault="005F5B3D" w:rsidP="0030686C">
            <w:pPr>
              <w:spacing w:before="120" w:after="120" w:line="200" w:lineRule="exact"/>
              <w:ind w:right="-85"/>
              <w:rPr>
                <w:sz w:val="16"/>
                <w:szCs w:val="16"/>
              </w:rPr>
            </w:pPr>
            <w:r w:rsidRPr="00457405">
              <w:rPr>
                <w:sz w:val="16"/>
                <w:szCs w:val="16"/>
              </w:rPr>
              <w:t>Amt</w:t>
            </w:r>
          </w:p>
        </w:tc>
        <w:tc>
          <w:tcPr>
            <w:tcW w:w="794" w:type="dxa"/>
            <w:shd w:val="pct12" w:color="auto" w:fill="FFFFFF"/>
          </w:tcPr>
          <w:p w14:paraId="4997B135" w14:textId="77777777" w:rsidR="00DE362D" w:rsidRPr="00457405" w:rsidRDefault="00606F80" w:rsidP="0030686C">
            <w:pPr>
              <w:spacing w:before="120" w:after="120" w:line="200" w:lineRule="exact"/>
              <w:ind w:right="-85"/>
              <w:rPr>
                <w:sz w:val="16"/>
                <w:szCs w:val="16"/>
              </w:rPr>
            </w:pPr>
            <w:r w:rsidRPr="00457405">
              <w:rPr>
                <w:sz w:val="16"/>
                <w:szCs w:val="16"/>
              </w:rPr>
              <w:t>BesGr.</w:t>
            </w:r>
          </w:p>
          <w:p w14:paraId="5B761A1D" w14:textId="77777777" w:rsidR="00DE362D" w:rsidRPr="00457405" w:rsidRDefault="00606F80" w:rsidP="0030686C">
            <w:pPr>
              <w:spacing w:before="120" w:after="120" w:line="200" w:lineRule="exact"/>
              <w:ind w:right="-85"/>
              <w:rPr>
                <w:sz w:val="16"/>
                <w:szCs w:val="16"/>
              </w:rPr>
            </w:pPr>
            <w:r w:rsidRPr="00457405">
              <w:rPr>
                <w:sz w:val="16"/>
                <w:szCs w:val="16"/>
              </w:rPr>
              <w:t>oder</w:t>
            </w:r>
          </w:p>
          <w:p w14:paraId="5CD4BEE6" w14:textId="77777777" w:rsidR="00606F80" w:rsidRPr="00457405" w:rsidRDefault="00606F80" w:rsidP="0030686C">
            <w:pPr>
              <w:spacing w:before="120" w:after="120" w:line="200" w:lineRule="exact"/>
              <w:ind w:right="-85"/>
              <w:rPr>
                <w:sz w:val="16"/>
                <w:szCs w:val="16"/>
              </w:rPr>
            </w:pPr>
            <w:r w:rsidRPr="00457405">
              <w:rPr>
                <w:sz w:val="16"/>
                <w:szCs w:val="16"/>
              </w:rPr>
              <w:t>EG</w:t>
            </w:r>
          </w:p>
        </w:tc>
        <w:tc>
          <w:tcPr>
            <w:tcW w:w="1928" w:type="dxa"/>
            <w:shd w:val="pct12" w:color="auto" w:fill="FFFFFF"/>
          </w:tcPr>
          <w:p w14:paraId="68AC5AC3" w14:textId="77777777" w:rsidR="005F5B3D" w:rsidRPr="00457405" w:rsidRDefault="005F5B3D" w:rsidP="0030686C">
            <w:pPr>
              <w:spacing w:before="120" w:after="120" w:line="200" w:lineRule="exact"/>
              <w:ind w:right="-85"/>
              <w:rPr>
                <w:sz w:val="16"/>
                <w:szCs w:val="16"/>
              </w:rPr>
            </w:pPr>
            <w:r w:rsidRPr="00457405">
              <w:rPr>
                <w:sz w:val="16"/>
                <w:szCs w:val="16"/>
              </w:rPr>
              <w:t>Funktions</w:t>
            </w:r>
            <w:r w:rsidR="00622CC7" w:rsidRPr="00457405">
              <w:rPr>
                <w:sz w:val="16"/>
                <w:szCs w:val="16"/>
              </w:rPr>
              <w:t>-</w:t>
            </w:r>
            <w:r w:rsidR="00622CC7" w:rsidRPr="00457405">
              <w:rPr>
                <w:sz w:val="16"/>
                <w:szCs w:val="16"/>
              </w:rPr>
              <w:br/>
            </w:r>
            <w:r w:rsidRPr="00457405">
              <w:rPr>
                <w:sz w:val="16"/>
                <w:szCs w:val="16"/>
              </w:rPr>
              <w:t>bezeichnung</w:t>
            </w:r>
          </w:p>
        </w:tc>
        <w:tc>
          <w:tcPr>
            <w:tcW w:w="737" w:type="dxa"/>
            <w:shd w:val="pct12" w:color="auto" w:fill="FFFFFF"/>
          </w:tcPr>
          <w:p w14:paraId="3722E98B" w14:textId="77777777" w:rsidR="005F5B3D" w:rsidRPr="00457405" w:rsidRDefault="005F5B3D" w:rsidP="0030686C">
            <w:pPr>
              <w:spacing w:before="120" w:after="120" w:line="200" w:lineRule="exact"/>
              <w:ind w:right="-85"/>
              <w:rPr>
                <w:sz w:val="16"/>
                <w:szCs w:val="16"/>
              </w:rPr>
            </w:pPr>
            <w:r w:rsidRPr="00457405">
              <w:rPr>
                <w:sz w:val="16"/>
                <w:szCs w:val="16"/>
              </w:rPr>
              <w:t>Anzahl</w:t>
            </w:r>
            <w:r w:rsidRPr="00457405">
              <w:rPr>
                <w:sz w:val="16"/>
                <w:szCs w:val="16"/>
              </w:rPr>
              <w:br/>
              <w:t>der</w:t>
            </w:r>
            <w:r w:rsidRPr="00457405">
              <w:rPr>
                <w:sz w:val="16"/>
                <w:szCs w:val="16"/>
              </w:rPr>
              <w:br/>
              <w:t>Stellen</w:t>
            </w:r>
          </w:p>
        </w:tc>
        <w:tc>
          <w:tcPr>
            <w:tcW w:w="1134" w:type="dxa"/>
            <w:shd w:val="pct12" w:color="auto" w:fill="FFFFFF"/>
          </w:tcPr>
          <w:p w14:paraId="51665941" w14:textId="77777777" w:rsidR="005F5B3D" w:rsidRPr="00457405" w:rsidRDefault="005F5B3D" w:rsidP="0030686C">
            <w:pPr>
              <w:spacing w:before="120" w:after="120" w:line="200" w:lineRule="exact"/>
              <w:ind w:right="-85"/>
              <w:rPr>
                <w:sz w:val="16"/>
                <w:szCs w:val="16"/>
              </w:rPr>
            </w:pPr>
            <w:r w:rsidRPr="00457405">
              <w:rPr>
                <w:sz w:val="16"/>
                <w:szCs w:val="16"/>
              </w:rPr>
              <w:t>Stellen-</w:t>
            </w:r>
            <w:r w:rsidRPr="00457405">
              <w:rPr>
                <w:sz w:val="16"/>
                <w:szCs w:val="16"/>
              </w:rPr>
              <w:br/>
              <w:t>vermerk</w:t>
            </w:r>
          </w:p>
        </w:tc>
        <w:tc>
          <w:tcPr>
            <w:tcW w:w="1417" w:type="dxa"/>
            <w:shd w:val="pct12" w:color="auto" w:fill="FFFFFF"/>
          </w:tcPr>
          <w:p w14:paraId="5E7AF1B2" w14:textId="77777777" w:rsidR="005F5B3D" w:rsidRPr="00457405" w:rsidRDefault="005F5B3D" w:rsidP="0030686C">
            <w:pPr>
              <w:spacing w:before="120" w:after="120" w:line="200" w:lineRule="exact"/>
              <w:ind w:right="-85"/>
              <w:rPr>
                <w:sz w:val="16"/>
                <w:szCs w:val="16"/>
              </w:rPr>
            </w:pPr>
            <w:r w:rsidRPr="00457405">
              <w:rPr>
                <w:sz w:val="16"/>
                <w:szCs w:val="16"/>
              </w:rPr>
              <w:t>durchschnittl.</w:t>
            </w:r>
            <w:r w:rsidRPr="00457405">
              <w:rPr>
                <w:sz w:val="16"/>
                <w:szCs w:val="16"/>
              </w:rPr>
              <w:br/>
              <w:t>jährl. kosten-</w:t>
            </w:r>
            <w:r w:rsidRPr="00457405">
              <w:rPr>
                <w:sz w:val="16"/>
                <w:szCs w:val="16"/>
              </w:rPr>
              <w:br/>
              <w:t>wirksamer</w:t>
            </w:r>
            <w:r w:rsidR="00DE362D" w:rsidRPr="00457405">
              <w:rPr>
                <w:sz w:val="16"/>
                <w:szCs w:val="16"/>
              </w:rPr>
              <w:t xml:space="preserve"> </w:t>
            </w:r>
            <w:r w:rsidRPr="00457405">
              <w:rPr>
                <w:sz w:val="16"/>
                <w:szCs w:val="16"/>
              </w:rPr>
              <w:br/>
              <w:t>Aufwand</w:t>
            </w:r>
            <w:r w:rsidR="0030686C" w:rsidRPr="00457405">
              <w:rPr>
                <w:sz w:val="16"/>
                <w:szCs w:val="16"/>
              </w:rPr>
              <w:t xml:space="preserve"> </w:t>
            </w:r>
            <w:r w:rsidRPr="00457405">
              <w:rPr>
                <w:sz w:val="16"/>
                <w:szCs w:val="16"/>
              </w:rPr>
              <w:br/>
            </w:r>
            <w:r w:rsidR="003F0FAA" w:rsidRPr="00457405">
              <w:rPr>
                <w:sz w:val="16"/>
                <w:szCs w:val="16"/>
              </w:rPr>
              <w:t xml:space="preserve">in </w:t>
            </w:r>
            <w:r w:rsidRPr="00457405">
              <w:rPr>
                <w:sz w:val="16"/>
                <w:szCs w:val="16"/>
              </w:rPr>
              <w:t>Euro</w:t>
            </w:r>
          </w:p>
        </w:tc>
      </w:tr>
      <w:tr w:rsidR="005F5B3D" w:rsidRPr="00457405" w14:paraId="15C723C6" w14:textId="77777777" w:rsidTr="00DE362D">
        <w:tc>
          <w:tcPr>
            <w:tcW w:w="1814" w:type="dxa"/>
          </w:tcPr>
          <w:p w14:paraId="1AB6CC4D" w14:textId="77777777" w:rsidR="005F5B3D" w:rsidRPr="00457405" w:rsidRDefault="005F5B3D" w:rsidP="0030686C">
            <w:pPr>
              <w:rPr>
                <w:sz w:val="20"/>
              </w:rPr>
            </w:pPr>
          </w:p>
          <w:p w14:paraId="0231985C" w14:textId="23A93EBA" w:rsidR="00235071" w:rsidRPr="00457405" w:rsidRDefault="00235071" w:rsidP="00235071">
            <w:pPr>
              <w:rPr>
                <w:rFonts w:cs="Arial"/>
                <w:sz w:val="20"/>
              </w:rPr>
            </w:pPr>
            <w:r w:rsidRPr="00457405">
              <w:rPr>
                <w:rFonts w:cs="Arial"/>
                <w:sz w:val="20"/>
              </w:rPr>
              <w:t>62-5.4</w:t>
            </w:r>
          </w:p>
          <w:p w14:paraId="43AEB5DF" w14:textId="77777777" w:rsidR="00235071" w:rsidRPr="00457405" w:rsidRDefault="00235071" w:rsidP="00235071">
            <w:pPr>
              <w:rPr>
                <w:rFonts w:cs="Arial"/>
                <w:sz w:val="20"/>
              </w:rPr>
            </w:pPr>
          </w:p>
          <w:p w14:paraId="20840B8D" w14:textId="1EB7B818" w:rsidR="00235071" w:rsidRPr="00457405" w:rsidRDefault="00B63FE1" w:rsidP="00235071">
            <w:pPr>
              <w:rPr>
                <w:rFonts w:cs="Arial"/>
                <w:sz w:val="20"/>
              </w:rPr>
            </w:pPr>
            <w:r w:rsidRPr="00457405">
              <w:rPr>
                <w:rFonts w:cs="Arial"/>
                <w:sz w:val="20"/>
              </w:rPr>
              <w:t>6250</w:t>
            </w:r>
            <w:r w:rsidR="00D25D0F">
              <w:rPr>
                <w:rFonts w:cs="Arial"/>
                <w:sz w:val="20"/>
              </w:rPr>
              <w:t xml:space="preserve"> </w:t>
            </w:r>
            <w:r>
              <w:rPr>
                <w:rFonts w:cs="Arial"/>
                <w:sz w:val="20"/>
              </w:rPr>
              <w:t>50</w:t>
            </w:r>
            <w:r w:rsidRPr="00457405">
              <w:rPr>
                <w:rFonts w:cs="Arial"/>
                <w:sz w:val="20"/>
              </w:rPr>
              <w:t>10</w:t>
            </w:r>
          </w:p>
          <w:p w14:paraId="7DE27F6D" w14:textId="32F88FFF" w:rsidR="00D432EA" w:rsidRPr="00457405" w:rsidRDefault="00D432EA" w:rsidP="0030686C">
            <w:pPr>
              <w:rPr>
                <w:sz w:val="20"/>
              </w:rPr>
            </w:pPr>
          </w:p>
        </w:tc>
        <w:tc>
          <w:tcPr>
            <w:tcW w:w="1701" w:type="dxa"/>
          </w:tcPr>
          <w:p w14:paraId="753F69F6" w14:textId="77777777" w:rsidR="005F5B3D" w:rsidRPr="00457405" w:rsidRDefault="005F5B3D" w:rsidP="0030686C">
            <w:pPr>
              <w:rPr>
                <w:sz w:val="20"/>
              </w:rPr>
            </w:pPr>
          </w:p>
          <w:p w14:paraId="4186E0FA" w14:textId="766E315D" w:rsidR="00D432EA" w:rsidRPr="00457405" w:rsidRDefault="005409FF" w:rsidP="0030686C">
            <w:pPr>
              <w:rPr>
                <w:sz w:val="20"/>
              </w:rPr>
            </w:pPr>
            <w:r w:rsidRPr="00457405">
              <w:rPr>
                <w:sz w:val="20"/>
              </w:rPr>
              <w:t>Stadtmessungsamt</w:t>
            </w:r>
          </w:p>
          <w:p w14:paraId="1CD0FBD4" w14:textId="16146C21" w:rsidR="00D432EA" w:rsidRPr="00457405" w:rsidRDefault="00D432EA" w:rsidP="0030686C">
            <w:pPr>
              <w:rPr>
                <w:sz w:val="20"/>
              </w:rPr>
            </w:pPr>
          </w:p>
        </w:tc>
        <w:tc>
          <w:tcPr>
            <w:tcW w:w="794" w:type="dxa"/>
          </w:tcPr>
          <w:p w14:paraId="1859B86E" w14:textId="77777777" w:rsidR="005F5B3D" w:rsidRPr="00457405" w:rsidRDefault="005F5B3D" w:rsidP="0030686C">
            <w:pPr>
              <w:rPr>
                <w:sz w:val="20"/>
              </w:rPr>
            </w:pPr>
          </w:p>
          <w:p w14:paraId="4F5119F0" w14:textId="6A8463EC" w:rsidR="00D432EA" w:rsidRPr="00457405" w:rsidRDefault="007D0B85" w:rsidP="00DB24B3">
            <w:pPr>
              <w:rPr>
                <w:sz w:val="20"/>
              </w:rPr>
            </w:pPr>
            <w:r w:rsidRPr="00457405">
              <w:rPr>
                <w:sz w:val="20"/>
              </w:rPr>
              <w:t>EG 1</w:t>
            </w:r>
            <w:r w:rsidR="00DB24B3" w:rsidRPr="00457405">
              <w:rPr>
                <w:sz w:val="20"/>
              </w:rPr>
              <w:t>2</w:t>
            </w:r>
          </w:p>
          <w:p w14:paraId="45050138" w14:textId="4AF67186" w:rsidR="00D432EA" w:rsidRPr="00457405" w:rsidRDefault="00D432EA" w:rsidP="00D432EA">
            <w:pPr>
              <w:rPr>
                <w:sz w:val="20"/>
              </w:rPr>
            </w:pPr>
          </w:p>
        </w:tc>
        <w:tc>
          <w:tcPr>
            <w:tcW w:w="1928" w:type="dxa"/>
          </w:tcPr>
          <w:p w14:paraId="6C0C9017" w14:textId="77777777" w:rsidR="005F5B3D" w:rsidRPr="00457405" w:rsidRDefault="005F5B3D" w:rsidP="0030686C">
            <w:pPr>
              <w:rPr>
                <w:sz w:val="20"/>
              </w:rPr>
            </w:pPr>
          </w:p>
          <w:p w14:paraId="3900BEE3" w14:textId="3B7DB52B" w:rsidR="00D432EA" w:rsidRPr="00457405" w:rsidRDefault="00235071" w:rsidP="00227043">
            <w:pPr>
              <w:rPr>
                <w:sz w:val="20"/>
              </w:rPr>
            </w:pPr>
            <w:r w:rsidRPr="00457405">
              <w:rPr>
                <w:sz w:val="20"/>
              </w:rPr>
              <w:t>GeoIT Enterprise Architekt</w:t>
            </w:r>
            <w:r w:rsidR="00D25D0F">
              <w:rPr>
                <w:sz w:val="20"/>
              </w:rPr>
              <w:t>/-in</w:t>
            </w:r>
          </w:p>
        </w:tc>
        <w:tc>
          <w:tcPr>
            <w:tcW w:w="737" w:type="dxa"/>
            <w:shd w:val="pct12" w:color="auto" w:fill="FFFFFF"/>
          </w:tcPr>
          <w:p w14:paraId="6CA7E01B" w14:textId="77777777" w:rsidR="005F5B3D" w:rsidRPr="00457405" w:rsidRDefault="005F5B3D" w:rsidP="0030686C">
            <w:pPr>
              <w:rPr>
                <w:sz w:val="20"/>
              </w:rPr>
            </w:pPr>
          </w:p>
          <w:p w14:paraId="043D3D39" w14:textId="3D06A38D" w:rsidR="00D432EA" w:rsidRPr="00457405" w:rsidRDefault="00235071" w:rsidP="0030686C">
            <w:pPr>
              <w:rPr>
                <w:sz w:val="20"/>
              </w:rPr>
            </w:pPr>
            <w:r w:rsidRPr="00457405">
              <w:rPr>
                <w:sz w:val="20"/>
              </w:rPr>
              <w:t>1</w:t>
            </w:r>
            <w:r w:rsidR="005B2DF6">
              <w:rPr>
                <w:sz w:val="20"/>
              </w:rPr>
              <w:t>,0</w:t>
            </w:r>
          </w:p>
          <w:p w14:paraId="7F4D5D3F" w14:textId="099B605D" w:rsidR="00D432EA" w:rsidRPr="00457405" w:rsidRDefault="00D432EA" w:rsidP="0030686C">
            <w:pPr>
              <w:rPr>
                <w:sz w:val="20"/>
              </w:rPr>
            </w:pPr>
          </w:p>
        </w:tc>
        <w:tc>
          <w:tcPr>
            <w:tcW w:w="1134" w:type="dxa"/>
          </w:tcPr>
          <w:p w14:paraId="55FF3A63" w14:textId="77777777" w:rsidR="005F5B3D" w:rsidRPr="00457405" w:rsidRDefault="005F5B3D" w:rsidP="0030686C">
            <w:pPr>
              <w:rPr>
                <w:sz w:val="20"/>
              </w:rPr>
            </w:pPr>
          </w:p>
          <w:p w14:paraId="3B6FD596" w14:textId="77777777" w:rsidR="005F5B3D" w:rsidRPr="00457405" w:rsidRDefault="0072799A" w:rsidP="0030686C">
            <w:pPr>
              <w:rPr>
                <w:sz w:val="20"/>
              </w:rPr>
            </w:pPr>
            <w:r w:rsidRPr="00457405">
              <w:rPr>
                <w:sz w:val="20"/>
              </w:rPr>
              <w:fldChar w:fldCharType="begin">
                <w:ffData>
                  <w:name w:val=""/>
                  <w:enabled/>
                  <w:calcOnExit w:val="0"/>
                  <w:textInput/>
                </w:ffData>
              </w:fldChar>
            </w:r>
            <w:r w:rsidR="005F5B3D" w:rsidRPr="00457405">
              <w:rPr>
                <w:sz w:val="20"/>
              </w:rPr>
              <w:instrText xml:space="preserve"> FORMTEXT </w:instrText>
            </w:r>
            <w:r w:rsidRPr="00457405">
              <w:rPr>
                <w:sz w:val="20"/>
              </w:rPr>
            </w:r>
            <w:r w:rsidRPr="00457405">
              <w:rPr>
                <w:sz w:val="20"/>
              </w:rPr>
              <w:fldChar w:fldCharType="separate"/>
            </w:r>
            <w:r w:rsidR="002B5955" w:rsidRPr="00457405">
              <w:rPr>
                <w:noProof/>
                <w:sz w:val="20"/>
              </w:rPr>
              <w:t> </w:t>
            </w:r>
            <w:r w:rsidR="002B5955" w:rsidRPr="00457405">
              <w:rPr>
                <w:noProof/>
                <w:sz w:val="20"/>
              </w:rPr>
              <w:t> </w:t>
            </w:r>
            <w:r w:rsidR="002B5955" w:rsidRPr="00457405">
              <w:rPr>
                <w:noProof/>
                <w:sz w:val="20"/>
              </w:rPr>
              <w:t> </w:t>
            </w:r>
            <w:r w:rsidR="002B5955" w:rsidRPr="00457405">
              <w:rPr>
                <w:noProof/>
                <w:sz w:val="20"/>
              </w:rPr>
              <w:t> </w:t>
            </w:r>
            <w:r w:rsidR="002B5955" w:rsidRPr="00457405">
              <w:rPr>
                <w:noProof/>
                <w:sz w:val="20"/>
              </w:rPr>
              <w:t> </w:t>
            </w:r>
            <w:r w:rsidRPr="00457405">
              <w:rPr>
                <w:sz w:val="20"/>
              </w:rPr>
              <w:fldChar w:fldCharType="end"/>
            </w:r>
          </w:p>
        </w:tc>
        <w:tc>
          <w:tcPr>
            <w:tcW w:w="1417" w:type="dxa"/>
          </w:tcPr>
          <w:p w14:paraId="39886B79" w14:textId="77777777" w:rsidR="002B5CC5" w:rsidRDefault="002B5CC5" w:rsidP="0030686C">
            <w:pPr>
              <w:rPr>
                <w:sz w:val="20"/>
              </w:rPr>
            </w:pPr>
          </w:p>
          <w:p w14:paraId="0D44719C" w14:textId="07F89499" w:rsidR="00DB24B3" w:rsidRPr="00457405" w:rsidRDefault="000A6888" w:rsidP="005B2DF6">
            <w:pPr>
              <w:rPr>
                <w:sz w:val="20"/>
              </w:rPr>
            </w:pPr>
            <w:r>
              <w:rPr>
                <w:sz w:val="20"/>
              </w:rPr>
              <w:t>87.000</w:t>
            </w:r>
          </w:p>
        </w:tc>
      </w:tr>
    </w:tbl>
    <w:p w14:paraId="13B41BF4" w14:textId="7C980C8B" w:rsidR="003D7B0B" w:rsidRPr="00457405" w:rsidRDefault="006E0575" w:rsidP="00884D6C">
      <w:pPr>
        <w:pStyle w:val="berschrift1"/>
      </w:pPr>
      <w:r w:rsidRPr="00457405">
        <w:t>1</w:t>
      </w:r>
      <w:r w:rsidR="00884D6C" w:rsidRPr="00457405">
        <w:tab/>
      </w:r>
      <w:r w:rsidR="003D7B0B" w:rsidRPr="00457405">
        <w:t>Antra</w:t>
      </w:r>
      <w:r w:rsidR="003D7B0B" w:rsidRPr="00457405">
        <w:rPr>
          <w:u w:val="none"/>
        </w:rPr>
        <w:t>g</w:t>
      </w:r>
      <w:r w:rsidR="003D7B0B" w:rsidRPr="00457405">
        <w:t>, Stellenausstattun</w:t>
      </w:r>
      <w:r w:rsidR="003D7B0B" w:rsidRPr="00457405">
        <w:rPr>
          <w:u w:val="none"/>
        </w:rPr>
        <w:t>g</w:t>
      </w:r>
      <w:r w:rsidR="00A55EAC" w:rsidRPr="00457405">
        <w:rPr>
          <w:u w:val="none"/>
        </w:rPr>
        <w:t xml:space="preserve"> </w:t>
      </w:r>
    </w:p>
    <w:p w14:paraId="49A70F99" w14:textId="77777777" w:rsidR="00235071" w:rsidRPr="00457405" w:rsidRDefault="00235071" w:rsidP="00235071"/>
    <w:p w14:paraId="61B72DB5" w14:textId="08FED33C" w:rsidR="004F38B1" w:rsidRPr="00457405" w:rsidRDefault="005B2DF6" w:rsidP="00E16294">
      <w:pPr>
        <w:rPr>
          <w:rFonts w:cs="Arial"/>
        </w:rPr>
      </w:pPr>
      <w:r>
        <w:t>Geschaffen wird eine 1</w:t>
      </w:r>
      <w:r w:rsidRPr="000856C4">
        <w:t>,0 Stelle</w:t>
      </w:r>
      <w:r>
        <w:t xml:space="preserve"> in EG 12 </w:t>
      </w:r>
      <w:r>
        <w:rPr>
          <w:rFonts w:cs="Arial"/>
        </w:rPr>
        <w:t xml:space="preserve">in </w:t>
      </w:r>
      <w:r w:rsidRPr="009753D8">
        <w:rPr>
          <w:rFonts w:cs="Arial"/>
        </w:rPr>
        <w:t xml:space="preserve">der Abteilung Geoinformation und Kartografie im Sachgebiet </w:t>
      </w:r>
      <w:r w:rsidRPr="00457405">
        <w:t>GeoIT Systemarchitektur und Entwicklung</w:t>
      </w:r>
      <w:r w:rsidRPr="00457405">
        <w:rPr>
          <w:rFonts w:cs="Arial"/>
        </w:rPr>
        <w:t xml:space="preserve"> </w:t>
      </w:r>
      <w:r>
        <w:rPr>
          <w:rFonts w:cs="Arial"/>
        </w:rPr>
        <w:t>beim Stadtmessungsamt</w:t>
      </w:r>
      <w:r w:rsidRPr="00457405">
        <w:t xml:space="preserve"> f</w:t>
      </w:r>
      <w:r w:rsidRPr="00457405">
        <w:rPr>
          <w:rFonts w:cs="Arial"/>
        </w:rPr>
        <w:t>ür den Aufbau einer stadtweiten Plattform GeoAnalytics und GeoDashboard</w:t>
      </w:r>
      <w:r>
        <w:rPr>
          <w:rFonts w:cs="Arial"/>
        </w:rPr>
        <w:t>.</w:t>
      </w:r>
      <w:r w:rsidRPr="00457405">
        <w:rPr>
          <w:rFonts w:cs="Arial"/>
        </w:rPr>
        <w:t xml:space="preserve"> </w:t>
      </w:r>
    </w:p>
    <w:p w14:paraId="22A4E966" w14:textId="77777777" w:rsidR="003D7B0B" w:rsidRPr="00867C05" w:rsidRDefault="003D7B0B" w:rsidP="00E16294">
      <w:pPr>
        <w:pStyle w:val="berschrift1"/>
      </w:pPr>
      <w:r w:rsidRPr="00867C05">
        <w:t>2</w:t>
      </w:r>
      <w:r w:rsidRPr="00867C05">
        <w:tab/>
        <w:t>Schaffun</w:t>
      </w:r>
      <w:r w:rsidRPr="00867C05">
        <w:rPr>
          <w:u w:val="none"/>
        </w:rPr>
        <w:t>g</w:t>
      </w:r>
      <w:r w:rsidRPr="00867C05">
        <w:t>skriterien</w:t>
      </w:r>
    </w:p>
    <w:p w14:paraId="2B9AC413" w14:textId="77777777" w:rsidR="003D7B0B" w:rsidRDefault="003D7B0B" w:rsidP="00E16294"/>
    <w:p w14:paraId="52801058" w14:textId="16AF170F" w:rsidR="005B2DF6" w:rsidRDefault="005B2DF6" w:rsidP="00E16294">
      <w:pPr>
        <w:rPr>
          <w:rFonts w:cs="Arial"/>
        </w:rPr>
      </w:pPr>
      <w:r w:rsidRPr="00BC5926">
        <w:rPr>
          <w:szCs w:val="20"/>
        </w:rPr>
        <w:t>Die Schaffung der Stelle ist in der „Grünen</w:t>
      </w:r>
      <w:r>
        <w:rPr>
          <w:szCs w:val="20"/>
        </w:rPr>
        <w:t xml:space="preserve"> Liste“ für den Haushalt 2022</w:t>
      </w:r>
      <w:r w:rsidRPr="00BC5926">
        <w:rPr>
          <w:szCs w:val="20"/>
        </w:rPr>
        <w:t xml:space="preserve"> enthalten und ist Teil des Gesamtkonzeptes „Digital MoveS“. Auf die GRDrs. </w:t>
      </w:r>
      <w:r>
        <w:rPr>
          <w:szCs w:val="20"/>
        </w:rPr>
        <w:t>81/2021</w:t>
      </w:r>
      <w:r w:rsidRPr="00BC5926">
        <w:rPr>
          <w:szCs w:val="20"/>
        </w:rPr>
        <w:t xml:space="preserve"> „Digital MoveS – </w:t>
      </w:r>
      <w:proofErr w:type="gramStart"/>
      <w:r w:rsidRPr="00BC5926">
        <w:rPr>
          <w:szCs w:val="20"/>
        </w:rPr>
        <w:t>Stuttgart.Gestaltet.Zukunft</w:t>
      </w:r>
      <w:proofErr w:type="gramEnd"/>
      <w:r w:rsidRPr="00BC5926">
        <w:rPr>
          <w:szCs w:val="20"/>
        </w:rPr>
        <w:t xml:space="preserve">: </w:t>
      </w:r>
      <w:r>
        <w:rPr>
          <w:szCs w:val="20"/>
        </w:rPr>
        <w:t>Umsetzung und weitere Planungen innerhalb der Strategie für eine digitale Stadtverwaltung</w:t>
      </w:r>
      <w:r w:rsidRPr="00BC5926">
        <w:rPr>
          <w:szCs w:val="20"/>
        </w:rPr>
        <w:t>“ wird verwiesen.</w:t>
      </w:r>
    </w:p>
    <w:p w14:paraId="4EDF067A" w14:textId="77777777" w:rsidR="003D7B0B" w:rsidRDefault="003D7B0B" w:rsidP="00E16294">
      <w:pPr>
        <w:pStyle w:val="berschrift1"/>
      </w:pPr>
      <w:r>
        <w:t>3</w:t>
      </w:r>
      <w:r>
        <w:tab/>
        <w:t>Bedarf</w:t>
      </w:r>
    </w:p>
    <w:p w14:paraId="5D084C1D" w14:textId="77777777" w:rsidR="003D7B0B" w:rsidRDefault="00884D6C" w:rsidP="00E16294">
      <w:pPr>
        <w:pStyle w:val="berschrift2"/>
      </w:pPr>
      <w:r w:rsidRPr="00884D6C">
        <w:t>3.1</w:t>
      </w:r>
      <w:r w:rsidRPr="00884D6C">
        <w:tab/>
      </w:r>
      <w:r w:rsidR="006E0575" w:rsidRPr="00884D6C">
        <w:t>Anlass</w:t>
      </w:r>
    </w:p>
    <w:p w14:paraId="62986671" w14:textId="77777777" w:rsidR="00802855" w:rsidRPr="00802855" w:rsidRDefault="00802855" w:rsidP="00E16294"/>
    <w:p w14:paraId="137496A5" w14:textId="77777777" w:rsidR="000F1D6F" w:rsidRDefault="000F1D6F" w:rsidP="00E16294">
      <w:pPr>
        <w:rPr>
          <w:rFonts w:cs="Arial"/>
        </w:rPr>
      </w:pPr>
      <w:r w:rsidRPr="00457405">
        <w:rPr>
          <w:rFonts w:cs="Arial"/>
          <w:color w:val="000000"/>
        </w:rPr>
        <w:t xml:space="preserve">Das Stadtmessungsamt stellt als zentraler Dienstleister </w:t>
      </w:r>
      <w:r w:rsidRPr="00D25D0F">
        <w:rPr>
          <w:rFonts w:cs="Arial"/>
          <w:color w:val="000000"/>
        </w:rPr>
        <w:t xml:space="preserve">die </w:t>
      </w:r>
      <w:r w:rsidRPr="00D25D0F">
        <w:rPr>
          <w:rFonts w:cs="Arial"/>
        </w:rPr>
        <w:t xml:space="preserve">Geodateninfrastruktur </w:t>
      </w:r>
      <w:r w:rsidRPr="00D25D0F">
        <w:rPr>
          <w:rFonts w:cs="Arial"/>
          <w:color w:val="000000"/>
        </w:rPr>
        <w:t>(GDI) Stuttgart</w:t>
      </w:r>
      <w:r>
        <w:rPr>
          <w:rFonts w:cs="Arial"/>
          <w:color w:val="000000"/>
        </w:rPr>
        <w:t xml:space="preserve"> für über 3.100 registrierte Nutzer aus 24 Fachämtern der Stadtverwaltung zur Verfügung. Die GIS-Basissysteme bilden als wesentliche Bestandteile der GDI die Grundlage für über 80 Fachanwendungen, die das Stadtmessungsamt für die Fachämter entwickelt und betreibt. </w:t>
      </w:r>
      <w:r>
        <w:rPr>
          <w:rFonts w:cs="Arial"/>
        </w:rPr>
        <w:t xml:space="preserve">Die Zahlen der GIS-Nutzer und der betreuten Fachverfahren steigen seit Jahren kontinuierlich an. Neben den städtischen Ämtern mit Verwaltungsspitze und Gemeinderat werden zudem Eigenbetriebe, Partner aus dem Konzern Stadt Stuttgart, Kunden aus der Privatwirtschaft und Bürgerinnen und Bürger mit Geoinformationen und Geoinformationssystemen versorgt. </w:t>
      </w:r>
    </w:p>
    <w:p w14:paraId="7AC3ED10" w14:textId="77777777" w:rsidR="000F1D6F" w:rsidRDefault="000F1D6F" w:rsidP="00E16294">
      <w:pPr>
        <w:rPr>
          <w:rFonts w:cs="Arial"/>
        </w:rPr>
      </w:pPr>
    </w:p>
    <w:p w14:paraId="496A76B3" w14:textId="77777777" w:rsidR="000F1D6F" w:rsidRPr="008C7986" w:rsidRDefault="000F1D6F" w:rsidP="00E16294">
      <w:r w:rsidRPr="008C7986">
        <w:t xml:space="preserve">Im Kontext der Digitalisierung und </w:t>
      </w:r>
      <w:r>
        <w:t xml:space="preserve">von </w:t>
      </w:r>
      <w:r w:rsidRPr="008C7986">
        <w:t xml:space="preserve">Entwicklungen wie Smart City rücken Aufgaben wie </w:t>
      </w:r>
      <w:r>
        <w:t xml:space="preserve">die </w:t>
      </w:r>
      <w:r w:rsidRPr="008C7986">
        <w:t xml:space="preserve">Analyse des Status Quo, die Modellierung von Szenarien und Varianten oder die Simulation zukünftiger Entwicklungen immer stärker in den Fokus. Die </w:t>
      </w:r>
      <w:r>
        <w:t>enormen M</w:t>
      </w:r>
      <w:r w:rsidRPr="008C7986">
        <w:t>engen an Daten</w:t>
      </w:r>
      <w:r>
        <w:t>,</w:t>
      </w:r>
      <w:r w:rsidRPr="008C7986">
        <w:t xml:space="preserve"> die hierfür erzeugt, gesammelt, aufbereitet und analysiert werden</w:t>
      </w:r>
      <w:r>
        <w:t>,</w:t>
      </w:r>
      <w:r w:rsidRPr="008C7986">
        <w:t xml:space="preserve"> </w:t>
      </w:r>
      <w:r w:rsidRPr="008C7986">
        <w:lastRenderedPageBreak/>
        <w:t xml:space="preserve">sind die Grundlage für die Entscheidungsfindung und das Monitoring von Maßnahmen. In der Folge wächst der Bedarf an </w:t>
      </w:r>
      <w:r w:rsidRPr="00E97450">
        <w:t>Analyse- und Darstellungswerkzeugen.</w:t>
      </w:r>
      <w:r w:rsidRPr="008C7986">
        <w:t xml:space="preserve"> Im Bereich der raumbezogenen Informationen soll dieser Bedarf über die Plattformen Geo</w:t>
      </w:r>
      <w:r w:rsidRPr="008C7986">
        <w:rPr>
          <w:rFonts w:cs="Arial"/>
        </w:rPr>
        <w:t>Analytics und Geo</w:t>
      </w:r>
      <w:r w:rsidRPr="008C7986">
        <w:t xml:space="preserve">Dashboard gestillt werden. </w:t>
      </w:r>
    </w:p>
    <w:p w14:paraId="14587C7C" w14:textId="77777777" w:rsidR="000F1D6F" w:rsidRPr="008C7986" w:rsidRDefault="000F1D6F" w:rsidP="00E16294">
      <w:pPr>
        <w:rPr>
          <w:rFonts w:cs="Arial"/>
        </w:rPr>
      </w:pPr>
    </w:p>
    <w:p w14:paraId="2EF3E4A4" w14:textId="41F50BE9" w:rsidR="000F1D6F" w:rsidRPr="002B5CC5" w:rsidRDefault="000F1D6F" w:rsidP="00E16294">
      <w:pPr>
        <w:rPr>
          <w:rFonts w:cs="Arial"/>
        </w:rPr>
      </w:pPr>
      <w:r>
        <w:rPr>
          <w:rFonts w:cs="Arial"/>
        </w:rPr>
        <w:t>K</w:t>
      </w:r>
      <w:r w:rsidRPr="008C7986">
        <w:rPr>
          <w:rFonts w:cs="Arial"/>
        </w:rPr>
        <w:t>onkrete</w:t>
      </w:r>
      <w:r>
        <w:rPr>
          <w:rFonts w:cs="Arial"/>
        </w:rPr>
        <w:t xml:space="preserve"> Anforderungen sind</w:t>
      </w:r>
      <w:r w:rsidRPr="008C7986">
        <w:rPr>
          <w:rFonts w:cs="Arial"/>
        </w:rPr>
        <w:t xml:space="preserve"> insbesondere</w:t>
      </w:r>
      <w:r w:rsidRPr="008C7986">
        <w:t xml:space="preserve"> im Rahmen der Them</w:t>
      </w:r>
      <w:r>
        <w:t>en</w:t>
      </w:r>
      <w:r w:rsidRPr="008C7986">
        <w:t xml:space="preserve"> Mobilität</w:t>
      </w:r>
      <w:r>
        <w:t xml:space="preserve"> und Umwelt entstanden. In der </w:t>
      </w:r>
      <w:r w:rsidR="00E16294">
        <w:t xml:space="preserve">Landeshauptstadt Stuttgart </w:t>
      </w:r>
      <w:r>
        <w:t xml:space="preserve">wurden im Rahmen des </w:t>
      </w:r>
      <w:r w:rsidRPr="008F25A5">
        <w:t>Sofortprogramm</w:t>
      </w:r>
      <w:r>
        <w:t>s</w:t>
      </w:r>
      <w:r w:rsidRPr="008F25A5">
        <w:t xml:space="preserve"> Saubere Luft 2017-2020 </w:t>
      </w:r>
      <w:r>
        <w:t xml:space="preserve">des BMVI diverse </w:t>
      </w:r>
      <w:r w:rsidRPr="008F25A5">
        <w:t>Projekte</w:t>
      </w:r>
      <w:r>
        <w:t xml:space="preserve"> erfolgreich beantragt</w:t>
      </w:r>
      <w:r w:rsidRPr="008F25A5">
        <w:t xml:space="preserve">. Allein im Förderprogramm „Digitalisierung kommunaler Verkehrssysteme“ wurden in der Stadtverwaltung 21 Projekte gestartet. Das Stadtmessungsamt besitzt hierbei die Federführung </w:t>
      </w:r>
      <w:r>
        <w:t>für</w:t>
      </w:r>
      <w:r w:rsidRPr="008F25A5">
        <w:t xml:space="preserve"> die Projekte Datendrehscheibe Mobilitäts- und Umweltdaten und Digitaler Zwilling Mobilität und Umwelt. Darüber hinaus unterstützt das Stadtmessungsamt viele weitere im Rahmen dieses Programms genehmigte Förderprojekte</w:t>
      </w:r>
      <w:r>
        <w:t>,</w:t>
      </w:r>
      <w:r w:rsidRPr="008F25A5">
        <w:t xml:space="preserve"> insbesondere der Ämter 32, 36, 61</w:t>
      </w:r>
      <w:r>
        <w:t xml:space="preserve"> </w:t>
      </w:r>
      <w:r w:rsidRPr="008F25A5">
        <w:t xml:space="preserve">und 66. In der Folge müssen zunehmend digitale Massendaten </w:t>
      </w:r>
      <w:r>
        <w:t xml:space="preserve">(Big Data) </w:t>
      </w:r>
      <w:r w:rsidRPr="008F25A5">
        <w:t xml:space="preserve">bis hin zu Echtzeitdaten aus den Bereichen Mobilität und Umwelt in die GDI integriert und </w:t>
      </w:r>
      <w:r>
        <w:t xml:space="preserve">in </w:t>
      </w:r>
      <w:r w:rsidRPr="008F25A5">
        <w:t xml:space="preserve">den Fachsystemen bereitgestellt werden. Neben den oben genannten Datenquellen sind in großem Umfang auch externe Datenbestände aus Wirtschaft, Wissenschaft und Verwaltung zu integrieren. </w:t>
      </w:r>
    </w:p>
    <w:p w14:paraId="57B27FAE" w14:textId="77777777" w:rsidR="002E569C" w:rsidRPr="00FE062D" w:rsidRDefault="002E569C" w:rsidP="00E16294"/>
    <w:p w14:paraId="3101E916" w14:textId="2099D12A" w:rsidR="00802855" w:rsidRPr="00457405" w:rsidRDefault="00802855" w:rsidP="00E16294">
      <w:pPr>
        <w:rPr>
          <w:rFonts w:cs="Arial"/>
        </w:rPr>
      </w:pPr>
      <w:r w:rsidRPr="00444A66">
        <w:rPr>
          <w:rFonts w:cs="Arial"/>
          <w:color w:val="000000"/>
        </w:rPr>
        <w:t xml:space="preserve">Das Thema Data Analytics ist </w:t>
      </w:r>
      <w:r w:rsidR="00C77F56" w:rsidRPr="00FE062D">
        <w:t xml:space="preserve">eine neue </w:t>
      </w:r>
      <w:r w:rsidR="00C77F56" w:rsidRPr="009408E0">
        <w:t>dauerhafte Aufgabe</w:t>
      </w:r>
      <w:r w:rsidR="00C50AD6">
        <w:t>,</w:t>
      </w:r>
      <w:r w:rsidR="00C77F56" w:rsidRPr="009408E0">
        <w:t xml:space="preserve"> die für die stadtweite Einführung </w:t>
      </w:r>
      <w:r w:rsidR="00CC06DD" w:rsidRPr="009408E0">
        <w:t xml:space="preserve">einer </w:t>
      </w:r>
      <w:r w:rsidR="009408E0" w:rsidRPr="009408E0">
        <w:rPr>
          <w:rFonts w:cs="Arial"/>
        </w:rPr>
        <w:t xml:space="preserve">Plattform </w:t>
      </w:r>
      <w:r w:rsidR="00CC06DD" w:rsidRPr="009408E0">
        <w:t>Geo</w:t>
      </w:r>
      <w:r w:rsidR="00CC06DD" w:rsidRPr="009408E0">
        <w:rPr>
          <w:rFonts w:cs="Arial"/>
        </w:rPr>
        <w:t>Analytics und Geo</w:t>
      </w:r>
      <w:r w:rsidR="00CC06DD" w:rsidRPr="009408E0">
        <w:t xml:space="preserve">Dashboard </w:t>
      </w:r>
      <w:r w:rsidR="00C77F56" w:rsidRPr="009408E0">
        <w:t>grundlegend</w:t>
      </w:r>
      <w:r w:rsidR="00C77F56" w:rsidRPr="00FE062D">
        <w:t xml:space="preserve"> ist. </w:t>
      </w:r>
      <w:r w:rsidR="00C77F56" w:rsidRPr="008C7986">
        <w:t xml:space="preserve">Die </w:t>
      </w:r>
      <w:r w:rsidR="006E09E0" w:rsidRPr="008C7986">
        <w:t>Plattform</w:t>
      </w:r>
      <w:r w:rsidR="00C77F56" w:rsidRPr="008C7986">
        <w:t xml:space="preserve"> wird durch das Stadtmessungsamt entwickelt und administriert und ist direkt in die GDI Stuttgart eingebunden. </w:t>
      </w:r>
      <w:r w:rsidRPr="00457405">
        <w:rPr>
          <w:rFonts w:cs="Arial"/>
        </w:rPr>
        <w:t xml:space="preserve">Im Bereich GeoIT </w:t>
      </w:r>
      <w:r w:rsidRPr="00457405">
        <w:t>Systemarchitektur und Entwicklung</w:t>
      </w:r>
      <w:r w:rsidRPr="00457405">
        <w:rPr>
          <w:rFonts w:cs="Arial"/>
        </w:rPr>
        <w:t xml:space="preserve"> sind derzeit </w:t>
      </w:r>
      <w:r w:rsidRPr="003849A2">
        <w:rPr>
          <w:rFonts w:cs="Arial"/>
        </w:rPr>
        <w:t>12 Stellen</w:t>
      </w:r>
      <w:r w:rsidRPr="00457405">
        <w:rPr>
          <w:rFonts w:cs="Arial"/>
        </w:rPr>
        <w:t xml:space="preserve"> angesiedelt. </w:t>
      </w:r>
    </w:p>
    <w:p w14:paraId="3157C2AA" w14:textId="77777777" w:rsidR="00802855" w:rsidRPr="00457405" w:rsidRDefault="00802855" w:rsidP="00E16294">
      <w:pPr>
        <w:rPr>
          <w:rFonts w:cs="Arial"/>
          <w:color w:val="000000"/>
        </w:rPr>
      </w:pPr>
    </w:p>
    <w:p w14:paraId="7810D13E" w14:textId="77777777" w:rsidR="003D7B0B" w:rsidRPr="00165C0D" w:rsidRDefault="003D7B0B" w:rsidP="00E16294">
      <w:pPr>
        <w:pStyle w:val="berschrift2"/>
      </w:pPr>
      <w:r w:rsidRPr="00165C0D">
        <w:t>3.2</w:t>
      </w:r>
      <w:r w:rsidRPr="00165C0D">
        <w:tab/>
        <w:t>Bisherige Aufgabenwahrnehmung</w:t>
      </w:r>
    </w:p>
    <w:p w14:paraId="38382A17" w14:textId="77777777" w:rsidR="003D7B0B" w:rsidRDefault="003D7B0B" w:rsidP="00E16294"/>
    <w:p w14:paraId="7C46928F" w14:textId="64931523" w:rsidR="00F716AA" w:rsidRPr="008C7986" w:rsidRDefault="00F716AA" w:rsidP="00E16294">
      <w:pPr>
        <w:rPr>
          <w:rFonts w:cs="Arial"/>
        </w:rPr>
      </w:pPr>
      <w:r>
        <w:rPr>
          <w:rFonts w:cs="Arial"/>
        </w:rPr>
        <w:t xml:space="preserve">Mit der bestehenden GDI stellt das Stadtmessungsamt </w:t>
      </w:r>
      <w:r w:rsidR="00C50AD6">
        <w:rPr>
          <w:rFonts w:cs="Arial"/>
        </w:rPr>
        <w:t xml:space="preserve">bereits </w:t>
      </w:r>
      <w:r>
        <w:rPr>
          <w:rFonts w:cs="Arial"/>
        </w:rPr>
        <w:t>GIS-Basissystem</w:t>
      </w:r>
      <w:r w:rsidR="00C50AD6">
        <w:rPr>
          <w:rFonts w:cs="Arial"/>
        </w:rPr>
        <w:t xml:space="preserve">e für die </w:t>
      </w:r>
      <w:r>
        <w:rPr>
          <w:rFonts w:cs="Arial"/>
        </w:rPr>
        <w:t xml:space="preserve">gesamte Stadtverwaltung </w:t>
      </w:r>
      <w:r w:rsidR="00C50AD6">
        <w:rPr>
          <w:rFonts w:cs="Arial"/>
        </w:rPr>
        <w:t xml:space="preserve">sowie </w:t>
      </w:r>
      <w:r>
        <w:t>auch für rund 70 externe Kunden bereit (</w:t>
      </w:r>
      <w:r w:rsidR="00C50AD6">
        <w:t xml:space="preserve">kostenpflichtiges Angebot, </w:t>
      </w:r>
      <w:r>
        <w:t>insbesondere</w:t>
      </w:r>
      <w:r w:rsidR="00C50AD6">
        <w:t xml:space="preserve"> für</w:t>
      </w:r>
      <w:r>
        <w:t xml:space="preserve"> Ingenieurbüros, Banken, Firmen und Töchter aus dem Konzern Stadt Stuttgart)</w:t>
      </w:r>
      <w:r>
        <w:rPr>
          <w:rFonts w:cs="Arial"/>
        </w:rPr>
        <w:t>. Neben der technischen Infrastruktur werden auch die formalen und organisatorischen Strukturen bereitgestellt</w:t>
      </w:r>
      <w:r w:rsidR="00C50AD6">
        <w:rPr>
          <w:rFonts w:cs="Arial"/>
        </w:rPr>
        <w:t>. B</w:t>
      </w:r>
      <w:r>
        <w:rPr>
          <w:rFonts w:cs="Arial"/>
        </w:rPr>
        <w:t xml:space="preserve">esonders </w:t>
      </w:r>
      <w:r w:rsidR="00C50AD6">
        <w:rPr>
          <w:rFonts w:cs="Arial"/>
        </w:rPr>
        <w:t xml:space="preserve">hervorzuheben </w:t>
      </w:r>
      <w:r>
        <w:rPr>
          <w:rFonts w:cs="Arial"/>
        </w:rPr>
        <w:t xml:space="preserve">ist </w:t>
      </w:r>
      <w:r w:rsidR="00C50AD6">
        <w:rPr>
          <w:rFonts w:cs="Arial"/>
        </w:rPr>
        <w:t xml:space="preserve">in diesem Zusammenhang </w:t>
      </w:r>
      <w:r>
        <w:rPr>
          <w:rFonts w:cs="Arial"/>
        </w:rPr>
        <w:t xml:space="preserve">die GIS-AG. </w:t>
      </w:r>
    </w:p>
    <w:p w14:paraId="4924C48F" w14:textId="77777777" w:rsidR="00FE062D" w:rsidRPr="008C7986" w:rsidRDefault="00FE062D" w:rsidP="00E16294"/>
    <w:p w14:paraId="2BB4E62C" w14:textId="06EC4591" w:rsidR="008C7986" w:rsidRDefault="008C7986" w:rsidP="00E16294">
      <w:r w:rsidRPr="008C7986">
        <w:t xml:space="preserve">Für die Entwicklung und den </w:t>
      </w:r>
      <w:r w:rsidR="00FE062D" w:rsidRPr="008C7986">
        <w:t xml:space="preserve">Betrieb </w:t>
      </w:r>
      <w:r w:rsidRPr="008C7986">
        <w:t>der Geo</w:t>
      </w:r>
      <w:r w:rsidRPr="008C7986">
        <w:rPr>
          <w:rFonts w:cs="Arial"/>
        </w:rPr>
        <w:t>Analytics Plattform</w:t>
      </w:r>
      <w:r w:rsidR="00FE062D" w:rsidRPr="008C7986">
        <w:t xml:space="preserve"> kann auf die Strukturen und Erfahrungen aus der GDI zurückgegriffen werden.</w:t>
      </w:r>
      <w:r w:rsidRPr="008C7986">
        <w:t xml:space="preserve"> Die Geo</w:t>
      </w:r>
      <w:r w:rsidRPr="008C7986">
        <w:rPr>
          <w:rFonts w:cs="Arial"/>
        </w:rPr>
        <w:t xml:space="preserve">Analytics </w:t>
      </w:r>
      <w:r w:rsidRPr="008C7986">
        <w:t xml:space="preserve">Plattform </w:t>
      </w:r>
      <w:r w:rsidR="009408E0">
        <w:t>hat enge Bezüge zum</w:t>
      </w:r>
      <w:r w:rsidRPr="008C7986">
        <w:t xml:space="preserve"> Digital MoveS-Projekt urbane Datenplattform</w:t>
      </w:r>
      <w:r w:rsidR="0044266F">
        <w:t xml:space="preserve"> der Abteilungen </w:t>
      </w:r>
      <w:r w:rsidR="009408E0">
        <w:t>10-4 und 62-5</w:t>
      </w:r>
      <w:r w:rsidRPr="008C7986">
        <w:t xml:space="preserve">. Seitens 62-5 wird in diesem </w:t>
      </w:r>
      <w:r w:rsidR="0044266F">
        <w:t>Projekt</w:t>
      </w:r>
      <w:r w:rsidRPr="008C7986">
        <w:t xml:space="preserve"> </w:t>
      </w:r>
      <w:r w:rsidR="0044266F">
        <w:t>eine urbane</w:t>
      </w:r>
      <w:r w:rsidRPr="008C7986">
        <w:t xml:space="preserve"> Geodatenplattform auf Grundlage der GDI Stuttgart </w:t>
      </w:r>
      <w:r w:rsidR="0044266F">
        <w:t xml:space="preserve">und der DIN-Referenzarchitektur zu Datenplattformen </w:t>
      </w:r>
      <w:r w:rsidRPr="008C7986">
        <w:t xml:space="preserve">aufgebaut. </w:t>
      </w:r>
      <w:r w:rsidR="0044266F">
        <w:t xml:space="preserve">Mit diesen technischen Grundlagen und dem </w:t>
      </w:r>
      <w:r w:rsidRPr="008C7986">
        <w:t xml:space="preserve">in der </w:t>
      </w:r>
      <w:r w:rsidR="00FE062D" w:rsidRPr="008C7986">
        <w:t xml:space="preserve">GIS-AG </w:t>
      </w:r>
      <w:r w:rsidRPr="008C7986">
        <w:t>abgestimmte</w:t>
      </w:r>
      <w:r w:rsidR="0044266F">
        <w:t>n</w:t>
      </w:r>
      <w:r w:rsidRPr="008C7986">
        <w:t xml:space="preserve"> und stark </w:t>
      </w:r>
      <w:r w:rsidR="00F716AA" w:rsidRPr="008C7986">
        <w:t>anforderungsbezogen</w:t>
      </w:r>
      <w:r w:rsidRPr="008C7986">
        <w:t>e</w:t>
      </w:r>
      <w:r w:rsidR="0044266F">
        <w:t>n</w:t>
      </w:r>
      <w:r w:rsidRPr="008C7986">
        <w:t xml:space="preserve"> Vorgehen </w:t>
      </w:r>
      <w:r w:rsidR="00FE062D" w:rsidRPr="008C7986">
        <w:t>werden redundante Entwicklungen vermieden</w:t>
      </w:r>
      <w:r w:rsidR="009408E0">
        <w:t xml:space="preserve">. Durch Synergieeffekte wird </w:t>
      </w:r>
      <w:r w:rsidR="00F716AA" w:rsidRPr="008C7986">
        <w:t>der Nutzen für alle Ämter und</w:t>
      </w:r>
      <w:r w:rsidR="00F716AA">
        <w:t xml:space="preserve"> Kunden erhöht und zugleich der Aufwand für die Entwicklung und Bereitstellung des Systems reduziert. </w:t>
      </w:r>
    </w:p>
    <w:p w14:paraId="51B01E41" w14:textId="77777777" w:rsidR="00867C05" w:rsidRDefault="00867C05" w:rsidP="00E16294"/>
    <w:p w14:paraId="724D6342" w14:textId="20B1A74A" w:rsidR="000F1D6F" w:rsidRPr="00E84F38" w:rsidRDefault="00005775" w:rsidP="00E16294">
      <w:pPr>
        <w:rPr>
          <w:rFonts w:cs="Arial"/>
        </w:rPr>
      </w:pPr>
      <w:r w:rsidRPr="008C7986">
        <w:t>D</w:t>
      </w:r>
      <w:r w:rsidR="00D25A70" w:rsidRPr="008C7986">
        <w:t xml:space="preserve">er Aufbau </w:t>
      </w:r>
      <w:r w:rsidR="00C91D78" w:rsidRPr="008C7986">
        <w:t xml:space="preserve">und </w:t>
      </w:r>
      <w:r w:rsidR="00A70BBB" w:rsidRPr="008C7986">
        <w:t xml:space="preserve">der </w:t>
      </w:r>
      <w:r w:rsidR="00E56650" w:rsidRPr="008C7986">
        <w:t xml:space="preserve">dauerhafte </w:t>
      </w:r>
      <w:r w:rsidR="00C91D78" w:rsidRPr="008C7986">
        <w:t>Betrieb</w:t>
      </w:r>
      <w:r w:rsidR="008C7986" w:rsidRPr="008C7986">
        <w:t xml:space="preserve"> der Geo</w:t>
      </w:r>
      <w:r w:rsidR="008C7986" w:rsidRPr="008C7986">
        <w:rPr>
          <w:rFonts w:cs="Arial"/>
        </w:rPr>
        <w:t xml:space="preserve">Analytics Plattform </w:t>
      </w:r>
      <w:r w:rsidRPr="008C7986">
        <w:t>stellt</w:t>
      </w:r>
      <w:r w:rsidR="00D25A70" w:rsidRPr="008C7986">
        <w:t xml:space="preserve"> </w:t>
      </w:r>
      <w:r w:rsidR="00981687" w:rsidRPr="008C7986">
        <w:t>e</w:t>
      </w:r>
      <w:r w:rsidR="00D25A70" w:rsidRPr="008C7986">
        <w:t xml:space="preserve">in neues, herausforderndes </w:t>
      </w:r>
      <w:r w:rsidR="00981687" w:rsidRPr="008C7986">
        <w:t xml:space="preserve">und komplexes </w:t>
      </w:r>
      <w:r w:rsidR="00D25A70" w:rsidRPr="008C7986">
        <w:t>Arbeitsgebiet</w:t>
      </w:r>
      <w:r w:rsidR="00D25A70" w:rsidRPr="00005775">
        <w:t xml:space="preserve"> dar. </w:t>
      </w:r>
      <w:r w:rsidRPr="00005775">
        <w:t>D</w:t>
      </w:r>
      <w:r w:rsidR="00C52C98" w:rsidRPr="00005775">
        <w:t>ie damit verbundenen formalen, organisatorischen und technischen Aufgaben</w:t>
      </w:r>
      <w:r w:rsidR="008C7986">
        <w:t xml:space="preserve"> sind</w:t>
      </w:r>
      <w:r w:rsidR="00C52C98" w:rsidRPr="00005775">
        <w:t xml:space="preserve"> nicht mit dem vorhandenen Personal </w:t>
      </w:r>
      <w:r w:rsidR="008F47C2" w:rsidRPr="00005775">
        <w:t>zu lösen</w:t>
      </w:r>
      <w:r w:rsidR="008C7986">
        <w:t xml:space="preserve">. </w:t>
      </w:r>
      <w:r w:rsidR="000F1D6F" w:rsidRPr="003A197C">
        <w:t xml:space="preserve">Für den Aufbau, die Administration, die kontinuierliche Weiterentwicklung der </w:t>
      </w:r>
      <w:r w:rsidR="000F1D6F" w:rsidRPr="003A197C">
        <w:rPr>
          <w:rFonts w:cs="Arial"/>
        </w:rPr>
        <w:lastRenderedPageBreak/>
        <w:t>Plattform</w:t>
      </w:r>
      <w:r w:rsidR="000F1D6F" w:rsidRPr="003A197C">
        <w:t xml:space="preserve"> Geo</w:t>
      </w:r>
      <w:r w:rsidR="000F1D6F" w:rsidRPr="003A197C">
        <w:rPr>
          <w:rFonts w:cs="Arial"/>
        </w:rPr>
        <w:t>Analytics</w:t>
      </w:r>
      <w:r w:rsidR="000F1D6F">
        <w:rPr>
          <w:rFonts w:cs="Arial"/>
        </w:rPr>
        <w:t xml:space="preserve"> </w:t>
      </w:r>
      <w:r w:rsidR="000F1D6F" w:rsidRPr="003A197C">
        <w:rPr>
          <w:rFonts w:cs="Arial"/>
        </w:rPr>
        <w:t>und Geo</w:t>
      </w:r>
      <w:r w:rsidR="000F1D6F" w:rsidRPr="003A197C">
        <w:t>Dashboard</w:t>
      </w:r>
      <w:r w:rsidR="000F1D6F" w:rsidRPr="003A197C">
        <w:rPr>
          <w:rFonts w:cs="Arial"/>
        </w:rPr>
        <w:t xml:space="preserve"> </w:t>
      </w:r>
      <w:r w:rsidR="000F1D6F">
        <w:t>ist</w:t>
      </w:r>
      <w:r w:rsidR="000F1D6F" w:rsidRPr="003A197C">
        <w:rPr>
          <w:rFonts w:cs="Arial"/>
        </w:rPr>
        <w:t xml:space="preserve"> der </w:t>
      </w:r>
      <w:r w:rsidR="000F1D6F" w:rsidRPr="003A197C">
        <w:t>d</w:t>
      </w:r>
      <w:r w:rsidR="000F1D6F" w:rsidRPr="003A197C">
        <w:rPr>
          <w:rFonts w:cs="Arial"/>
        </w:rPr>
        <w:t>auerhafte Einsatz eines zusätzlichen Ingenieurs/Bachelors/Masters erforderlich.</w:t>
      </w:r>
      <w:r w:rsidR="000F1D6F">
        <w:rPr>
          <w:rFonts w:cs="Arial"/>
        </w:rPr>
        <w:t xml:space="preserve"> </w:t>
      </w:r>
    </w:p>
    <w:p w14:paraId="496EB622" w14:textId="0756D7CC" w:rsidR="00867C05" w:rsidRPr="008C7986" w:rsidRDefault="00867C05" w:rsidP="00E16294">
      <w:pPr>
        <w:rPr>
          <w:rFonts w:cs="Arial"/>
        </w:rPr>
      </w:pPr>
    </w:p>
    <w:p w14:paraId="14AEF5D1" w14:textId="77777777" w:rsidR="003D7B0B" w:rsidRDefault="006E0575" w:rsidP="00E16294">
      <w:pPr>
        <w:pStyle w:val="berschrift2"/>
      </w:pPr>
      <w:r>
        <w:t>3.3</w:t>
      </w:r>
      <w:r w:rsidR="003D7B0B">
        <w:tab/>
        <w:t>Auswirkungen bei Ablehnung der Stellenschaffungen</w:t>
      </w:r>
    </w:p>
    <w:p w14:paraId="3DB9A390" w14:textId="77777777" w:rsidR="001A5445" w:rsidRDefault="001A5445" w:rsidP="00E16294"/>
    <w:p w14:paraId="4B046915" w14:textId="1BDE1456" w:rsidR="00E84F38" w:rsidRPr="003A197C" w:rsidRDefault="00FE062D" w:rsidP="00E16294">
      <w:r w:rsidRPr="003A197C">
        <w:t xml:space="preserve">Die hohen und dynamischen Anforderungen an die Analyse und Visualisierung von </w:t>
      </w:r>
      <w:r w:rsidR="009408E0">
        <w:t xml:space="preserve">raumbezogenen </w:t>
      </w:r>
      <w:r w:rsidRPr="003A197C">
        <w:t xml:space="preserve">Daten können ohne die Stelle und ohne den Aufbau der </w:t>
      </w:r>
      <w:r w:rsidR="009408E0" w:rsidRPr="003A197C">
        <w:rPr>
          <w:rFonts w:cs="Arial"/>
        </w:rPr>
        <w:t xml:space="preserve">Plattform </w:t>
      </w:r>
      <w:r w:rsidR="003A197C" w:rsidRPr="003A197C">
        <w:t>Geo</w:t>
      </w:r>
      <w:r w:rsidR="003A197C" w:rsidRPr="003A197C">
        <w:rPr>
          <w:rFonts w:cs="Arial"/>
        </w:rPr>
        <w:t>Analytics und Geo</w:t>
      </w:r>
      <w:r w:rsidR="003A197C" w:rsidRPr="003A197C">
        <w:t>Dashboard n</w:t>
      </w:r>
      <w:r w:rsidRPr="003A197C">
        <w:t xml:space="preserve">ur in reduziertem Umfang bzw. nur stark verzögert bedient werden. Damit entgehen der Stadtverwaltung viele wertvolle Informationsebenen und in der Folge </w:t>
      </w:r>
      <w:r w:rsidR="003468A6">
        <w:t>zentrale G</w:t>
      </w:r>
      <w:r w:rsidR="003468A6" w:rsidRPr="003A197C">
        <w:t>rundlagen</w:t>
      </w:r>
      <w:r w:rsidR="003468A6">
        <w:t xml:space="preserve"> für die effiziente</w:t>
      </w:r>
      <w:r w:rsidR="00457405">
        <w:t xml:space="preserve"> </w:t>
      </w:r>
      <w:r w:rsidR="00F41282">
        <w:t>und qualitätsvolle</w:t>
      </w:r>
      <w:r w:rsidR="003468A6">
        <w:t xml:space="preserve"> Entscheidungsfindung</w:t>
      </w:r>
      <w:r w:rsidRPr="003A197C">
        <w:t>.</w:t>
      </w:r>
      <w:r w:rsidR="00E84F38" w:rsidRPr="003A197C">
        <w:t xml:space="preserve"> </w:t>
      </w:r>
      <w:r w:rsidR="003F23F8">
        <w:t>In der Folge</w:t>
      </w:r>
      <w:r w:rsidR="003F23F8" w:rsidRPr="003A197C">
        <w:t xml:space="preserve"> </w:t>
      </w:r>
      <w:r w:rsidR="003A197C" w:rsidRPr="003A197C">
        <w:t xml:space="preserve">können wichtige strategische Themen wie nachhaltige Mobilität, Klimawandel und Energiewende nicht optimal unterstützt werden. </w:t>
      </w:r>
    </w:p>
    <w:p w14:paraId="4ACB7FB7" w14:textId="77777777" w:rsidR="003D7B0B" w:rsidRDefault="00884D6C" w:rsidP="00E16294">
      <w:pPr>
        <w:pStyle w:val="berschrift1"/>
      </w:pPr>
      <w:r>
        <w:t>4</w:t>
      </w:r>
      <w:r>
        <w:tab/>
      </w:r>
      <w:r w:rsidR="003D7B0B">
        <w:t>Stellenvermerke</w:t>
      </w:r>
    </w:p>
    <w:p w14:paraId="7BEF6CEA" w14:textId="77777777" w:rsidR="003D7B0B" w:rsidRDefault="003D7B0B" w:rsidP="00E16294"/>
    <w:p w14:paraId="43B29949" w14:textId="3EF60ABD" w:rsidR="008C1508" w:rsidRDefault="000F1D6F" w:rsidP="00E16294">
      <w:r>
        <w:t>-</w:t>
      </w:r>
    </w:p>
    <w:p w14:paraId="1859FEC5" w14:textId="77777777" w:rsidR="009408E0" w:rsidRDefault="009408E0" w:rsidP="00E16294"/>
    <w:p w14:paraId="117A28C0" w14:textId="77777777" w:rsidR="009408E0" w:rsidRDefault="009408E0"/>
    <w:sectPr w:rsidR="009408E0"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A2544" w14:textId="77777777" w:rsidR="00953652" w:rsidRDefault="00953652">
      <w:r>
        <w:separator/>
      </w:r>
    </w:p>
  </w:endnote>
  <w:endnote w:type="continuationSeparator" w:id="0">
    <w:p w14:paraId="432263A7" w14:textId="77777777" w:rsidR="00953652" w:rsidRDefault="009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9EBD5" w14:textId="77777777" w:rsidR="00953652" w:rsidRDefault="00953652">
      <w:r>
        <w:separator/>
      </w:r>
    </w:p>
  </w:footnote>
  <w:footnote w:type="continuationSeparator" w:id="0">
    <w:p w14:paraId="36D1FA20" w14:textId="77777777" w:rsidR="00953652" w:rsidRDefault="0095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6269C" w14:textId="20915C9F"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0A6888">
      <w:rPr>
        <w:rStyle w:val="Seitenzahl"/>
        <w:noProof/>
      </w:rPr>
      <w:t>3</w:t>
    </w:r>
    <w:r w:rsidR="0072799A">
      <w:rPr>
        <w:rStyle w:val="Seitenzahl"/>
      </w:rPr>
      <w:fldChar w:fldCharType="end"/>
    </w:r>
    <w:r>
      <w:rPr>
        <w:rStyle w:val="Seitenzahl"/>
      </w:rPr>
      <w:t xml:space="preserve"> -</w:t>
    </w:r>
  </w:p>
  <w:p w14:paraId="3D13DEDA" w14:textId="77777777"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C77E6"/>
    <w:multiLevelType w:val="hybridMultilevel"/>
    <w:tmpl w:val="27DA4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B04065"/>
    <w:multiLevelType w:val="hybridMultilevel"/>
    <w:tmpl w:val="5FF806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3819C4"/>
    <w:multiLevelType w:val="hybridMultilevel"/>
    <w:tmpl w:val="5B5E9BAC"/>
    <w:lvl w:ilvl="0" w:tplc="87D0B596">
      <w:start w:val="1"/>
      <w:numFmt w:val="bullet"/>
      <w:lvlText w:val="•"/>
      <w:lvlJc w:val="left"/>
      <w:pPr>
        <w:tabs>
          <w:tab w:val="num" w:pos="720"/>
        </w:tabs>
        <w:ind w:left="720" w:hanging="360"/>
      </w:pPr>
      <w:rPr>
        <w:rFonts w:ascii="Arial" w:hAnsi="Arial" w:hint="default"/>
      </w:rPr>
    </w:lvl>
    <w:lvl w:ilvl="1" w:tplc="C9C6423C" w:tentative="1">
      <w:start w:val="1"/>
      <w:numFmt w:val="bullet"/>
      <w:lvlText w:val="•"/>
      <w:lvlJc w:val="left"/>
      <w:pPr>
        <w:tabs>
          <w:tab w:val="num" w:pos="1440"/>
        </w:tabs>
        <w:ind w:left="1440" w:hanging="360"/>
      </w:pPr>
      <w:rPr>
        <w:rFonts w:ascii="Arial" w:hAnsi="Arial" w:hint="default"/>
      </w:rPr>
    </w:lvl>
    <w:lvl w:ilvl="2" w:tplc="712E544E" w:tentative="1">
      <w:start w:val="1"/>
      <w:numFmt w:val="bullet"/>
      <w:lvlText w:val="•"/>
      <w:lvlJc w:val="left"/>
      <w:pPr>
        <w:tabs>
          <w:tab w:val="num" w:pos="2160"/>
        </w:tabs>
        <w:ind w:left="2160" w:hanging="360"/>
      </w:pPr>
      <w:rPr>
        <w:rFonts w:ascii="Arial" w:hAnsi="Arial" w:hint="default"/>
      </w:rPr>
    </w:lvl>
    <w:lvl w:ilvl="3" w:tplc="A14EC9DC" w:tentative="1">
      <w:start w:val="1"/>
      <w:numFmt w:val="bullet"/>
      <w:lvlText w:val="•"/>
      <w:lvlJc w:val="left"/>
      <w:pPr>
        <w:tabs>
          <w:tab w:val="num" w:pos="2880"/>
        </w:tabs>
        <w:ind w:left="2880" w:hanging="360"/>
      </w:pPr>
      <w:rPr>
        <w:rFonts w:ascii="Arial" w:hAnsi="Arial" w:hint="default"/>
      </w:rPr>
    </w:lvl>
    <w:lvl w:ilvl="4" w:tplc="BAB40F22" w:tentative="1">
      <w:start w:val="1"/>
      <w:numFmt w:val="bullet"/>
      <w:lvlText w:val="•"/>
      <w:lvlJc w:val="left"/>
      <w:pPr>
        <w:tabs>
          <w:tab w:val="num" w:pos="3600"/>
        </w:tabs>
        <w:ind w:left="3600" w:hanging="360"/>
      </w:pPr>
      <w:rPr>
        <w:rFonts w:ascii="Arial" w:hAnsi="Arial" w:hint="default"/>
      </w:rPr>
    </w:lvl>
    <w:lvl w:ilvl="5" w:tplc="DEA60A3E" w:tentative="1">
      <w:start w:val="1"/>
      <w:numFmt w:val="bullet"/>
      <w:lvlText w:val="•"/>
      <w:lvlJc w:val="left"/>
      <w:pPr>
        <w:tabs>
          <w:tab w:val="num" w:pos="4320"/>
        </w:tabs>
        <w:ind w:left="4320" w:hanging="360"/>
      </w:pPr>
      <w:rPr>
        <w:rFonts w:ascii="Arial" w:hAnsi="Arial" w:hint="default"/>
      </w:rPr>
    </w:lvl>
    <w:lvl w:ilvl="6" w:tplc="4490A568" w:tentative="1">
      <w:start w:val="1"/>
      <w:numFmt w:val="bullet"/>
      <w:lvlText w:val="•"/>
      <w:lvlJc w:val="left"/>
      <w:pPr>
        <w:tabs>
          <w:tab w:val="num" w:pos="5040"/>
        </w:tabs>
        <w:ind w:left="5040" w:hanging="360"/>
      </w:pPr>
      <w:rPr>
        <w:rFonts w:ascii="Arial" w:hAnsi="Arial" w:hint="default"/>
      </w:rPr>
    </w:lvl>
    <w:lvl w:ilvl="7" w:tplc="1DB2AE4C" w:tentative="1">
      <w:start w:val="1"/>
      <w:numFmt w:val="bullet"/>
      <w:lvlText w:val="•"/>
      <w:lvlJc w:val="left"/>
      <w:pPr>
        <w:tabs>
          <w:tab w:val="num" w:pos="5760"/>
        </w:tabs>
        <w:ind w:left="5760" w:hanging="360"/>
      </w:pPr>
      <w:rPr>
        <w:rFonts w:ascii="Arial" w:hAnsi="Arial" w:hint="default"/>
      </w:rPr>
    </w:lvl>
    <w:lvl w:ilvl="8" w:tplc="49164E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5"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1CA06B2C"/>
    <w:multiLevelType w:val="hybridMultilevel"/>
    <w:tmpl w:val="8110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9076E7"/>
    <w:multiLevelType w:val="hybridMultilevel"/>
    <w:tmpl w:val="AF1C3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552BB4"/>
    <w:multiLevelType w:val="hybridMultilevel"/>
    <w:tmpl w:val="B1B291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5B0228"/>
    <w:multiLevelType w:val="hybridMultilevel"/>
    <w:tmpl w:val="3CAA93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B15C76"/>
    <w:multiLevelType w:val="hybridMultilevel"/>
    <w:tmpl w:val="DCCAD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7326AF"/>
    <w:multiLevelType w:val="hybridMultilevel"/>
    <w:tmpl w:val="B9580E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551AD6"/>
    <w:multiLevelType w:val="hybridMultilevel"/>
    <w:tmpl w:val="6C76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AD557E"/>
    <w:multiLevelType w:val="hybridMultilevel"/>
    <w:tmpl w:val="2D5EC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10A41"/>
    <w:multiLevelType w:val="hybridMultilevel"/>
    <w:tmpl w:val="22E04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473FBA"/>
    <w:multiLevelType w:val="hybridMultilevel"/>
    <w:tmpl w:val="F77CF296"/>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7" w15:restartNumberingAfterBreak="0">
    <w:nsid w:val="46D40862"/>
    <w:multiLevelType w:val="hybridMultilevel"/>
    <w:tmpl w:val="8250B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AC3296"/>
    <w:multiLevelType w:val="hybridMultilevel"/>
    <w:tmpl w:val="ACA25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F426FA"/>
    <w:multiLevelType w:val="hybridMultilevel"/>
    <w:tmpl w:val="25A8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0D0911"/>
    <w:multiLevelType w:val="hybridMultilevel"/>
    <w:tmpl w:val="58BC81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501554C"/>
    <w:multiLevelType w:val="hybridMultilevel"/>
    <w:tmpl w:val="55AE7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B539E9"/>
    <w:multiLevelType w:val="hybridMultilevel"/>
    <w:tmpl w:val="B5A63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6F222C"/>
    <w:multiLevelType w:val="hybridMultilevel"/>
    <w:tmpl w:val="2A9C0164"/>
    <w:lvl w:ilvl="0" w:tplc="64CC40B8">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D26154"/>
    <w:multiLevelType w:val="hybridMultilevel"/>
    <w:tmpl w:val="44002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B90AC6"/>
    <w:multiLevelType w:val="hybridMultilevel"/>
    <w:tmpl w:val="F740D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1E74D4"/>
    <w:multiLevelType w:val="hybridMultilevel"/>
    <w:tmpl w:val="8EF00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6E2029"/>
    <w:multiLevelType w:val="hybridMultilevel"/>
    <w:tmpl w:val="1A4E9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9" w15:restartNumberingAfterBreak="0">
    <w:nsid w:val="777461AA"/>
    <w:multiLevelType w:val="hybridMultilevel"/>
    <w:tmpl w:val="E64CA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9B2CB4"/>
    <w:multiLevelType w:val="hybridMultilevel"/>
    <w:tmpl w:val="3E9C5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4"/>
  </w:num>
  <w:num w:numId="4">
    <w:abstractNumId w:val="16"/>
  </w:num>
  <w:num w:numId="5">
    <w:abstractNumId w:val="28"/>
  </w:num>
  <w:num w:numId="6">
    <w:abstractNumId w:val="26"/>
  </w:num>
  <w:num w:numId="7">
    <w:abstractNumId w:val="29"/>
  </w:num>
  <w:num w:numId="8">
    <w:abstractNumId w:val="17"/>
  </w:num>
  <w:num w:numId="9">
    <w:abstractNumId w:val="1"/>
  </w:num>
  <w:num w:numId="10">
    <w:abstractNumId w:val="25"/>
  </w:num>
  <w:num w:numId="11">
    <w:abstractNumId w:val="14"/>
  </w:num>
  <w:num w:numId="12">
    <w:abstractNumId w:val="2"/>
  </w:num>
  <w:num w:numId="13">
    <w:abstractNumId w:val="22"/>
  </w:num>
  <w:num w:numId="14">
    <w:abstractNumId w:val="12"/>
  </w:num>
  <w:num w:numId="15">
    <w:abstractNumId w:val="6"/>
  </w:num>
  <w:num w:numId="16">
    <w:abstractNumId w:val="3"/>
  </w:num>
  <w:num w:numId="17">
    <w:abstractNumId w:val="27"/>
  </w:num>
  <w:num w:numId="18">
    <w:abstractNumId w:val="19"/>
  </w:num>
  <w:num w:numId="19">
    <w:abstractNumId w:val="0"/>
    <w:lvlOverride w:ilvl="0">
      <w:lvl w:ilvl="0">
        <w:numFmt w:val="bullet"/>
        <w:lvlText w:val=""/>
        <w:legacy w:legacy="1" w:legacySpace="0" w:legacyIndent="0"/>
        <w:lvlJc w:val="left"/>
        <w:rPr>
          <w:rFonts w:ascii="Symbol" w:hAnsi="Symbol" w:hint="default"/>
          <w:sz w:val="22"/>
        </w:rPr>
      </w:lvl>
    </w:lvlOverride>
  </w:num>
  <w:num w:numId="20">
    <w:abstractNumId w:val="23"/>
  </w:num>
  <w:num w:numId="21">
    <w:abstractNumId w:val="11"/>
  </w:num>
  <w:num w:numId="22">
    <w:abstractNumId w:val="7"/>
  </w:num>
  <w:num w:numId="23">
    <w:abstractNumId w:val="13"/>
  </w:num>
  <w:num w:numId="24">
    <w:abstractNumId w:val="30"/>
  </w:num>
  <w:num w:numId="25">
    <w:abstractNumId w:val="15"/>
  </w:num>
  <w:num w:numId="26">
    <w:abstractNumId w:val="10"/>
  </w:num>
  <w:num w:numId="27">
    <w:abstractNumId w:val="9"/>
  </w:num>
  <w:num w:numId="28">
    <w:abstractNumId w:val="8"/>
  </w:num>
  <w:num w:numId="29">
    <w:abstractNumId w:val="24"/>
  </w:num>
  <w:num w:numId="30">
    <w:abstractNumId w:val="20"/>
  </w:num>
  <w:num w:numId="31">
    <w:abstractNumId w:val="2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52"/>
    <w:rsid w:val="0000096B"/>
    <w:rsid w:val="00005775"/>
    <w:rsid w:val="00006317"/>
    <w:rsid w:val="0003676F"/>
    <w:rsid w:val="00044E15"/>
    <w:rsid w:val="00045D83"/>
    <w:rsid w:val="0005028E"/>
    <w:rsid w:val="00055758"/>
    <w:rsid w:val="00066D44"/>
    <w:rsid w:val="000830A0"/>
    <w:rsid w:val="000A1146"/>
    <w:rsid w:val="000A6888"/>
    <w:rsid w:val="000B02D8"/>
    <w:rsid w:val="000C6998"/>
    <w:rsid w:val="000F1B42"/>
    <w:rsid w:val="000F1D6F"/>
    <w:rsid w:val="0010124A"/>
    <w:rsid w:val="001034AF"/>
    <w:rsid w:val="0011112B"/>
    <w:rsid w:val="0014415D"/>
    <w:rsid w:val="0014521F"/>
    <w:rsid w:val="00147AC3"/>
    <w:rsid w:val="00151488"/>
    <w:rsid w:val="001518FC"/>
    <w:rsid w:val="00163034"/>
    <w:rsid w:val="00164678"/>
    <w:rsid w:val="00165C0D"/>
    <w:rsid w:val="00181857"/>
    <w:rsid w:val="00183AA3"/>
    <w:rsid w:val="00184EDC"/>
    <w:rsid w:val="00194770"/>
    <w:rsid w:val="001A5445"/>
    <w:rsid w:val="001A5F9B"/>
    <w:rsid w:val="001B27D3"/>
    <w:rsid w:val="001C37EC"/>
    <w:rsid w:val="001C43A0"/>
    <w:rsid w:val="001C449A"/>
    <w:rsid w:val="001D46B3"/>
    <w:rsid w:val="001F0AE2"/>
    <w:rsid w:val="001F3145"/>
    <w:rsid w:val="001F4F59"/>
    <w:rsid w:val="001F7237"/>
    <w:rsid w:val="00221518"/>
    <w:rsid w:val="00227043"/>
    <w:rsid w:val="00235071"/>
    <w:rsid w:val="002351AE"/>
    <w:rsid w:val="00237F3B"/>
    <w:rsid w:val="00241F7B"/>
    <w:rsid w:val="00261081"/>
    <w:rsid w:val="002650D4"/>
    <w:rsid w:val="002924CB"/>
    <w:rsid w:val="00296CB5"/>
    <w:rsid w:val="002A20D1"/>
    <w:rsid w:val="002A4DE3"/>
    <w:rsid w:val="002A759B"/>
    <w:rsid w:val="002B4581"/>
    <w:rsid w:val="002B5955"/>
    <w:rsid w:val="002B5CC5"/>
    <w:rsid w:val="002C2CC9"/>
    <w:rsid w:val="002C520B"/>
    <w:rsid w:val="002E569C"/>
    <w:rsid w:val="002F093D"/>
    <w:rsid w:val="002F70E1"/>
    <w:rsid w:val="003011C4"/>
    <w:rsid w:val="0030269D"/>
    <w:rsid w:val="0030686C"/>
    <w:rsid w:val="00334167"/>
    <w:rsid w:val="00335431"/>
    <w:rsid w:val="003468A6"/>
    <w:rsid w:val="00360E26"/>
    <w:rsid w:val="00366466"/>
    <w:rsid w:val="0037361C"/>
    <w:rsid w:val="003800C6"/>
    <w:rsid w:val="00380937"/>
    <w:rsid w:val="00381AFF"/>
    <w:rsid w:val="003849A2"/>
    <w:rsid w:val="00397717"/>
    <w:rsid w:val="003A197C"/>
    <w:rsid w:val="003A5084"/>
    <w:rsid w:val="003B55FF"/>
    <w:rsid w:val="003C1729"/>
    <w:rsid w:val="003C3D2B"/>
    <w:rsid w:val="003D611E"/>
    <w:rsid w:val="003D7B0B"/>
    <w:rsid w:val="003E2BD7"/>
    <w:rsid w:val="003F0FAA"/>
    <w:rsid w:val="003F23F8"/>
    <w:rsid w:val="00400037"/>
    <w:rsid w:val="004072F7"/>
    <w:rsid w:val="00413BBE"/>
    <w:rsid w:val="0041450E"/>
    <w:rsid w:val="00424BBA"/>
    <w:rsid w:val="0044266F"/>
    <w:rsid w:val="00444A66"/>
    <w:rsid w:val="00457405"/>
    <w:rsid w:val="00461389"/>
    <w:rsid w:val="00470135"/>
    <w:rsid w:val="0047090C"/>
    <w:rsid w:val="00472B7E"/>
    <w:rsid w:val="0047606A"/>
    <w:rsid w:val="0049044C"/>
    <w:rsid w:val="004908B5"/>
    <w:rsid w:val="0049121B"/>
    <w:rsid w:val="004A1688"/>
    <w:rsid w:val="004A4345"/>
    <w:rsid w:val="004B6796"/>
    <w:rsid w:val="004B697B"/>
    <w:rsid w:val="004C1CFB"/>
    <w:rsid w:val="004D2C63"/>
    <w:rsid w:val="004E76F3"/>
    <w:rsid w:val="004F38B1"/>
    <w:rsid w:val="004F72B7"/>
    <w:rsid w:val="00502C86"/>
    <w:rsid w:val="0051792D"/>
    <w:rsid w:val="00522E4C"/>
    <w:rsid w:val="00532D7F"/>
    <w:rsid w:val="005409FF"/>
    <w:rsid w:val="0057624C"/>
    <w:rsid w:val="005763D7"/>
    <w:rsid w:val="0058406F"/>
    <w:rsid w:val="005A0A9D"/>
    <w:rsid w:val="005A4D9A"/>
    <w:rsid w:val="005A56AA"/>
    <w:rsid w:val="005A5DC6"/>
    <w:rsid w:val="005B2DF6"/>
    <w:rsid w:val="005B3F82"/>
    <w:rsid w:val="005B7695"/>
    <w:rsid w:val="005C2AA4"/>
    <w:rsid w:val="005D1A1B"/>
    <w:rsid w:val="005E19C6"/>
    <w:rsid w:val="005F2C83"/>
    <w:rsid w:val="005F5B3D"/>
    <w:rsid w:val="00606F80"/>
    <w:rsid w:val="006071F7"/>
    <w:rsid w:val="00607916"/>
    <w:rsid w:val="006201CB"/>
    <w:rsid w:val="00622CC7"/>
    <w:rsid w:val="00630D19"/>
    <w:rsid w:val="00641F0F"/>
    <w:rsid w:val="006510D3"/>
    <w:rsid w:val="00666666"/>
    <w:rsid w:val="00667243"/>
    <w:rsid w:val="006745A6"/>
    <w:rsid w:val="00697683"/>
    <w:rsid w:val="006A406B"/>
    <w:rsid w:val="006A6DC3"/>
    <w:rsid w:val="006B2BA8"/>
    <w:rsid w:val="006B6D50"/>
    <w:rsid w:val="006C28A0"/>
    <w:rsid w:val="006E0575"/>
    <w:rsid w:val="006E09E0"/>
    <w:rsid w:val="006E3024"/>
    <w:rsid w:val="0072799A"/>
    <w:rsid w:val="00733B0E"/>
    <w:rsid w:val="0074364E"/>
    <w:rsid w:val="00754659"/>
    <w:rsid w:val="00756DFD"/>
    <w:rsid w:val="0076320D"/>
    <w:rsid w:val="00772D91"/>
    <w:rsid w:val="007774F9"/>
    <w:rsid w:val="007B06EF"/>
    <w:rsid w:val="007C5547"/>
    <w:rsid w:val="007D0B85"/>
    <w:rsid w:val="007D49C4"/>
    <w:rsid w:val="007E01F8"/>
    <w:rsid w:val="007E3B79"/>
    <w:rsid w:val="007E4CE2"/>
    <w:rsid w:val="007E5464"/>
    <w:rsid w:val="007F3EC5"/>
    <w:rsid w:val="007F6757"/>
    <w:rsid w:val="00802855"/>
    <w:rsid w:val="00804CD9"/>
    <w:rsid w:val="008066EE"/>
    <w:rsid w:val="00815F3A"/>
    <w:rsid w:val="00817BB6"/>
    <w:rsid w:val="008203C9"/>
    <w:rsid w:val="00824A73"/>
    <w:rsid w:val="00867C05"/>
    <w:rsid w:val="008703A9"/>
    <w:rsid w:val="00873753"/>
    <w:rsid w:val="00884D6C"/>
    <w:rsid w:val="00890D4D"/>
    <w:rsid w:val="00895D3D"/>
    <w:rsid w:val="008A7125"/>
    <w:rsid w:val="008B60C0"/>
    <w:rsid w:val="008C0D67"/>
    <w:rsid w:val="008C1508"/>
    <w:rsid w:val="008C7986"/>
    <w:rsid w:val="008E537C"/>
    <w:rsid w:val="008F0D97"/>
    <w:rsid w:val="008F22FF"/>
    <w:rsid w:val="008F25A5"/>
    <w:rsid w:val="008F47C2"/>
    <w:rsid w:val="00911AEE"/>
    <w:rsid w:val="00920F00"/>
    <w:rsid w:val="009249E9"/>
    <w:rsid w:val="00930DCC"/>
    <w:rsid w:val="009373F6"/>
    <w:rsid w:val="009408E0"/>
    <w:rsid w:val="009412D9"/>
    <w:rsid w:val="00943A93"/>
    <w:rsid w:val="009444C6"/>
    <w:rsid w:val="00953652"/>
    <w:rsid w:val="00956898"/>
    <w:rsid w:val="00956E3A"/>
    <w:rsid w:val="00976588"/>
    <w:rsid w:val="009775BF"/>
    <w:rsid w:val="00981687"/>
    <w:rsid w:val="0098458E"/>
    <w:rsid w:val="009867A6"/>
    <w:rsid w:val="00996285"/>
    <w:rsid w:val="00997627"/>
    <w:rsid w:val="009C2136"/>
    <w:rsid w:val="00A10300"/>
    <w:rsid w:val="00A13333"/>
    <w:rsid w:val="00A13BAD"/>
    <w:rsid w:val="00A22477"/>
    <w:rsid w:val="00A27CA7"/>
    <w:rsid w:val="00A3191D"/>
    <w:rsid w:val="00A32F0F"/>
    <w:rsid w:val="00A4551C"/>
    <w:rsid w:val="00A544B7"/>
    <w:rsid w:val="00A55EAC"/>
    <w:rsid w:val="00A70BBB"/>
    <w:rsid w:val="00A71D0A"/>
    <w:rsid w:val="00A7580F"/>
    <w:rsid w:val="00A77F1E"/>
    <w:rsid w:val="00A847C4"/>
    <w:rsid w:val="00A84CF7"/>
    <w:rsid w:val="00AA0C70"/>
    <w:rsid w:val="00AA4AFC"/>
    <w:rsid w:val="00AB313D"/>
    <w:rsid w:val="00AB389D"/>
    <w:rsid w:val="00AC1DE5"/>
    <w:rsid w:val="00AC2B8D"/>
    <w:rsid w:val="00AC3DD7"/>
    <w:rsid w:val="00AF0DEA"/>
    <w:rsid w:val="00AF25E0"/>
    <w:rsid w:val="00AF3AB3"/>
    <w:rsid w:val="00B01A17"/>
    <w:rsid w:val="00B04290"/>
    <w:rsid w:val="00B04C33"/>
    <w:rsid w:val="00B42AFF"/>
    <w:rsid w:val="00B47D35"/>
    <w:rsid w:val="00B61415"/>
    <w:rsid w:val="00B63FE1"/>
    <w:rsid w:val="00B725D8"/>
    <w:rsid w:val="00B80DEF"/>
    <w:rsid w:val="00B8362E"/>
    <w:rsid w:val="00B86BB5"/>
    <w:rsid w:val="00B91903"/>
    <w:rsid w:val="00BA46D2"/>
    <w:rsid w:val="00BB32BD"/>
    <w:rsid w:val="00BC4669"/>
    <w:rsid w:val="00BC6D66"/>
    <w:rsid w:val="00C07F62"/>
    <w:rsid w:val="00C10F66"/>
    <w:rsid w:val="00C16EF1"/>
    <w:rsid w:val="00C24069"/>
    <w:rsid w:val="00C26F50"/>
    <w:rsid w:val="00C330DB"/>
    <w:rsid w:val="00C40AB7"/>
    <w:rsid w:val="00C448D3"/>
    <w:rsid w:val="00C46041"/>
    <w:rsid w:val="00C50AD6"/>
    <w:rsid w:val="00C52C98"/>
    <w:rsid w:val="00C6462C"/>
    <w:rsid w:val="00C77F56"/>
    <w:rsid w:val="00C81CAB"/>
    <w:rsid w:val="00C91D78"/>
    <w:rsid w:val="00CA1071"/>
    <w:rsid w:val="00CA4BE0"/>
    <w:rsid w:val="00CB5F2B"/>
    <w:rsid w:val="00CC06DD"/>
    <w:rsid w:val="00CC588C"/>
    <w:rsid w:val="00CD3682"/>
    <w:rsid w:val="00CF33B3"/>
    <w:rsid w:val="00CF62E5"/>
    <w:rsid w:val="00D253FE"/>
    <w:rsid w:val="00D25A70"/>
    <w:rsid w:val="00D25D0F"/>
    <w:rsid w:val="00D432EA"/>
    <w:rsid w:val="00D66D3A"/>
    <w:rsid w:val="00D743D4"/>
    <w:rsid w:val="00D804A8"/>
    <w:rsid w:val="00D8356C"/>
    <w:rsid w:val="00D90407"/>
    <w:rsid w:val="00D939D0"/>
    <w:rsid w:val="00DA56FE"/>
    <w:rsid w:val="00DB24B3"/>
    <w:rsid w:val="00DB3D6C"/>
    <w:rsid w:val="00DB4328"/>
    <w:rsid w:val="00DD12CA"/>
    <w:rsid w:val="00DD2165"/>
    <w:rsid w:val="00DE362D"/>
    <w:rsid w:val="00DE5CD2"/>
    <w:rsid w:val="00DE6C24"/>
    <w:rsid w:val="00DF6652"/>
    <w:rsid w:val="00DF7FD0"/>
    <w:rsid w:val="00E00B10"/>
    <w:rsid w:val="00E014B6"/>
    <w:rsid w:val="00E01D02"/>
    <w:rsid w:val="00E041C7"/>
    <w:rsid w:val="00E0427F"/>
    <w:rsid w:val="00E1162F"/>
    <w:rsid w:val="00E11D5F"/>
    <w:rsid w:val="00E13220"/>
    <w:rsid w:val="00E15257"/>
    <w:rsid w:val="00E16294"/>
    <w:rsid w:val="00E20E1F"/>
    <w:rsid w:val="00E21108"/>
    <w:rsid w:val="00E30E93"/>
    <w:rsid w:val="00E4106A"/>
    <w:rsid w:val="00E42F96"/>
    <w:rsid w:val="00E47845"/>
    <w:rsid w:val="00E56650"/>
    <w:rsid w:val="00E56E07"/>
    <w:rsid w:val="00E66A9B"/>
    <w:rsid w:val="00E7118F"/>
    <w:rsid w:val="00E84F38"/>
    <w:rsid w:val="00E92C95"/>
    <w:rsid w:val="00E97450"/>
    <w:rsid w:val="00EA3D6A"/>
    <w:rsid w:val="00EA4B8A"/>
    <w:rsid w:val="00EA4DFC"/>
    <w:rsid w:val="00EA6251"/>
    <w:rsid w:val="00EC3E17"/>
    <w:rsid w:val="00ED68C4"/>
    <w:rsid w:val="00EE7641"/>
    <w:rsid w:val="00F01C58"/>
    <w:rsid w:val="00F04D09"/>
    <w:rsid w:val="00F27657"/>
    <w:rsid w:val="00F330B5"/>
    <w:rsid w:val="00F342DC"/>
    <w:rsid w:val="00F37107"/>
    <w:rsid w:val="00F41282"/>
    <w:rsid w:val="00F42D1F"/>
    <w:rsid w:val="00F56F93"/>
    <w:rsid w:val="00F63041"/>
    <w:rsid w:val="00F716AA"/>
    <w:rsid w:val="00F76452"/>
    <w:rsid w:val="00F767CA"/>
    <w:rsid w:val="00FB49D3"/>
    <w:rsid w:val="00FC3FE2"/>
    <w:rsid w:val="00FD1495"/>
    <w:rsid w:val="00FD271B"/>
    <w:rsid w:val="00FD6B46"/>
    <w:rsid w:val="00FE062D"/>
    <w:rsid w:val="00FE08F6"/>
    <w:rsid w:val="00FF5845"/>
    <w:rsid w:val="00FF5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9BBFB"/>
  <w15:docId w15:val="{5FACF902-A383-400D-868E-1DC501C8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link w:val="KommentartextZchn"/>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7D0B85"/>
    <w:pPr>
      <w:ind w:left="720"/>
      <w:contextualSpacing/>
    </w:pPr>
    <w:rPr>
      <w:szCs w:val="20"/>
    </w:rPr>
  </w:style>
  <w:style w:type="table" w:styleId="Tabellenraster">
    <w:name w:val="Table Grid"/>
    <w:basedOn w:val="NormaleTabelle"/>
    <w:rsid w:val="007D0B8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DB24B3"/>
    <w:pPr>
      <w:spacing w:before="100" w:beforeAutospacing="1" w:after="100" w:afterAutospacing="1"/>
    </w:pPr>
    <w:rPr>
      <w:rFonts w:ascii="Times New Roman" w:hAnsi="Times New Roman"/>
    </w:rPr>
  </w:style>
  <w:style w:type="character" w:styleId="Hyperlink">
    <w:name w:val="Hyperlink"/>
    <w:basedOn w:val="Absatz-Standardschriftart"/>
    <w:unhideWhenUsed/>
    <w:rsid w:val="00DB24B3"/>
    <w:rPr>
      <w:color w:val="0000FF" w:themeColor="hyperlink"/>
      <w:u w:val="single"/>
    </w:rPr>
  </w:style>
  <w:style w:type="paragraph" w:styleId="Kommentarthema">
    <w:name w:val="annotation subject"/>
    <w:basedOn w:val="Kommentartext"/>
    <w:next w:val="Kommentartext"/>
    <w:link w:val="KommentarthemaZchn"/>
    <w:semiHidden/>
    <w:unhideWhenUsed/>
    <w:rsid w:val="00DD2165"/>
    <w:rPr>
      <w:b/>
      <w:bCs/>
      <w:szCs w:val="20"/>
    </w:rPr>
  </w:style>
  <w:style w:type="character" w:customStyle="1" w:styleId="KommentartextZchn">
    <w:name w:val="Kommentartext Zchn"/>
    <w:basedOn w:val="Absatz-Standardschriftart"/>
    <w:link w:val="Kommentartext"/>
    <w:semiHidden/>
    <w:rsid w:val="00DD2165"/>
    <w:rPr>
      <w:sz w:val="20"/>
    </w:rPr>
  </w:style>
  <w:style w:type="character" w:customStyle="1" w:styleId="KommentarthemaZchn">
    <w:name w:val="Kommentarthema Zchn"/>
    <w:basedOn w:val="KommentartextZchn"/>
    <w:link w:val="Kommentarthema"/>
    <w:semiHidden/>
    <w:rsid w:val="00DD2165"/>
    <w:rPr>
      <w:b/>
      <w:bCs/>
      <w:sz w:val="20"/>
      <w:szCs w:val="20"/>
    </w:rPr>
  </w:style>
  <w:style w:type="paragraph" w:styleId="Funotentext">
    <w:name w:val="footnote text"/>
    <w:basedOn w:val="Standard"/>
    <w:link w:val="FunotentextZchn"/>
    <w:rsid w:val="00366466"/>
    <w:rPr>
      <w:sz w:val="20"/>
      <w:szCs w:val="20"/>
    </w:rPr>
  </w:style>
  <w:style w:type="character" w:customStyle="1" w:styleId="FunotentextZchn">
    <w:name w:val="Fußnotentext Zchn"/>
    <w:basedOn w:val="Absatz-Standardschriftart"/>
    <w:link w:val="Funotentext"/>
    <w:rsid w:val="00366466"/>
    <w:rPr>
      <w:sz w:val="20"/>
      <w:szCs w:val="20"/>
    </w:rPr>
  </w:style>
  <w:style w:type="character" w:styleId="Funotenzeichen">
    <w:name w:val="footnote reference"/>
    <w:basedOn w:val="Absatz-Standardschriftart"/>
    <w:rsid w:val="00366466"/>
    <w:rPr>
      <w:vertAlign w:val="superscript"/>
    </w:rPr>
  </w:style>
  <w:style w:type="character" w:styleId="BesuchterLink">
    <w:name w:val="FollowedHyperlink"/>
    <w:basedOn w:val="Absatz-Standardschriftart"/>
    <w:semiHidden/>
    <w:unhideWhenUsed/>
    <w:rsid w:val="00C07F62"/>
    <w:rPr>
      <w:color w:val="800080" w:themeColor="followedHyperlink"/>
      <w:u w:val="single"/>
    </w:rPr>
  </w:style>
  <w:style w:type="character" w:customStyle="1" w:styleId="left">
    <w:name w:val="left"/>
    <w:basedOn w:val="Absatz-Standardschriftart"/>
    <w:rsid w:val="0086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8238">
      <w:bodyDiv w:val="1"/>
      <w:marLeft w:val="0"/>
      <w:marRight w:val="0"/>
      <w:marTop w:val="0"/>
      <w:marBottom w:val="0"/>
      <w:divBdr>
        <w:top w:val="none" w:sz="0" w:space="0" w:color="auto"/>
        <w:left w:val="none" w:sz="0" w:space="0" w:color="auto"/>
        <w:bottom w:val="none" w:sz="0" w:space="0" w:color="auto"/>
        <w:right w:val="none" w:sz="0" w:space="0" w:color="auto"/>
      </w:divBdr>
    </w:div>
    <w:div w:id="65493183">
      <w:bodyDiv w:val="1"/>
      <w:marLeft w:val="0"/>
      <w:marRight w:val="0"/>
      <w:marTop w:val="0"/>
      <w:marBottom w:val="0"/>
      <w:divBdr>
        <w:top w:val="none" w:sz="0" w:space="0" w:color="auto"/>
        <w:left w:val="none" w:sz="0" w:space="0" w:color="auto"/>
        <w:bottom w:val="none" w:sz="0" w:space="0" w:color="auto"/>
        <w:right w:val="none" w:sz="0" w:space="0" w:color="auto"/>
      </w:divBdr>
    </w:div>
    <w:div w:id="188226168">
      <w:bodyDiv w:val="1"/>
      <w:marLeft w:val="0"/>
      <w:marRight w:val="0"/>
      <w:marTop w:val="0"/>
      <w:marBottom w:val="0"/>
      <w:divBdr>
        <w:top w:val="none" w:sz="0" w:space="0" w:color="auto"/>
        <w:left w:val="none" w:sz="0" w:space="0" w:color="auto"/>
        <w:bottom w:val="none" w:sz="0" w:space="0" w:color="auto"/>
        <w:right w:val="none" w:sz="0" w:space="0" w:color="auto"/>
      </w:divBdr>
    </w:div>
    <w:div w:id="206529853">
      <w:bodyDiv w:val="1"/>
      <w:marLeft w:val="0"/>
      <w:marRight w:val="0"/>
      <w:marTop w:val="0"/>
      <w:marBottom w:val="0"/>
      <w:divBdr>
        <w:top w:val="none" w:sz="0" w:space="0" w:color="auto"/>
        <w:left w:val="none" w:sz="0" w:space="0" w:color="auto"/>
        <w:bottom w:val="none" w:sz="0" w:space="0" w:color="auto"/>
        <w:right w:val="none" w:sz="0" w:space="0" w:color="auto"/>
      </w:divBdr>
    </w:div>
    <w:div w:id="210651766">
      <w:bodyDiv w:val="1"/>
      <w:marLeft w:val="0"/>
      <w:marRight w:val="0"/>
      <w:marTop w:val="0"/>
      <w:marBottom w:val="0"/>
      <w:divBdr>
        <w:top w:val="none" w:sz="0" w:space="0" w:color="auto"/>
        <w:left w:val="none" w:sz="0" w:space="0" w:color="auto"/>
        <w:bottom w:val="none" w:sz="0" w:space="0" w:color="auto"/>
        <w:right w:val="none" w:sz="0" w:space="0" w:color="auto"/>
      </w:divBdr>
    </w:div>
    <w:div w:id="248740012">
      <w:bodyDiv w:val="1"/>
      <w:marLeft w:val="0"/>
      <w:marRight w:val="0"/>
      <w:marTop w:val="0"/>
      <w:marBottom w:val="0"/>
      <w:divBdr>
        <w:top w:val="none" w:sz="0" w:space="0" w:color="auto"/>
        <w:left w:val="none" w:sz="0" w:space="0" w:color="auto"/>
        <w:bottom w:val="none" w:sz="0" w:space="0" w:color="auto"/>
        <w:right w:val="none" w:sz="0" w:space="0" w:color="auto"/>
      </w:divBdr>
    </w:div>
    <w:div w:id="418596775">
      <w:bodyDiv w:val="1"/>
      <w:marLeft w:val="0"/>
      <w:marRight w:val="0"/>
      <w:marTop w:val="0"/>
      <w:marBottom w:val="0"/>
      <w:divBdr>
        <w:top w:val="none" w:sz="0" w:space="0" w:color="auto"/>
        <w:left w:val="none" w:sz="0" w:space="0" w:color="auto"/>
        <w:bottom w:val="none" w:sz="0" w:space="0" w:color="auto"/>
        <w:right w:val="none" w:sz="0" w:space="0" w:color="auto"/>
      </w:divBdr>
    </w:div>
    <w:div w:id="1035886653">
      <w:bodyDiv w:val="1"/>
      <w:marLeft w:val="0"/>
      <w:marRight w:val="0"/>
      <w:marTop w:val="0"/>
      <w:marBottom w:val="0"/>
      <w:divBdr>
        <w:top w:val="none" w:sz="0" w:space="0" w:color="auto"/>
        <w:left w:val="none" w:sz="0" w:space="0" w:color="auto"/>
        <w:bottom w:val="none" w:sz="0" w:space="0" w:color="auto"/>
        <w:right w:val="none" w:sz="0" w:space="0" w:color="auto"/>
      </w:divBdr>
    </w:div>
    <w:div w:id="11494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DB9C0-9D33-4EAB-BE34-171EDE46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5259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Müller, Markus</dc:creator>
  <cp:lastModifiedBy>Baumann, Gerhard</cp:lastModifiedBy>
  <cp:revision>11</cp:revision>
  <cp:lastPrinted>2019-01-14T07:56:00Z</cp:lastPrinted>
  <dcterms:created xsi:type="dcterms:W3CDTF">2021-09-15T12:16:00Z</dcterms:created>
  <dcterms:modified xsi:type="dcterms:W3CDTF">2021-10-05T14:00:00Z</dcterms:modified>
</cp:coreProperties>
</file>