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6E0575">
      <w:pPr>
        <w:tabs>
          <w:tab w:val="left" w:pos="5812"/>
        </w:tabs>
        <w:jc w:val="right"/>
        <w:rPr>
          <w:szCs w:val="24"/>
        </w:rPr>
      </w:pPr>
      <w:r w:rsidRPr="006E0575">
        <w:rPr>
          <w:szCs w:val="24"/>
        </w:rPr>
        <w:t xml:space="preserve">Anlage </w:t>
      </w:r>
      <w:r w:rsidR="002764C6">
        <w:rPr>
          <w:szCs w:val="24"/>
        </w:rPr>
        <w:t>13</w:t>
      </w:r>
      <w:r w:rsidRPr="006E0575">
        <w:rPr>
          <w:szCs w:val="24"/>
        </w:rPr>
        <w:t xml:space="preserve"> zur </w:t>
      </w:r>
      <w:proofErr w:type="spellStart"/>
      <w:r w:rsidRPr="006E0575">
        <w:rPr>
          <w:szCs w:val="24"/>
        </w:rPr>
        <w:t>GRDrs</w:t>
      </w:r>
      <w:proofErr w:type="spellEnd"/>
      <w:r w:rsidRPr="006E0575">
        <w:rPr>
          <w:szCs w:val="24"/>
        </w:rPr>
        <w:t xml:space="preserve"> </w:t>
      </w:r>
      <w:r w:rsidR="002764C6">
        <w:rPr>
          <w:szCs w:val="24"/>
        </w:rPr>
        <w:t>832</w:t>
      </w:r>
      <w:r w:rsidR="005F5B3D">
        <w:rPr>
          <w:szCs w:val="24"/>
        </w:rPr>
        <w:t>/201</w:t>
      </w:r>
      <w:r w:rsidR="008A6853">
        <w:rPr>
          <w:szCs w:val="24"/>
        </w:rPr>
        <w:t>7</w:t>
      </w:r>
    </w:p>
    <w:p w:rsidR="003D7B0B" w:rsidRPr="006E0575" w:rsidRDefault="003D7B0B" w:rsidP="006E0575"/>
    <w:p w:rsidR="003D7B0B" w:rsidRPr="006E0575" w:rsidRDefault="003D7B0B" w:rsidP="006E0575"/>
    <w:p w:rsidR="00184EDC" w:rsidRDefault="003D7B0B" w:rsidP="005A56AA">
      <w:pPr>
        <w:tabs>
          <w:tab w:val="left" w:pos="6521"/>
        </w:tabs>
        <w:jc w:val="center"/>
        <w:rPr>
          <w:b/>
          <w:sz w:val="36"/>
        </w:rPr>
      </w:pPr>
      <w:r>
        <w:rPr>
          <w:b/>
          <w:sz w:val="36"/>
          <w:u w:val="single"/>
        </w:rPr>
        <w:t>Stellenschaffun</w:t>
      </w:r>
      <w:r w:rsidRPr="00184EDC">
        <w:rPr>
          <w:b/>
          <w:sz w:val="36"/>
          <w:u w:val="single"/>
        </w:rPr>
        <w:t>g</w:t>
      </w:r>
    </w:p>
    <w:p w:rsidR="003D7B0B" w:rsidRPr="00341F1E" w:rsidRDefault="007A29E4" w:rsidP="005A56AA">
      <w:pPr>
        <w:tabs>
          <w:tab w:val="left" w:pos="6521"/>
        </w:tabs>
        <w:jc w:val="center"/>
        <w:rPr>
          <w:b/>
          <w:sz w:val="36"/>
          <w:u w:val="single"/>
        </w:rPr>
      </w:pPr>
      <w:r>
        <w:rPr>
          <w:b/>
          <w:sz w:val="36"/>
          <w:u w:val="single"/>
        </w:rPr>
        <w:t>zum</w:t>
      </w:r>
      <w:r w:rsidR="00184EDC" w:rsidRPr="00341F1E">
        <w:rPr>
          <w:b/>
          <w:sz w:val="36"/>
          <w:u w:val="single"/>
        </w:rPr>
        <w:t xml:space="preserve"> Stellenplan 20</w:t>
      </w:r>
      <w:r w:rsidR="00341F1E" w:rsidRPr="00341F1E">
        <w:rPr>
          <w:b/>
          <w:sz w:val="36"/>
          <w:u w:val="single"/>
        </w:rPr>
        <w:t>1</w:t>
      </w:r>
      <w:r w:rsidR="008A6853">
        <w:rPr>
          <w:b/>
          <w:sz w:val="36"/>
          <w:u w:val="single"/>
        </w:rPr>
        <w:t>8</w:t>
      </w:r>
    </w:p>
    <w:p w:rsidR="003D7B0B" w:rsidRDefault="003D7B0B" w:rsidP="006E0575"/>
    <w:p w:rsidR="001D14A5" w:rsidRDefault="001D14A5" w:rsidP="006E05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5F5B3D" w:rsidRPr="006E0575" w:rsidTr="005F5B3D">
        <w:trPr>
          <w:tblHeader/>
        </w:trPr>
        <w:tc>
          <w:tcPr>
            <w:tcW w:w="1814" w:type="dxa"/>
            <w:shd w:val="pct12" w:color="auto" w:fill="FFFFFF"/>
            <w:vAlign w:val="center"/>
          </w:tcPr>
          <w:p w:rsidR="005F5B3D" w:rsidRPr="006E0575" w:rsidRDefault="008A6853" w:rsidP="008A6853">
            <w:pPr>
              <w:spacing w:before="60" w:after="60" w:line="200" w:lineRule="exact"/>
              <w:ind w:left="-85" w:right="-85"/>
              <w:rPr>
                <w:sz w:val="16"/>
                <w:szCs w:val="16"/>
              </w:rPr>
            </w:pPr>
            <w:r>
              <w:rPr>
                <w:sz w:val="16"/>
                <w:szCs w:val="16"/>
              </w:rPr>
              <w:t xml:space="preserve"> </w:t>
            </w:r>
            <w:r w:rsidR="005F5B3D" w:rsidRPr="006E0575">
              <w:rPr>
                <w:sz w:val="16"/>
                <w:szCs w:val="16"/>
              </w:rPr>
              <w:t>Org.</w:t>
            </w:r>
            <w:r w:rsidR="005F5B3D">
              <w:rPr>
                <w:sz w:val="16"/>
                <w:szCs w:val="16"/>
              </w:rPr>
              <w:t>-E</w:t>
            </w:r>
            <w:r w:rsidR="005F5B3D" w:rsidRPr="006E0575">
              <w:rPr>
                <w:sz w:val="16"/>
                <w:szCs w:val="16"/>
              </w:rPr>
              <w:t>inheit</w:t>
            </w:r>
            <w:r w:rsidR="005F5B3D" w:rsidRPr="006E0575">
              <w:rPr>
                <w:sz w:val="16"/>
                <w:szCs w:val="16"/>
              </w:rPr>
              <w:br/>
            </w:r>
            <w:r w:rsidR="005F5B3D">
              <w:rPr>
                <w:sz w:val="16"/>
                <w:szCs w:val="16"/>
              </w:rPr>
              <w:br/>
            </w:r>
            <w:r>
              <w:rPr>
                <w:sz w:val="16"/>
                <w:szCs w:val="16"/>
              </w:rPr>
              <w:t xml:space="preserve"> </w:t>
            </w:r>
            <w:r w:rsidR="005F5B3D">
              <w:rPr>
                <w:sz w:val="16"/>
                <w:szCs w:val="16"/>
              </w:rPr>
              <w:t>Kostenstelle</w:t>
            </w:r>
          </w:p>
        </w:tc>
        <w:tc>
          <w:tcPr>
            <w:tcW w:w="1701" w:type="dxa"/>
            <w:shd w:val="pct12" w:color="auto" w:fill="FFFFFF"/>
            <w:vAlign w:val="center"/>
          </w:tcPr>
          <w:p w:rsidR="005F5B3D" w:rsidRPr="006E0575" w:rsidRDefault="008A6853" w:rsidP="008A6853">
            <w:pPr>
              <w:spacing w:before="60" w:after="60" w:line="200" w:lineRule="exact"/>
              <w:ind w:left="-85" w:right="-85"/>
              <w:rPr>
                <w:sz w:val="16"/>
                <w:szCs w:val="16"/>
              </w:rPr>
            </w:pPr>
            <w:r>
              <w:rPr>
                <w:sz w:val="16"/>
                <w:szCs w:val="16"/>
              </w:rPr>
              <w:t xml:space="preserve"> </w:t>
            </w:r>
            <w:r w:rsidR="005F5B3D" w:rsidRPr="006E0575">
              <w:rPr>
                <w:sz w:val="16"/>
                <w:szCs w:val="16"/>
              </w:rPr>
              <w:t>Amt</w:t>
            </w:r>
          </w:p>
        </w:tc>
        <w:tc>
          <w:tcPr>
            <w:tcW w:w="794" w:type="dxa"/>
            <w:shd w:val="pct12" w:color="auto" w:fill="FFFFFF"/>
            <w:vAlign w:val="center"/>
          </w:tcPr>
          <w:p w:rsidR="00606F80" w:rsidRDefault="008A6853" w:rsidP="008A6853">
            <w:pPr>
              <w:spacing w:before="60" w:after="60" w:line="200" w:lineRule="exact"/>
              <w:ind w:left="-85" w:right="-85"/>
              <w:rPr>
                <w:sz w:val="16"/>
                <w:szCs w:val="16"/>
              </w:rPr>
            </w:pPr>
            <w:r>
              <w:rPr>
                <w:sz w:val="16"/>
                <w:szCs w:val="16"/>
              </w:rPr>
              <w:t xml:space="preserve"> </w:t>
            </w:r>
            <w:proofErr w:type="spellStart"/>
            <w:r w:rsidR="00606F80">
              <w:rPr>
                <w:sz w:val="16"/>
                <w:szCs w:val="16"/>
              </w:rPr>
              <w:t>BesGr</w:t>
            </w:r>
            <w:proofErr w:type="spellEnd"/>
            <w:r w:rsidR="00606F80">
              <w:rPr>
                <w:sz w:val="16"/>
                <w:szCs w:val="16"/>
              </w:rPr>
              <w:t>.</w:t>
            </w:r>
          </w:p>
          <w:p w:rsidR="00606F80" w:rsidRDefault="008A6853" w:rsidP="008A6853">
            <w:pPr>
              <w:spacing w:before="60" w:after="60" w:line="200" w:lineRule="exact"/>
              <w:ind w:left="-85" w:right="-85"/>
              <w:rPr>
                <w:sz w:val="16"/>
                <w:szCs w:val="16"/>
              </w:rPr>
            </w:pPr>
            <w:r>
              <w:rPr>
                <w:sz w:val="16"/>
                <w:szCs w:val="16"/>
              </w:rPr>
              <w:t xml:space="preserve"> </w:t>
            </w:r>
            <w:r w:rsidR="00606F80">
              <w:rPr>
                <w:sz w:val="16"/>
                <w:szCs w:val="16"/>
              </w:rPr>
              <w:t>oder</w:t>
            </w:r>
          </w:p>
          <w:p w:rsidR="00606F80" w:rsidRPr="006E0575" w:rsidRDefault="008A6853" w:rsidP="008A6853">
            <w:pPr>
              <w:spacing w:before="60" w:after="60" w:line="200" w:lineRule="exact"/>
              <w:ind w:left="-85" w:right="-85"/>
              <w:rPr>
                <w:sz w:val="16"/>
                <w:szCs w:val="16"/>
              </w:rPr>
            </w:pPr>
            <w:r>
              <w:rPr>
                <w:sz w:val="16"/>
                <w:szCs w:val="16"/>
              </w:rPr>
              <w:t xml:space="preserve"> </w:t>
            </w:r>
            <w:r w:rsidR="00606F80">
              <w:rPr>
                <w:sz w:val="16"/>
                <w:szCs w:val="16"/>
              </w:rPr>
              <w:t>EG</w:t>
            </w:r>
          </w:p>
        </w:tc>
        <w:tc>
          <w:tcPr>
            <w:tcW w:w="1928" w:type="dxa"/>
            <w:shd w:val="pct12" w:color="auto" w:fill="FFFFFF"/>
            <w:vAlign w:val="center"/>
          </w:tcPr>
          <w:p w:rsidR="005F5B3D" w:rsidRPr="006E0575" w:rsidRDefault="008A6853" w:rsidP="008A6853">
            <w:pPr>
              <w:spacing w:before="60" w:after="60" w:line="200" w:lineRule="exact"/>
              <w:ind w:left="-85" w:right="-85"/>
              <w:rPr>
                <w:sz w:val="16"/>
                <w:szCs w:val="16"/>
              </w:rPr>
            </w:pPr>
            <w:r>
              <w:rPr>
                <w:sz w:val="16"/>
                <w:szCs w:val="16"/>
              </w:rPr>
              <w:t xml:space="preserve"> </w:t>
            </w:r>
            <w:r w:rsidR="005F5B3D" w:rsidRPr="006E0575">
              <w:rPr>
                <w:sz w:val="16"/>
                <w:szCs w:val="16"/>
              </w:rPr>
              <w:t>Funktionsbezeichnung</w:t>
            </w:r>
          </w:p>
        </w:tc>
        <w:tc>
          <w:tcPr>
            <w:tcW w:w="737" w:type="dxa"/>
            <w:shd w:val="pct12" w:color="auto" w:fill="FFFFFF"/>
            <w:vAlign w:val="center"/>
          </w:tcPr>
          <w:p w:rsidR="005F5B3D" w:rsidRPr="006E0575" w:rsidRDefault="00906404" w:rsidP="008A6853">
            <w:pPr>
              <w:spacing w:before="60" w:after="60" w:line="200" w:lineRule="exact"/>
              <w:ind w:left="-85" w:right="-85"/>
              <w:rPr>
                <w:sz w:val="16"/>
                <w:szCs w:val="16"/>
              </w:rPr>
            </w:pPr>
            <w:r>
              <w:rPr>
                <w:sz w:val="16"/>
                <w:szCs w:val="16"/>
              </w:rPr>
              <w:t xml:space="preserve"> </w:t>
            </w:r>
            <w:r w:rsidR="005F5B3D" w:rsidRPr="006E0575">
              <w:rPr>
                <w:sz w:val="16"/>
                <w:szCs w:val="16"/>
              </w:rPr>
              <w:t>Anzahl</w:t>
            </w:r>
            <w:r w:rsidR="005F5B3D">
              <w:rPr>
                <w:sz w:val="16"/>
                <w:szCs w:val="16"/>
              </w:rPr>
              <w:br/>
            </w:r>
            <w:r>
              <w:rPr>
                <w:sz w:val="16"/>
                <w:szCs w:val="16"/>
              </w:rPr>
              <w:t xml:space="preserve"> </w:t>
            </w:r>
            <w:r w:rsidR="005F5B3D" w:rsidRPr="006E0575">
              <w:rPr>
                <w:sz w:val="16"/>
                <w:szCs w:val="16"/>
              </w:rPr>
              <w:t>der</w:t>
            </w:r>
            <w:r w:rsidR="005F5B3D" w:rsidRPr="006E0575">
              <w:rPr>
                <w:sz w:val="16"/>
                <w:szCs w:val="16"/>
              </w:rPr>
              <w:br/>
            </w:r>
            <w:r>
              <w:rPr>
                <w:sz w:val="16"/>
                <w:szCs w:val="16"/>
              </w:rPr>
              <w:t xml:space="preserve"> </w:t>
            </w:r>
            <w:r w:rsidR="005F5B3D" w:rsidRPr="006E0575">
              <w:rPr>
                <w:sz w:val="16"/>
                <w:szCs w:val="16"/>
              </w:rPr>
              <w:t>Stellen</w:t>
            </w:r>
          </w:p>
        </w:tc>
        <w:tc>
          <w:tcPr>
            <w:tcW w:w="1134" w:type="dxa"/>
            <w:shd w:val="pct12" w:color="auto" w:fill="FFFFFF"/>
            <w:vAlign w:val="center"/>
          </w:tcPr>
          <w:p w:rsidR="005F5B3D" w:rsidRPr="006E0575" w:rsidRDefault="00906404" w:rsidP="008A6853">
            <w:pPr>
              <w:spacing w:before="60" w:after="60" w:line="200" w:lineRule="exact"/>
              <w:ind w:left="-85" w:right="-85"/>
              <w:rPr>
                <w:sz w:val="16"/>
                <w:szCs w:val="16"/>
              </w:rPr>
            </w:pPr>
            <w:r>
              <w:rPr>
                <w:sz w:val="16"/>
                <w:szCs w:val="16"/>
              </w:rPr>
              <w:t xml:space="preserve"> </w:t>
            </w:r>
            <w:r w:rsidR="005F5B3D" w:rsidRPr="006E0575">
              <w:rPr>
                <w:sz w:val="16"/>
                <w:szCs w:val="16"/>
              </w:rPr>
              <w:t>Stellen-</w:t>
            </w:r>
            <w:r w:rsidR="005F5B3D" w:rsidRPr="006E0575">
              <w:rPr>
                <w:sz w:val="16"/>
                <w:szCs w:val="16"/>
              </w:rPr>
              <w:br/>
            </w:r>
            <w:r>
              <w:rPr>
                <w:sz w:val="16"/>
                <w:szCs w:val="16"/>
              </w:rPr>
              <w:t xml:space="preserve"> </w:t>
            </w:r>
            <w:r w:rsidR="005F5B3D" w:rsidRPr="006E0575">
              <w:rPr>
                <w:sz w:val="16"/>
                <w:szCs w:val="16"/>
              </w:rPr>
              <w:t>vermerk</w:t>
            </w:r>
          </w:p>
        </w:tc>
        <w:tc>
          <w:tcPr>
            <w:tcW w:w="1417" w:type="dxa"/>
            <w:shd w:val="pct12" w:color="auto" w:fill="FFFFFF"/>
            <w:vAlign w:val="center"/>
          </w:tcPr>
          <w:p w:rsidR="005F5B3D" w:rsidRPr="006E0575" w:rsidRDefault="00906404" w:rsidP="00906404">
            <w:pPr>
              <w:spacing w:before="60" w:after="60" w:line="200" w:lineRule="exact"/>
              <w:ind w:left="-85" w:right="-85"/>
              <w:rPr>
                <w:sz w:val="16"/>
                <w:szCs w:val="16"/>
              </w:rPr>
            </w:pPr>
            <w:r>
              <w:rPr>
                <w:sz w:val="16"/>
                <w:szCs w:val="16"/>
              </w:rPr>
              <w:t xml:space="preserve"> </w:t>
            </w:r>
            <w:proofErr w:type="spellStart"/>
            <w:r w:rsidR="005F5B3D">
              <w:rPr>
                <w:sz w:val="16"/>
                <w:szCs w:val="16"/>
              </w:rPr>
              <w:t>d</w:t>
            </w:r>
            <w:r w:rsidR="005F5B3D" w:rsidRPr="006E0575">
              <w:rPr>
                <w:sz w:val="16"/>
                <w:szCs w:val="16"/>
              </w:rPr>
              <w:t>urchschnittl</w:t>
            </w:r>
            <w:proofErr w:type="spellEnd"/>
            <w:r w:rsidR="005F5B3D" w:rsidRPr="006E0575">
              <w:rPr>
                <w:sz w:val="16"/>
                <w:szCs w:val="16"/>
              </w:rPr>
              <w:t>.</w:t>
            </w:r>
            <w:r w:rsidR="008A6853">
              <w:rPr>
                <w:sz w:val="16"/>
                <w:szCs w:val="16"/>
              </w:rPr>
              <w:t xml:space="preserve"> </w:t>
            </w:r>
            <w:proofErr w:type="spellStart"/>
            <w:r w:rsidR="008A6853">
              <w:rPr>
                <w:sz w:val="16"/>
                <w:szCs w:val="16"/>
              </w:rPr>
              <w:t>jährl</w:t>
            </w:r>
            <w:proofErr w:type="spellEnd"/>
            <w:r w:rsidR="008A6853">
              <w:rPr>
                <w:sz w:val="16"/>
                <w:szCs w:val="16"/>
              </w:rPr>
              <w:t>.</w:t>
            </w:r>
            <w:r>
              <w:rPr>
                <w:sz w:val="16"/>
                <w:szCs w:val="16"/>
              </w:rPr>
              <w:br/>
              <w:t xml:space="preserve"> </w:t>
            </w:r>
            <w:r w:rsidR="008A6853">
              <w:rPr>
                <w:sz w:val="16"/>
                <w:szCs w:val="16"/>
              </w:rPr>
              <w:t>kosten</w:t>
            </w:r>
            <w:r w:rsidR="005F5B3D">
              <w:rPr>
                <w:sz w:val="16"/>
                <w:szCs w:val="16"/>
              </w:rPr>
              <w:t>wirksamer</w:t>
            </w:r>
            <w:r w:rsidR="005F5B3D">
              <w:rPr>
                <w:sz w:val="16"/>
                <w:szCs w:val="16"/>
              </w:rPr>
              <w:br/>
            </w:r>
            <w:r>
              <w:rPr>
                <w:sz w:val="16"/>
                <w:szCs w:val="16"/>
              </w:rPr>
              <w:t xml:space="preserve"> </w:t>
            </w:r>
            <w:r w:rsidR="005F5B3D" w:rsidRPr="006E0575">
              <w:rPr>
                <w:sz w:val="16"/>
                <w:szCs w:val="16"/>
              </w:rPr>
              <w:t>Auf</w:t>
            </w:r>
            <w:r w:rsidR="005F5B3D">
              <w:rPr>
                <w:sz w:val="16"/>
                <w:szCs w:val="16"/>
              </w:rPr>
              <w:t>wand</w:t>
            </w:r>
            <w:r w:rsidR="008A6853">
              <w:rPr>
                <w:sz w:val="16"/>
                <w:szCs w:val="16"/>
              </w:rPr>
              <w:t xml:space="preserve"> in €</w:t>
            </w:r>
          </w:p>
        </w:tc>
      </w:tr>
      <w:tr w:rsidR="005F5B3D" w:rsidRPr="006E0575" w:rsidTr="005F5B3D">
        <w:tc>
          <w:tcPr>
            <w:tcW w:w="1814" w:type="dxa"/>
          </w:tcPr>
          <w:p w:rsidR="005F5B3D" w:rsidRDefault="005F5B3D" w:rsidP="006E0575">
            <w:pPr>
              <w:rPr>
                <w:sz w:val="20"/>
              </w:rPr>
            </w:pPr>
          </w:p>
          <w:p w:rsidR="005F5B3D" w:rsidRDefault="004956DC" w:rsidP="006E0575">
            <w:pPr>
              <w:rPr>
                <w:sz w:val="20"/>
              </w:rPr>
            </w:pPr>
            <w:r>
              <w:rPr>
                <w:sz w:val="20"/>
              </w:rPr>
              <w:t>51-00-12</w:t>
            </w:r>
          </w:p>
          <w:p w:rsidR="0011112B" w:rsidRDefault="0011112B" w:rsidP="006E0575">
            <w:pPr>
              <w:rPr>
                <w:sz w:val="20"/>
              </w:rPr>
            </w:pPr>
          </w:p>
          <w:p w:rsidR="0011112B" w:rsidRDefault="004956DC" w:rsidP="006E0575">
            <w:pPr>
              <w:rPr>
                <w:sz w:val="20"/>
              </w:rPr>
            </w:pPr>
            <w:r>
              <w:rPr>
                <w:sz w:val="20"/>
              </w:rPr>
              <w:t>51001112</w:t>
            </w:r>
          </w:p>
          <w:p w:rsidR="005F5B3D" w:rsidRPr="006E0575" w:rsidRDefault="005F5B3D" w:rsidP="006E0575">
            <w:pPr>
              <w:rPr>
                <w:sz w:val="20"/>
              </w:rPr>
            </w:pPr>
          </w:p>
        </w:tc>
        <w:tc>
          <w:tcPr>
            <w:tcW w:w="1701" w:type="dxa"/>
          </w:tcPr>
          <w:p w:rsidR="005F5B3D" w:rsidRDefault="005F5B3D" w:rsidP="006E0575">
            <w:pPr>
              <w:rPr>
                <w:sz w:val="20"/>
              </w:rPr>
            </w:pPr>
          </w:p>
          <w:p w:rsidR="005F5B3D" w:rsidRPr="006E0575" w:rsidRDefault="004956DC" w:rsidP="006E0575">
            <w:pPr>
              <w:rPr>
                <w:sz w:val="20"/>
              </w:rPr>
            </w:pPr>
            <w:r>
              <w:rPr>
                <w:sz w:val="20"/>
              </w:rPr>
              <w:t>Jugendamt</w:t>
            </w:r>
          </w:p>
        </w:tc>
        <w:tc>
          <w:tcPr>
            <w:tcW w:w="794" w:type="dxa"/>
          </w:tcPr>
          <w:p w:rsidR="005F5B3D" w:rsidRDefault="005F5B3D" w:rsidP="008A6853">
            <w:pPr>
              <w:rPr>
                <w:sz w:val="20"/>
              </w:rPr>
            </w:pPr>
          </w:p>
          <w:p w:rsidR="005F5B3D" w:rsidRPr="006E0575" w:rsidRDefault="004956DC" w:rsidP="008A6853">
            <w:pPr>
              <w:rPr>
                <w:sz w:val="20"/>
              </w:rPr>
            </w:pPr>
            <w:r>
              <w:rPr>
                <w:sz w:val="20"/>
              </w:rPr>
              <w:t>A 8</w:t>
            </w:r>
          </w:p>
        </w:tc>
        <w:tc>
          <w:tcPr>
            <w:tcW w:w="1928" w:type="dxa"/>
          </w:tcPr>
          <w:p w:rsidR="005F5B3D" w:rsidRDefault="005F5B3D" w:rsidP="006E0575">
            <w:pPr>
              <w:rPr>
                <w:sz w:val="20"/>
              </w:rPr>
            </w:pPr>
          </w:p>
          <w:p w:rsidR="005F5B3D" w:rsidRPr="006E0575" w:rsidRDefault="004956DC" w:rsidP="006E0575">
            <w:pPr>
              <w:rPr>
                <w:sz w:val="20"/>
              </w:rPr>
            </w:pPr>
            <w:r>
              <w:rPr>
                <w:sz w:val="20"/>
              </w:rPr>
              <w:t>Sachbearbeiter</w:t>
            </w:r>
            <w:r w:rsidR="00503489">
              <w:rPr>
                <w:sz w:val="20"/>
              </w:rPr>
              <w:t>/</w:t>
            </w:r>
            <w:r>
              <w:rPr>
                <w:sz w:val="20"/>
              </w:rPr>
              <w:t>in (Beschaffung)</w:t>
            </w:r>
          </w:p>
        </w:tc>
        <w:tc>
          <w:tcPr>
            <w:tcW w:w="737" w:type="dxa"/>
            <w:shd w:val="pct12" w:color="auto" w:fill="FFFFFF"/>
          </w:tcPr>
          <w:p w:rsidR="005F5B3D" w:rsidRDefault="005F5B3D" w:rsidP="008A6853">
            <w:pPr>
              <w:rPr>
                <w:sz w:val="20"/>
              </w:rPr>
            </w:pPr>
          </w:p>
          <w:p w:rsidR="005F5B3D" w:rsidRPr="006E0575" w:rsidRDefault="00BE5F95" w:rsidP="008A6853">
            <w:pPr>
              <w:rPr>
                <w:sz w:val="20"/>
              </w:rPr>
            </w:pPr>
            <w:r>
              <w:rPr>
                <w:sz w:val="20"/>
              </w:rPr>
              <w:t>0,5</w:t>
            </w:r>
          </w:p>
        </w:tc>
        <w:tc>
          <w:tcPr>
            <w:tcW w:w="1134" w:type="dxa"/>
          </w:tcPr>
          <w:p w:rsidR="005F5B3D" w:rsidRDefault="005F5B3D" w:rsidP="001D14A5">
            <w:pPr>
              <w:jc w:val="center"/>
              <w:rPr>
                <w:sz w:val="20"/>
              </w:rPr>
            </w:pPr>
          </w:p>
          <w:p w:rsidR="005F5B3D" w:rsidRPr="006E0575" w:rsidRDefault="004956DC" w:rsidP="001D14A5">
            <w:pPr>
              <w:jc w:val="center"/>
              <w:rPr>
                <w:sz w:val="20"/>
              </w:rPr>
            </w:pPr>
            <w:r>
              <w:rPr>
                <w:sz w:val="20"/>
              </w:rPr>
              <w:t>-</w:t>
            </w:r>
            <w:r w:rsidR="001D14A5">
              <w:rPr>
                <w:sz w:val="20"/>
              </w:rPr>
              <w:t>-</w:t>
            </w:r>
          </w:p>
        </w:tc>
        <w:tc>
          <w:tcPr>
            <w:tcW w:w="1417" w:type="dxa"/>
          </w:tcPr>
          <w:p w:rsidR="005F5B3D" w:rsidRDefault="005F5B3D" w:rsidP="001D14A5">
            <w:pPr>
              <w:jc w:val="center"/>
              <w:rPr>
                <w:sz w:val="20"/>
              </w:rPr>
            </w:pPr>
          </w:p>
          <w:p w:rsidR="001D14A5" w:rsidRPr="006E0575" w:rsidRDefault="001D14A5" w:rsidP="001D14A5">
            <w:pPr>
              <w:jc w:val="center"/>
              <w:rPr>
                <w:sz w:val="20"/>
              </w:rPr>
            </w:pPr>
            <w:r>
              <w:rPr>
                <w:sz w:val="20"/>
              </w:rPr>
              <w:t>34.750</w:t>
            </w:r>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3D7B0B" w:rsidRDefault="003D7B0B" w:rsidP="00884D6C"/>
    <w:p w:rsidR="003D7B0B" w:rsidRDefault="004956DC" w:rsidP="00884D6C">
      <w:r>
        <w:t>Beantragt wird für das Jugen</w:t>
      </w:r>
      <w:r w:rsidR="00B26DF9">
        <w:t xml:space="preserve">damt die Schaffung einer </w:t>
      </w:r>
      <w:r w:rsidR="00BE5F95">
        <w:t xml:space="preserve">0,5 </w:t>
      </w:r>
      <w:r>
        <w:t xml:space="preserve">Stelle in </w:t>
      </w:r>
      <w:proofErr w:type="spellStart"/>
      <w:r>
        <w:t>Bes</w:t>
      </w:r>
      <w:r w:rsidR="001D14A5">
        <w:t>.</w:t>
      </w:r>
      <w:r>
        <w:t>Gr</w:t>
      </w:r>
      <w:proofErr w:type="spellEnd"/>
      <w:r w:rsidR="001D14A5">
        <w:t>.</w:t>
      </w:r>
      <w:r>
        <w:t xml:space="preserve"> A 8 für die Sachbearbeitung in der Dienststelle „Gebäudebedarfsplanung, Beschaffung und Mietmanagement“, Arbeitsbereich </w:t>
      </w:r>
      <w:r>
        <w:rPr>
          <w:u w:val="single"/>
        </w:rPr>
        <w:t>Beschaffung (Einrichtung/Ausstattung)</w:t>
      </w:r>
      <w:r>
        <w:t>.</w:t>
      </w:r>
    </w:p>
    <w:p w:rsidR="003D7B0B" w:rsidRDefault="003D7B0B" w:rsidP="00884D6C">
      <w:pPr>
        <w:pStyle w:val="berschrift1"/>
      </w:pPr>
      <w:r>
        <w:t>2</w:t>
      </w:r>
      <w:r>
        <w:tab/>
        <w:t>Schaffun</w:t>
      </w:r>
      <w:r w:rsidRPr="00884D6C">
        <w:rPr>
          <w:u w:val="none"/>
        </w:rPr>
        <w:t>g</w:t>
      </w:r>
      <w:r>
        <w:t>skriterien</w:t>
      </w:r>
    </w:p>
    <w:p w:rsidR="003D7B0B" w:rsidRDefault="003D7B0B" w:rsidP="00884D6C"/>
    <w:p w:rsidR="001D14A5" w:rsidRDefault="001D14A5" w:rsidP="004956DC">
      <w:pPr>
        <w:rPr>
          <w:noProof/>
          <w:szCs w:val="22"/>
        </w:rPr>
      </w:pPr>
      <w:r>
        <w:rPr>
          <w:noProof/>
          <w:szCs w:val="22"/>
        </w:rPr>
        <w:t>Es handelt sich um eine erhebliche Arbeitsvermehrung, die durch andere Maßnahmen nicht aufgefangen werden kann.</w:t>
      </w:r>
    </w:p>
    <w:p w:rsidR="001D14A5" w:rsidRDefault="001D14A5" w:rsidP="004956DC">
      <w:pPr>
        <w:rPr>
          <w:noProof/>
          <w:szCs w:val="22"/>
        </w:rPr>
      </w:pPr>
    </w:p>
    <w:p w:rsidR="004956DC" w:rsidRDefault="004956DC" w:rsidP="004956DC">
      <w:r w:rsidRPr="005F4C8A">
        <w:rPr>
          <w:noProof/>
          <w:szCs w:val="22"/>
        </w:rPr>
        <w:t>Die Schaffung ist notwendig, um die zwingend</w:t>
      </w:r>
      <w:r>
        <w:rPr>
          <w:noProof/>
          <w:szCs w:val="22"/>
        </w:rPr>
        <w:t>en</w:t>
      </w:r>
      <w:r w:rsidRPr="005F4C8A">
        <w:rPr>
          <w:noProof/>
          <w:szCs w:val="22"/>
        </w:rPr>
        <w:t xml:space="preserve"> gesetzlichen Vorgaben nach dem </w:t>
      </w:r>
      <w:r>
        <w:rPr>
          <w:noProof/>
          <w:szCs w:val="22"/>
        </w:rPr>
        <w:t xml:space="preserve">Sozialgesetzbuch XIII in Verbindung mit dem </w:t>
      </w:r>
      <w:r w:rsidRPr="005F4C8A">
        <w:rPr>
          <w:noProof/>
          <w:szCs w:val="22"/>
        </w:rPr>
        <w:t xml:space="preserve">Tagesausbaubetreuungsgesetz (TAG) </w:t>
      </w:r>
      <w:r>
        <w:rPr>
          <w:noProof/>
          <w:szCs w:val="22"/>
        </w:rPr>
        <w:t xml:space="preserve">und dem Kinderförderungsgesetz (KiFöG) </w:t>
      </w:r>
      <w:r w:rsidRPr="005F4C8A">
        <w:rPr>
          <w:noProof/>
          <w:szCs w:val="22"/>
        </w:rPr>
        <w:t>zu erfü</w:t>
      </w:r>
      <w:r>
        <w:rPr>
          <w:noProof/>
          <w:szCs w:val="22"/>
        </w:rPr>
        <w:t>llen. Danach hat jedes Kind von 1</w:t>
      </w:r>
      <w:r w:rsidRPr="005F4C8A">
        <w:rPr>
          <w:noProof/>
          <w:szCs w:val="22"/>
        </w:rPr>
        <w:t xml:space="preserve"> bis 3 Jahren einen </w:t>
      </w:r>
      <w:r>
        <w:rPr>
          <w:noProof/>
          <w:szCs w:val="22"/>
        </w:rPr>
        <w:t>Rechtsa</w:t>
      </w:r>
      <w:r w:rsidRPr="005F4C8A">
        <w:rPr>
          <w:noProof/>
          <w:szCs w:val="22"/>
        </w:rPr>
        <w:t xml:space="preserve">nspruch auf einen Krippenplatz. </w:t>
      </w:r>
      <w:r>
        <w:t>Um dieses Ziel zu</w:t>
      </w:r>
      <w:r w:rsidR="00503489">
        <w:t xml:space="preserve"> beschleunigen, hat der Bund mehrere</w:t>
      </w:r>
      <w:r>
        <w:t xml:space="preserve"> Investitionsprogramm</w:t>
      </w:r>
      <w:r w:rsidR="00503489">
        <w:t>e zur</w:t>
      </w:r>
      <w:r>
        <w:t xml:space="preserve"> „Kinder</w:t>
      </w:r>
      <w:r w:rsidR="00503489">
        <w:t>betreuungsfinanzierung“</w:t>
      </w:r>
      <w:r>
        <w:t xml:space="preserve"> aufgestellt, um dadurch die Schaffung dieser Kleinkindplätze finanziell zu fördern und den Rechtsanspruch umzusetzen. </w:t>
      </w:r>
    </w:p>
    <w:p w:rsidR="004956DC" w:rsidRDefault="004956DC" w:rsidP="004956DC"/>
    <w:p w:rsidR="004956DC" w:rsidRDefault="004956DC" w:rsidP="004956DC">
      <w:r>
        <w:t xml:space="preserve">Außerdem hat der Bund umfangreiche Änderungen des SGB VIII (Kinder- und Jugendhilfegesetz) beschlossen, das sich im Wesentlichen auf Änderungen in der Kindertagesbetreuung bezieht (Kinderförderungsgesetz – </w:t>
      </w:r>
      <w:proofErr w:type="spellStart"/>
      <w:r>
        <w:t>KiföG</w:t>
      </w:r>
      <w:proofErr w:type="spellEnd"/>
      <w:r>
        <w:t xml:space="preserve">). </w:t>
      </w:r>
    </w:p>
    <w:p w:rsidR="004956DC" w:rsidRDefault="004956DC" w:rsidP="004956DC"/>
    <w:p w:rsidR="00C41FF6" w:rsidRDefault="004956DC" w:rsidP="00C41FF6">
      <w:r>
        <w:t>Um diesen geforderten Ausbau der Kleinkindbetreuung aktiv umsetzen, sind zusätzliche Pers</w:t>
      </w:r>
      <w:r w:rsidR="00503489">
        <w:t xml:space="preserve">onalressourcen </w:t>
      </w:r>
      <w:r>
        <w:t>in der Dienststelle 51-00-12 (Gebäudebedarfsplanung, Beschaffung und Mietmanagement) erforderlich. Nur wenn auch im Bereich Beschaffung (Einrichtung/Ausstattung) die Personalressourcen aufgestockt werden, können die neuen Einrichtungen bedarfs- und zeitgerecht eingerichtet und ausgestattet werden.</w:t>
      </w:r>
      <w:r w:rsidRPr="00BF37F8">
        <w:t xml:space="preserve"> </w:t>
      </w:r>
      <w:r w:rsidR="00C41FF6" w:rsidRPr="00A928CB">
        <w:t>Im Jahre 2016 wurden vom städtischen Träger beispielsweise sechs neue Tageseinrichtungen in Betrieb genommen,</w:t>
      </w:r>
      <w:r w:rsidR="00C41FF6">
        <w:t xml:space="preserve"> die zuvor komplett eingerichtet und ausgestattet werden m</w:t>
      </w:r>
      <w:r w:rsidR="001D14A5">
        <w:t>ussten</w:t>
      </w:r>
      <w:r w:rsidR="00C41FF6">
        <w:t xml:space="preserve"> (Möbel für Kinder bzw. Kleinkinder, Betten, Büroausstattung, Einrichtung und Ausstattung für Personalräume, Vorhänge, Teppiche, Schmutzfangmatten, Bewegungsgeräte, </w:t>
      </w:r>
      <w:r w:rsidR="00C41FF6">
        <w:lastRenderedPageBreak/>
        <w:t xml:space="preserve">Kinderfahrzeuge, Spielzeug, Geschirr, </w:t>
      </w:r>
      <w:proofErr w:type="gramStart"/>
      <w:r w:rsidR="00C41FF6">
        <w:t>Bettwäsche,…</w:t>
      </w:r>
      <w:proofErr w:type="gramEnd"/>
      <w:r w:rsidR="00C41FF6">
        <w:t xml:space="preserve">). </w:t>
      </w:r>
      <w:r w:rsidR="00C41FF6" w:rsidRPr="00A928CB">
        <w:t xml:space="preserve">Für das Jahr 2017 </w:t>
      </w:r>
      <w:r w:rsidR="00BE5F95">
        <w:t xml:space="preserve">wird </w:t>
      </w:r>
      <w:r w:rsidR="00C41FF6" w:rsidRPr="00A928CB">
        <w:t>nach aktuellem Stand mit sieben neuen Tageseinrichtungen</w:t>
      </w:r>
      <w:r w:rsidR="00BE5F95">
        <w:t xml:space="preserve"> gerechnet</w:t>
      </w:r>
      <w:r w:rsidR="00C41FF6" w:rsidRPr="00A928CB">
        <w:t>.</w:t>
      </w:r>
    </w:p>
    <w:p w:rsidR="004956DC" w:rsidRDefault="004956DC" w:rsidP="004956DC"/>
    <w:p w:rsidR="004956DC" w:rsidRDefault="004956DC" w:rsidP="004956DC"/>
    <w:p w:rsidR="00BE5F95" w:rsidRDefault="004956DC" w:rsidP="00A7525B">
      <w:r>
        <w:t xml:space="preserve">Um weitere Plätze v.a. für Kinder zwischen 0 und 3 Jahren zu schaffen und das Angebot an den örtlichen Bedarf anzupassen, sind außerdem Angebotsveränderungen umzusetzen. Hier müssen vorwiegend Einrichtung und Ausstattung an die neuen Gruppenzusammensetzungen in den Einrichtungen angepasst werden. </w:t>
      </w:r>
      <w:r w:rsidR="00A7525B" w:rsidRPr="00242ABD">
        <w:t>Aktuell bearbeitet die Dienststelle Gebäudebedarfsplanung, Be</w:t>
      </w:r>
      <w:r w:rsidR="00A17ABC">
        <w:t>schaffung und Mietmanagement 115</w:t>
      </w:r>
      <w:r w:rsidR="00A7525B" w:rsidRPr="00242ABD">
        <w:t xml:space="preserve"> Angebotsveränderungen, bei denen Einrichtung/Ausstattung beschafft werden muss. Mit </w:t>
      </w:r>
      <w:proofErr w:type="spellStart"/>
      <w:r w:rsidR="00A7525B" w:rsidRPr="00242ABD">
        <w:t>GRDrs</w:t>
      </w:r>
      <w:proofErr w:type="spellEnd"/>
      <w:r w:rsidR="00A7525B" w:rsidRPr="00242ABD">
        <w:t xml:space="preserve"> 658/2016 „Sachstandsbericht Kindertagesbetreuung in Stuttgart 2016“ sind darüber hinaus 44 weitere Angebotsveränderungen mit entsprechendem Anpassungsbedarf bei Einrichtung/Ausstattung beschlossen worden.</w:t>
      </w:r>
      <w:r w:rsidR="00A7525B">
        <w:t xml:space="preserve"> </w:t>
      </w:r>
    </w:p>
    <w:p w:rsidR="00BE5F95" w:rsidRDefault="00BE5F95" w:rsidP="00A7525B"/>
    <w:p w:rsidR="004956DC" w:rsidRPr="00401FA1" w:rsidRDefault="00CD43C3" w:rsidP="004956DC">
      <w:r>
        <w:t xml:space="preserve">Durch die jährlichen Begehungen des Gesundheitsamts, des Amtes für Öffentliche Ordnung (WKD) sowie des Baurechtsamts aller 181 Tageseinrichtungen für Kinder werden regelmäßig auch Veränderungen der Einrichtungen und Ausstattung notwendig. Als Träger der Tageseinrichtungen </w:t>
      </w:r>
      <w:r w:rsidR="00BE5F95">
        <w:t xml:space="preserve">ist das </w:t>
      </w:r>
      <w:r>
        <w:t>Jugendamt verpflichtet, den Vorgaben dieser Aufsichtsbehörden nachzukommen. Die Veränderungen sind durch Abnutzung oder durch veränderte Gesetze und Vorschriften begründet. Auch der Arbeitssicherheitstechnische Dienst (AKR-Si) begeht regelmäßig die Tageseinrichtungen und empfiehlt hierbei auch regelmäßig Änderungen bei Einrichtung und Ausstattung (z.B. wegen Veränderungen der Arbeitsstättenverordnung).</w:t>
      </w:r>
      <w:r w:rsidRPr="00CD43C3">
        <w:rPr>
          <w:szCs w:val="24"/>
        </w:rPr>
        <w:t xml:space="preserve"> </w:t>
      </w:r>
      <w:r>
        <w:rPr>
          <w:szCs w:val="24"/>
        </w:rPr>
        <w:t>Darüber hinaus</w:t>
      </w:r>
      <w:r w:rsidRPr="00747F56">
        <w:rPr>
          <w:szCs w:val="24"/>
        </w:rPr>
        <w:t xml:space="preserve"> zeigen die nun konsequent und flächendeckend durchgeführten Gefährdungsbeurteilungen im Ergebnis, dass erheblicher Handlungsbedarf besteht.</w:t>
      </w:r>
      <w:r>
        <w:t xml:space="preserve"> Insgesamt e</w:t>
      </w:r>
      <w:r w:rsidR="004956DC" w:rsidRPr="00747F56">
        <w:rPr>
          <w:szCs w:val="24"/>
        </w:rPr>
        <w:t xml:space="preserve">rgeben </w:t>
      </w:r>
      <w:r>
        <w:rPr>
          <w:szCs w:val="24"/>
        </w:rPr>
        <w:t xml:space="preserve">sich dadurch </w:t>
      </w:r>
      <w:r w:rsidR="004956DC" w:rsidRPr="00747F56">
        <w:rPr>
          <w:szCs w:val="24"/>
        </w:rPr>
        <w:t xml:space="preserve">zum Teil umfangreiche Arbeitsaufträge für das Jugendamt. </w:t>
      </w:r>
    </w:p>
    <w:p w:rsidR="004956DC" w:rsidRDefault="004956DC" w:rsidP="004956DC">
      <w:pPr>
        <w:rPr>
          <w:szCs w:val="24"/>
        </w:rPr>
      </w:pPr>
      <w:bookmarkStart w:id="0" w:name="_GoBack"/>
      <w:bookmarkEnd w:id="0"/>
    </w:p>
    <w:p w:rsidR="004956DC" w:rsidRPr="00747F56" w:rsidRDefault="004956DC" w:rsidP="004956DC">
      <w:pPr>
        <w:rPr>
          <w:szCs w:val="24"/>
        </w:rPr>
      </w:pPr>
      <w:r w:rsidRPr="00747F56">
        <w:rPr>
          <w:szCs w:val="24"/>
        </w:rPr>
        <w:t>Die Organisationseinheiten des Jugendam</w:t>
      </w:r>
      <w:r w:rsidR="00AE4BA8">
        <w:rPr>
          <w:szCs w:val="24"/>
        </w:rPr>
        <w:t>tes verteilen sich auf rund 30</w:t>
      </w:r>
      <w:r w:rsidRPr="00747F56">
        <w:rPr>
          <w:szCs w:val="24"/>
        </w:rPr>
        <w:t>0 Standorte</w:t>
      </w:r>
      <w:r>
        <w:rPr>
          <w:szCs w:val="24"/>
        </w:rPr>
        <w:t>,</w:t>
      </w:r>
      <w:r w:rsidRPr="00747F56">
        <w:rPr>
          <w:szCs w:val="24"/>
        </w:rPr>
        <w:t xml:space="preserve"> und es w</w:t>
      </w:r>
      <w:r>
        <w:rPr>
          <w:szCs w:val="24"/>
        </w:rPr>
        <w:t>erden über 3.500 Mitarbeiter</w:t>
      </w:r>
      <w:r w:rsidR="00C47BD7">
        <w:rPr>
          <w:szCs w:val="24"/>
        </w:rPr>
        <w:t>/i</w:t>
      </w:r>
      <w:r w:rsidRPr="00747F56">
        <w:rPr>
          <w:szCs w:val="24"/>
        </w:rPr>
        <w:t>nnen (inklusive Auszubildende, Praktikanten und Ferienhelfer) beschäftigt. Durch die Schaffung von weiteren Einrichtungen, insbesondere Tageseinrichtungen für Kinder, wird die Anzahl der Standorte und demzufolge auch die der Einzel-</w:t>
      </w:r>
      <w:r>
        <w:rPr>
          <w:szCs w:val="24"/>
        </w:rPr>
        <w:t xml:space="preserve"> und</w:t>
      </w:r>
      <w:r w:rsidRPr="00747F56">
        <w:rPr>
          <w:szCs w:val="24"/>
        </w:rPr>
        <w:t xml:space="preserve"> Mehrfacharbeitsplätze </w:t>
      </w:r>
      <w:r>
        <w:rPr>
          <w:szCs w:val="24"/>
        </w:rPr>
        <w:t>weiterhin an</w:t>
      </w:r>
      <w:r w:rsidRPr="00747F56">
        <w:rPr>
          <w:szCs w:val="24"/>
        </w:rPr>
        <w:t>steigen.</w:t>
      </w:r>
    </w:p>
    <w:p w:rsidR="004956DC" w:rsidRDefault="004956DC" w:rsidP="004956DC"/>
    <w:p w:rsidR="004956DC" w:rsidRDefault="004956DC" w:rsidP="004956DC">
      <w:r>
        <w:t>Eine weitere Herausforderung für den Arbeitsbereich Beschaffung (Einrichtung/</w:t>
      </w:r>
      <w:r w:rsidR="000318E2">
        <w:t xml:space="preserve"> </w:t>
      </w:r>
      <w:r>
        <w:t>Ausstattung) ist das Thema Inklusion. Die EU-Behindertenrechtskonvention muss auch in Deutschland</w:t>
      </w:r>
      <w:r w:rsidR="00F76DD4">
        <w:t xml:space="preserve"> umgesetzt werden. Baden-Württemberg hat hierzu das </w:t>
      </w:r>
      <w:r>
        <w:t>„Landesgesetz zur Gleichstellun</w:t>
      </w:r>
      <w:r w:rsidR="00F76DD4">
        <w:t>g von Menschen mit Behinderung“ (vom 17.12.2014) beschlossen</w:t>
      </w:r>
      <w:r>
        <w:t>. Einrichtung und Ausstattung in Tageseinrichtungen und Verwaltungsdienststellen müsse</w:t>
      </w:r>
      <w:r w:rsidR="00F76DD4">
        <w:t>n</w:t>
      </w:r>
      <w:r>
        <w:t xml:space="preserve"> deshalb immer höheren Ansprüchen gerecht werden, um auch für behinderte </w:t>
      </w:r>
      <w:r w:rsidR="002C13B8">
        <w:t xml:space="preserve">Mitarbeiterinnen und </w:t>
      </w:r>
      <w:r>
        <w:t>Mitarbeiter und Kinder nutzbar zu sein. Das macht die Beschaffung deutlich komplexer und zeit</w:t>
      </w:r>
      <w:r w:rsidR="00CD43C3">
        <w:t>auf</w:t>
      </w:r>
      <w:r>
        <w:t>wendiger.</w:t>
      </w:r>
    </w:p>
    <w:p w:rsidR="004956DC" w:rsidRDefault="004956DC" w:rsidP="004956DC"/>
    <w:p w:rsidR="003D7B0B" w:rsidRDefault="003D7B0B" w:rsidP="00884D6C">
      <w:pPr>
        <w:pStyle w:val="berschrift1"/>
      </w:pPr>
      <w:r>
        <w:t>3</w:t>
      </w:r>
      <w:r>
        <w:tab/>
        <w:t>Bedarf</w:t>
      </w:r>
    </w:p>
    <w:p w:rsidR="003D7B0B" w:rsidRPr="00884D6C" w:rsidRDefault="00884D6C" w:rsidP="00884D6C">
      <w:pPr>
        <w:pStyle w:val="berschrift2"/>
      </w:pPr>
      <w:r w:rsidRPr="00884D6C">
        <w:t>3.1</w:t>
      </w:r>
      <w:r w:rsidRPr="00884D6C">
        <w:tab/>
      </w:r>
      <w:r w:rsidR="006E0575" w:rsidRPr="00884D6C">
        <w:t>Anlass</w:t>
      </w:r>
    </w:p>
    <w:p w:rsidR="003D7B0B" w:rsidRPr="00884D6C" w:rsidRDefault="003D7B0B" w:rsidP="00884D6C"/>
    <w:p w:rsidR="004956DC" w:rsidRDefault="004956DC" w:rsidP="004956DC">
      <w:r>
        <w:t xml:space="preserve">Durch den Ausbau der Kleinkindbetreuung (gesetzlicher Auftrag siehe TAG und </w:t>
      </w:r>
      <w:proofErr w:type="spellStart"/>
      <w:r>
        <w:t>KiFöG</w:t>
      </w:r>
      <w:proofErr w:type="spellEnd"/>
      <w:r>
        <w:t xml:space="preserve">) steigt auch der Bedarf an Einrichtung und Ausstattung für neue Einrichtungen. Außerdem müssen für die zahlreichen Angebotsveränderungen (v.a. zur Umwandlung von </w:t>
      </w:r>
      <w:r>
        <w:lastRenderedPageBreak/>
        <w:t>Plätzen in Kleinkindplätze) neue Ausstattungsgegenstände beschafft werden. Bei bestehenden Tageseinrichtungen müssen immer wieder Ersatzbeschaffungen durchgeführt werden.</w:t>
      </w:r>
    </w:p>
    <w:p w:rsidR="004956DC" w:rsidRDefault="004956DC" w:rsidP="004956DC"/>
    <w:p w:rsidR="004956DC" w:rsidRDefault="004956DC" w:rsidP="004956DC">
      <w:r>
        <w:t xml:space="preserve">Die hierfür notwendige fachliche Beratung der Einrichtungsleitungen, die Auswahl geeigneter Produkte, die eigentliche Beschaffung, die Budgetüberwachung sowie Nacharbeiten (z.B. bei Reklamationen, </w:t>
      </w:r>
      <w:proofErr w:type="gramStart"/>
      <w:r>
        <w:t>Lieferverzögerungen,…</w:t>
      </w:r>
      <w:proofErr w:type="gramEnd"/>
      <w:r>
        <w:t>) ma</w:t>
      </w:r>
      <w:r w:rsidR="00B26DF9">
        <w:t xml:space="preserve">chen die Schaffung einer </w:t>
      </w:r>
      <w:r w:rsidR="00B06748">
        <w:t xml:space="preserve">weiteren halben </w:t>
      </w:r>
      <w:r>
        <w:t>Stelle dauerhaft erforderlich.</w:t>
      </w:r>
      <w:r w:rsidRPr="00870786">
        <w:t xml:space="preserve"> </w:t>
      </w:r>
    </w:p>
    <w:p w:rsidR="006E0575" w:rsidRPr="006E0575" w:rsidRDefault="006E0575" w:rsidP="00884D6C"/>
    <w:p w:rsidR="003D7B0B" w:rsidRPr="00165C0D" w:rsidRDefault="003D7B0B" w:rsidP="00165C0D">
      <w:pPr>
        <w:pStyle w:val="berschrift2"/>
      </w:pPr>
      <w:r w:rsidRPr="00165C0D">
        <w:t>3.2</w:t>
      </w:r>
      <w:r w:rsidRPr="00165C0D">
        <w:tab/>
        <w:t>Bisherige Aufgabenwahrnehmung</w:t>
      </w:r>
    </w:p>
    <w:p w:rsidR="003D7B0B" w:rsidRDefault="003D7B0B" w:rsidP="00884D6C"/>
    <w:p w:rsidR="004956DC" w:rsidRDefault="004956DC" w:rsidP="00BE5F95">
      <w:r>
        <w:t xml:space="preserve">Für die Beschaffung stehen derzeit 1,85 Stellen zur Verfügung </w:t>
      </w:r>
      <w:r>
        <w:rPr>
          <w:bCs/>
        </w:rPr>
        <w:t>(inklusive ei</w:t>
      </w:r>
      <w:r w:rsidR="00B06748">
        <w:rPr>
          <w:bCs/>
        </w:rPr>
        <w:t>ner halben Stelle mit KW 01/2020</w:t>
      </w:r>
      <w:r>
        <w:rPr>
          <w:bCs/>
        </w:rPr>
        <w:t>)</w:t>
      </w:r>
      <w:r>
        <w:t xml:space="preserve">. Mit dieser Personalbesetzung müssen die laufenden Projekte betreut werden (Ersatzbeschaffungen, Angebotsveränderungen, zusätzliche Ausstattung wegen neuer pädagogischer </w:t>
      </w:r>
      <w:proofErr w:type="gramStart"/>
      <w:r>
        <w:t>Konzepte,…</w:t>
      </w:r>
      <w:proofErr w:type="gramEnd"/>
      <w:r>
        <w:t>). Zusätzlich müssen die neuen Einrichtungen ausgestattet werden. Hinzu kommen weitere bereit</w:t>
      </w:r>
      <w:r w:rsidR="00B06748">
        <w:t>s zuvor skizzierte neue Themen.</w:t>
      </w:r>
    </w:p>
    <w:p w:rsidR="003D7B0B" w:rsidRDefault="003D7B0B" w:rsidP="00884D6C"/>
    <w:p w:rsidR="003D7B0B" w:rsidRDefault="006E0575" w:rsidP="00884D6C">
      <w:pPr>
        <w:pStyle w:val="berschrift2"/>
      </w:pPr>
      <w:r>
        <w:t>3.3</w:t>
      </w:r>
      <w:r w:rsidR="003D7B0B">
        <w:tab/>
        <w:t>Auswirkungen bei Ablehnung der Stellenschaffungen</w:t>
      </w:r>
    </w:p>
    <w:p w:rsidR="003D7B0B" w:rsidRDefault="003D7B0B" w:rsidP="00884D6C"/>
    <w:p w:rsidR="004956DC" w:rsidRDefault="000664DC" w:rsidP="004956DC">
      <w:r>
        <w:t>Insgesamt</w:t>
      </w:r>
      <w:r w:rsidR="004956DC">
        <w:t xml:space="preserve"> können </w:t>
      </w:r>
      <w:r>
        <w:t xml:space="preserve">bei Ablehnung der Stellenschaffung </w:t>
      </w:r>
      <w:r w:rsidR="004956DC">
        <w:t>entweder die laufenden Ersatzbeschaffungen für die Bestandsgebäude (wegen Abnutzung oder Forderungen von Aufsichtsbehörden) oder Einrichtung und Aus</w:t>
      </w:r>
      <w:r>
        <w:t xml:space="preserve">stattung neuer Einrichtungen </w:t>
      </w:r>
      <w:r w:rsidR="004956DC">
        <w:t>bzw. von Bestandseinrichtungen bei Angebotsverände</w:t>
      </w:r>
      <w:r>
        <w:t>rungen</w:t>
      </w:r>
      <w:r w:rsidR="004956DC">
        <w:t xml:space="preserve"> für den Ausbau der Kleinkindbetreuung nicht </w:t>
      </w:r>
      <w:r w:rsidR="00BE5F95">
        <w:t xml:space="preserve">in dem notwendigen Maße </w:t>
      </w:r>
      <w:r w:rsidR="004956DC">
        <w:t>bewältigt werden</w:t>
      </w:r>
    </w:p>
    <w:p w:rsidR="003D7B0B" w:rsidRDefault="003D7B0B" w:rsidP="00884D6C"/>
    <w:p w:rsidR="003D7B0B" w:rsidRDefault="00884D6C" w:rsidP="00884D6C">
      <w:pPr>
        <w:pStyle w:val="berschrift1"/>
      </w:pPr>
      <w:r>
        <w:t>4</w:t>
      </w:r>
      <w:r>
        <w:tab/>
      </w:r>
      <w:r w:rsidR="003D7B0B">
        <w:t>Stellenvermerke</w:t>
      </w:r>
    </w:p>
    <w:p w:rsidR="003D7B0B" w:rsidRDefault="003D7B0B" w:rsidP="00884D6C"/>
    <w:p w:rsidR="006E0575" w:rsidRDefault="00B06748" w:rsidP="00884D6C">
      <w:r>
        <w:t>keine</w:t>
      </w:r>
    </w:p>
    <w:sectPr w:rsidR="006E0575"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4DC" w:rsidRDefault="000664DC">
      <w:r>
        <w:separator/>
      </w:r>
    </w:p>
  </w:endnote>
  <w:endnote w:type="continuationSeparator" w:id="0">
    <w:p w:rsidR="000664DC" w:rsidRDefault="0006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4DC" w:rsidRDefault="000664DC">
      <w:r>
        <w:separator/>
      </w:r>
    </w:p>
  </w:footnote>
  <w:footnote w:type="continuationSeparator" w:id="0">
    <w:p w:rsidR="000664DC" w:rsidRDefault="00066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4DC" w:rsidRDefault="000664DC">
    <w:pPr>
      <w:framePr w:wrap="around" w:vAnchor="page" w:hAnchor="page" w:xAlign="center" w:y="710"/>
      <w:rPr>
        <w:rStyle w:val="Seitenzahl"/>
      </w:rPr>
    </w:pPr>
    <w:r>
      <w:rPr>
        <w:rStyle w:val="Seitenzahl"/>
      </w:rPr>
      <w:t xml:space="preserve">- </w:t>
    </w:r>
    <w:r w:rsidR="00BD201A">
      <w:rPr>
        <w:rStyle w:val="Seitenzahl"/>
      </w:rPr>
      <w:fldChar w:fldCharType="begin"/>
    </w:r>
    <w:r>
      <w:rPr>
        <w:rStyle w:val="Seitenzahl"/>
      </w:rPr>
      <w:instrText xml:space="preserve"> PAGE </w:instrText>
    </w:r>
    <w:r w:rsidR="00BD201A">
      <w:rPr>
        <w:rStyle w:val="Seitenzahl"/>
      </w:rPr>
      <w:fldChar w:fldCharType="separate"/>
    </w:r>
    <w:r w:rsidR="002C13B8">
      <w:rPr>
        <w:rStyle w:val="Seitenzahl"/>
        <w:noProof/>
      </w:rPr>
      <w:t>3</w:t>
    </w:r>
    <w:r w:rsidR="00BD201A">
      <w:rPr>
        <w:rStyle w:val="Seitenzahl"/>
      </w:rPr>
      <w:fldChar w:fldCharType="end"/>
    </w:r>
    <w:r>
      <w:rPr>
        <w:rStyle w:val="Seitenzahl"/>
      </w:rPr>
      <w:t xml:space="preserve"> -</w:t>
    </w:r>
  </w:p>
  <w:p w:rsidR="000664DC" w:rsidRDefault="000664D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de-DE"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EF"/>
    <w:rsid w:val="000318E2"/>
    <w:rsid w:val="000664DC"/>
    <w:rsid w:val="000A1146"/>
    <w:rsid w:val="0011112B"/>
    <w:rsid w:val="0014415D"/>
    <w:rsid w:val="00163034"/>
    <w:rsid w:val="00165C0D"/>
    <w:rsid w:val="00181857"/>
    <w:rsid w:val="00184EDC"/>
    <w:rsid w:val="00194770"/>
    <w:rsid w:val="001A5F9B"/>
    <w:rsid w:val="001D14A5"/>
    <w:rsid w:val="001F7237"/>
    <w:rsid w:val="002764C6"/>
    <w:rsid w:val="002779E3"/>
    <w:rsid w:val="002924CB"/>
    <w:rsid w:val="002A20D1"/>
    <w:rsid w:val="002B5955"/>
    <w:rsid w:val="002B73F4"/>
    <w:rsid w:val="002C13B8"/>
    <w:rsid w:val="00341F1E"/>
    <w:rsid w:val="00374B1E"/>
    <w:rsid w:val="00380937"/>
    <w:rsid w:val="003B69E2"/>
    <w:rsid w:val="003D7B0B"/>
    <w:rsid w:val="00470135"/>
    <w:rsid w:val="0047606A"/>
    <w:rsid w:val="004908B5"/>
    <w:rsid w:val="0049121B"/>
    <w:rsid w:val="004956DC"/>
    <w:rsid w:val="004A1688"/>
    <w:rsid w:val="004B6796"/>
    <w:rsid w:val="00503489"/>
    <w:rsid w:val="005A0A9D"/>
    <w:rsid w:val="005A4D5C"/>
    <w:rsid w:val="005A56AA"/>
    <w:rsid w:val="005E19C6"/>
    <w:rsid w:val="005F5B3D"/>
    <w:rsid w:val="00606F80"/>
    <w:rsid w:val="006A7700"/>
    <w:rsid w:val="006B6D50"/>
    <w:rsid w:val="006E0575"/>
    <w:rsid w:val="007039A2"/>
    <w:rsid w:val="00711C78"/>
    <w:rsid w:val="00754659"/>
    <w:rsid w:val="007A29E4"/>
    <w:rsid w:val="007D5940"/>
    <w:rsid w:val="007E3B79"/>
    <w:rsid w:val="008066EE"/>
    <w:rsid w:val="00817BB6"/>
    <w:rsid w:val="00884D6C"/>
    <w:rsid w:val="008A6853"/>
    <w:rsid w:val="008D09B3"/>
    <w:rsid w:val="00906404"/>
    <w:rsid w:val="00912504"/>
    <w:rsid w:val="00976588"/>
    <w:rsid w:val="009B0B5B"/>
    <w:rsid w:val="009F5993"/>
    <w:rsid w:val="00A17ABC"/>
    <w:rsid w:val="00A27CA7"/>
    <w:rsid w:val="00A71D0A"/>
    <w:rsid w:val="00A7525B"/>
    <w:rsid w:val="00A77F1E"/>
    <w:rsid w:val="00A83F1E"/>
    <w:rsid w:val="00AA1BAA"/>
    <w:rsid w:val="00AE4BA8"/>
    <w:rsid w:val="00B04290"/>
    <w:rsid w:val="00B06748"/>
    <w:rsid w:val="00B11187"/>
    <w:rsid w:val="00B26DF9"/>
    <w:rsid w:val="00B7047B"/>
    <w:rsid w:val="00B80DEF"/>
    <w:rsid w:val="00BC4669"/>
    <w:rsid w:val="00BD201A"/>
    <w:rsid w:val="00BE5F95"/>
    <w:rsid w:val="00BF2B95"/>
    <w:rsid w:val="00C16EF1"/>
    <w:rsid w:val="00C41FF6"/>
    <w:rsid w:val="00C448D3"/>
    <w:rsid w:val="00C47BD7"/>
    <w:rsid w:val="00CD43C3"/>
    <w:rsid w:val="00CD68E9"/>
    <w:rsid w:val="00D461B9"/>
    <w:rsid w:val="00DB3D6C"/>
    <w:rsid w:val="00E014B6"/>
    <w:rsid w:val="00E1162F"/>
    <w:rsid w:val="00E11D5F"/>
    <w:rsid w:val="00E20E1F"/>
    <w:rsid w:val="00E7118F"/>
    <w:rsid w:val="00EB536D"/>
    <w:rsid w:val="00EB73E5"/>
    <w:rsid w:val="00F27657"/>
    <w:rsid w:val="00F342DC"/>
    <w:rsid w:val="00F62B8D"/>
    <w:rsid w:val="00F63041"/>
    <w:rsid w:val="00F76452"/>
    <w:rsid w:val="00F76DD4"/>
    <w:rsid w:val="00FD6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A8AB6"/>
  <w15:docId w15:val="{60B4865F-0F5F-4D38-8772-8010A983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0575"/>
    <w:rPr>
      <w:rFonts w:ascii="Arial" w:hAnsi="Arial"/>
      <w:sz w:val="24"/>
    </w:rPr>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374B1E"/>
    <w:pPr>
      <w:keepNext/>
      <w:spacing w:before="240" w:after="60"/>
      <w:outlineLvl w:val="2"/>
    </w:pPr>
    <w:rPr>
      <w:b/>
    </w:rPr>
  </w:style>
  <w:style w:type="paragraph" w:styleId="berschrift4">
    <w:name w:val="heading 4"/>
    <w:basedOn w:val="Standard"/>
    <w:next w:val="Standard"/>
    <w:qFormat/>
    <w:rsid w:val="00374B1E"/>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374B1E"/>
    <w:rPr>
      <w:sz w:val="16"/>
    </w:rPr>
  </w:style>
  <w:style w:type="paragraph" w:styleId="Kommentartext">
    <w:name w:val="annotation text"/>
    <w:basedOn w:val="Standard"/>
    <w:semiHidden/>
    <w:rsid w:val="00374B1E"/>
    <w:rPr>
      <w:sz w:val="20"/>
    </w:rPr>
  </w:style>
  <w:style w:type="paragraph" w:styleId="Fuzeile">
    <w:name w:val="footer"/>
    <w:basedOn w:val="Standard"/>
    <w:rsid w:val="00374B1E"/>
    <w:pPr>
      <w:tabs>
        <w:tab w:val="center" w:pos="4819"/>
        <w:tab w:val="right" w:pos="9071"/>
      </w:tabs>
    </w:pPr>
  </w:style>
  <w:style w:type="paragraph" w:styleId="Kopfzeile">
    <w:name w:val="header"/>
    <w:basedOn w:val="Standard"/>
    <w:rsid w:val="00374B1E"/>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E31669F.dotm</Template>
  <TotalTime>0</TotalTime>
  <Pages>3</Pages>
  <Words>754</Words>
  <Characters>5866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Stellenschaffung zum Stellenplan</vt:lpstr>
    </vt:vector>
  </TitlesOfParts>
  <Company>LHS</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Stellenschaffung zum Stellenplan</dc:title>
  <dc:subject>Musterformular für das Stellenplanverfahren 2012/2013</dc:subject>
  <dc:creator>10-3</dc:creator>
  <cp:keywords/>
  <dc:description/>
  <cp:lastModifiedBy>U103007</cp:lastModifiedBy>
  <cp:revision>6</cp:revision>
  <cp:lastPrinted>2017-09-15T15:38:00Z</cp:lastPrinted>
  <dcterms:created xsi:type="dcterms:W3CDTF">2017-08-21T10:18:00Z</dcterms:created>
  <dcterms:modified xsi:type="dcterms:W3CDTF">2017-09-15T15:39:00Z</dcterms:modified>
</cp:coreProperties>
</file>