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6E0575">
      <w:pPr>
        <w:tabs>
          <w:tab w:val="left" w:pos="5812"/>
        </w:tabs>
        <w:jc w:val="right"/>
        <w:rPr>
          <w:szCs w:val="24"/>
        </w:rPr>
      </w:pPr>
      <w:r w:rsidRPr="006E0575">
        <w:rPr>
          <w:szCs w:val="24"/>
        </w:rPr>
        <w:t xml:space="preserve">Anlage </w:t>
      </w:r>
      <w:r w:rsidR="00C847AA">
        <w:rPr>
          <w:szCs w:val="24"/>
        </w:rPr>
        <w:t>10</w:t>
      </w:r>
      <w:r w:rsidRPr="006E0575">
        <w:rPr>
          <w:szCs w:val="24"/>
        </w:rPr>
        <w:t xml:space="preserve"> zur </w:t>
      </w:r>
      <w:proofErr w:type="spellStart"/>
      <w:r w:rsidRPr="006E0575">
        <w:rPr>
          <w:szCs w:val="24"/>
        </w:rPr>
        <w:t>GRDrs</w:t>
      </w:r>
      <w:proofErr w:type="spellEnd"/>
      <w:r w:rsidRPr="006E0575">
        <w:rPr>
          <w:szCs w:val="24"/>
        </w:rPr>
        <w:t xml:space="preserve"> </w:t>
      </w:r>
      <w:r w:rsidR="00C847AA">
        <w:rPr>
          <w:szCs w:val="24"/>
        </w:rPr>
        <w:t>832</w:t>
      </w:r>
      <w:r w:rsidR="00891246">
        <w:rPr>
          <w:szCs w:val="24"/>
        </w:rPr>
        <w:t>/201</w:t>
      </w:r>
      <w:r w:rsidR="00B42B93">
        <w:rPr>
          <w:szCs w:val="24"/>
        </w:rPr>
        <w:t>7</w:t>
      </w:r>
    </w:p>
    <w:p w:rsidR="003D7B0B" w:rsidRPr="006E0575" w:rsidRDefault="003D7B0B" w:rsidP="006E0575"/>
    <w:p w:rsidR="003D7B0B" w:rsidRPr="006E0575" w:rsidRDefault="003D7B0B" w:rsidP="006E0575"/>
    <w:p w:rsidR="007C3409" w:rsidRPr="007C3409" w:rsidRDefault="00A426F4" w:rsidP="007C3409">
      <w:pPr>
        <w:pStyle w:val="berschrift1"/>
        <w:jc w:val="center"/>
        <w:rPr>
          <w:sz w:val="36"/>
          <w:szCs w:val="36"/>
        </w:rPr>
      </w:pPr>
      <w:r>
        <w:rPr>
          <w:sz w:val="36"/>
          <w:szCs w:val="36"/>
        </w:rPr>
        <w:t>Wegfall von</w:t>
      </w:r>
      <w:r w:rsidR="007C3409" w:rsidRPr="007C3409">
        <w:rPr>
          <w:sz w:val="36"/>
          <w:szCs w:val="36"/>
        </w:rPr>
        <w:t xml:space="preserve"> Stellenvermerk</w:t>
      </w:r>
      <w:r>
        <w:rPr>
          <w:sz w:val="36"/>
          <w:szCs w:val="36"/>
        </w:rPr>
        <w:t>en</w:t>
      </w:r>
      <w:r w:rsidR="007C3409" w:rsidRPr="007C3409">
        <w:rPr>
          <w:sz w:val="36"/>
          <w:szCs w:val="36"/>
        </w:rPr>
        <w:t xml:space="preserve"> </w:t>
      </w:r>
      <w:r w:rsidR="007C3409" w:rsidRPr="007C3409">
        <w:rPr>
          <w:sz w:val="36"/>
          <w:szCs w:val="36"/>
        </w:rPr>
        <w:br/>
        <w:t>zum Stellenplan 2018</w:t>
      </w:r>
    </w:p>
    <w:p w:rsidR="003D7B0B" w:rsidRDefault="003D7B0B" w:rsidP="006E0575"/>
    <w:p w:rsidR="00C847AA" w:rsidRDefault="00C847AA" w:rsidP="006E0575"/>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15532E" w:rsidRPr="006E0575" w:rsidTr="009A753F">
        <w:trPr>
          <w:tblHeader/>
        </w:trPr>
        <w:tc>
          <w:tcPr>
            <w:tcW w:w="1814" w:type="dxa"/>
            <w:shd w:val="pct12" w:color="auto" w:fill="FFFFFF"/>
            <w:vAlign w:val="center"/>
          </w:tcPr>
          <w:p w:rsidR="0015532E" w:rsidRDefault="0015532E" w:rsidP="009A753F">
            <w:pPr>
              <w:spacing w:before="60" w:after="60" w:line="200" w:lineRule="exact"/>
              <w:ind w:left="-85" w:right="-85"/>
              <w:rPr>
                <w:sz w:val="16"/>
                <w:szCs w:val="16"/>
              </w:rPr>
            </w:pPr>
            <w:r>
              <w:rPr>
                <w:sz w:val="16"/>
                <w:szCs w:val="16"/>
              </w:rPr>
              <w:t xml:space="preserve"> </w:t>
            </w:r>
            <w:r>
              <w:rPr>
                <w:sz w:val="16"/>
                <w:szCs w:val="16"/>
              </w:rPr>
              <w:t>Stellennummer</w:t>
            </w:r>
          </w:p>
          <w:p w:rsidR="0015532E" w:rsidRPr="006E0575" w:rsidRDefault="0015532E" w:rsidP="009A753F">
            <w:pPr>
              <w:spacing w:before="60" w:after="60" w:line="200" w:lineRule="exact"/>
              <w:ind w:left="-85" w:right="-85"/>
              <w:rPr>
                <w:sz w:val="16"/>
                <w:szCs w:val="16"/>
              </w:rPr>
            </w:pPr>
            <w:r>
              <w:rPr>
                <w:sz w:val="16"/>
                <w:szCs w:val="16"/>
              </w:rPr>
              <w:br/>
              <w:t xml:space="preserve"> Kostenstelle</w:t>
            </w:r>
          </w:p>
        </w:tc>
        <w:tc>
          <w:tcPr>
            <w:tcW w:w="1701" w:type="dxa"/>
            <w:shd w:val="pct12" w:color="auto" w:fill="FFFFFF"/>
            <w:vAlign w:val="center"/>
          </w:tcPr>
          <w:p w:rsidR="0015532E" w:rsidRPr="006E0575" w:rsidRDefault="0015532E" w:rsidP="009A753F">
            <w:pPr>
              <w:spacing w:before="60" w:after="60" w:line="200" w:lineRule="exact"/>
              <w:ind w:left="-85" w:right="-85"/>
              <w:rPr>
                <w:sz w:val="16"/>
                <w:szCs w:val="16"/>
              </w:rPr>
            </w:pPr>
            <w:r>
              <w:rPr>
                <w:sz w:val="16"/>
                <w:szCs w:val="16"/>
              </w:rPr>
              <w:t xml:space="preserve"> </w:t>
            </w:r>
            <w:r w:rsidRPr="006E0575">
              <w:rPr>
                <w:sz w:val="16"/>
                <w:szCs w:val="16"/>
              </w:rPr>
              <w:t>Amt</w:t>
            </w:r>
          </w:p>
        </w:tc>
        <w:tc>
          <w:tcPr>
            <w:tcW w:w="794" w:type="dxa"/>
            <w:shd w:val="pct12" w:color="auto" w:fill="FFFFFF"/>
            <w:vAlign w:val="center"/>
          </w:tcPr>
          <w:p w:rsidR="0015532E" w:rsidRDefault="0015532E" w:rsidP="009A753F">
            <w:pPr>
              <w:spacing w:before="60" w:after="60" w:line="200" w:lineRule="exact"/>
              <w:ind w:left="-85" w:right="-85"/>
              <w:rPr>
                <w:sz w:val="16"/>
                <w:szCs w:val="16"/>
              </w:rPr>
            </w:pPr>
            <w:r>
              <w:rPr>
                <w:sz w:val="16"/>
                <w:szCs w:val="16"/>
              </w:rPr>
              <w:t xml:space="preserve"> </w:t>
            </w:r>
            <w:proofErr w:type="spellStart"/>
            <w:r>
              <w:rPr>
                <w:sz w:val="16"/>
                <w:szCs w:val="16"/>
              </w:rPr>
              <w:t>BesGr</w:t>
            </w:r>
            <w:proofErr w:type="spellEnd"/>
            <w:r>
              <w:rPr>
                <w:sz w:val="16"/>
                <w:szCs w:val="16"/>
              </w:rPr>
              <w:t>.</w:t>
            </w:r>
          </w:p>
          <w:p w:rsidR="0015532E" w:rsidRDefault="0015532E" w:rsidP="009A753F">
            <w:pPr>
              <w:spacing w:before="60" w:after="60" w:line="200" w:lineRule="exact"/>
              <w:ind w:left="-85" w:right="-85"/>
              <w:rPr>
                <w:sz w:val="16"/>
                <w:szCs w:val="16"/>
              </w:rPr>
            </w:pPr>
            <w:r>
              <w:rPr>
                <w:sz w:val="16"/>
                <w:szCs w:val="16"/>
              </w:rPr>
              <w:t xml:space="preserve"> oder</w:t>
            </w:r>
          </w:p>
          <w:p w:rsidR="0015532E" w:rsidRPr="006E0575" w:rsidRDefault="0015532E" w:rsidP="009A753F">
            <w:pPr>
              <w:spacing w:before="60" w:after="60" w:line="200" w:lineRule="exact"/>
              <w:ind w:left="-85" w:right="-85"/>
              <w:rPr>
                <w:sz w:val="16"/>
                <w:szCs w:val="16"/>
              </w:rPr>
            </w:pPr>
            <w:r>
              <w:rPr>
                <w:sz w:val="16"/>
                <w:szCs w:val="16"/>
              </w:rPr>
              <w:t xml:space="preserve"> EG</w:t>
            </w:r>
          </w:p>
        </w:tc>
        <w:tc>
          <w:tcPr>
            <w:tcW w:w="1928" w:type="dxa"/>
            <w:shd w:val="pct12" w:color="auto" w:fill="FFFFFF"/>
            <w:vAlign w:val="center"/>
          </w:tcPr>
          <w:p w:rsidR="0015532E" w:rsidRPr="006E0575" w:rsidRDefault="0015532E" w:rsidP="009A753F">
            <w:pPr>
              <w:spacing w:before="60" w:after="60" w:line="200" w:lineRule="exact"/>
              <w:ind w:left="-85" w:right="-85"/>
              <w:rPr>
                <w:sz w:val="16"/>
                <w:szCs w:val="16"/>
              </w:rPr>
            </w:pPr>
            <w:r>
              <w:rPr>
                <w:sz w:val="16"/>
                <w:szCs w:val="16"/>
              </w:rPr>
              <w:t xml:space="preserve"> Funktionsbezeichnung</w:t>
            </w:r>
          </w:p>
        </w:tc>
        <w:tc>
          <w:tcPr>
            <w:tcW w:w="737" w:type="dxa"/>
            <w:shd w:val="pct12" w:color="auto" w:fill="FFFFFF"/>
            <w:vAlign w:val="center"/>
          </w:tcPr>
          <w:p w:rsidR="0015532E" w:rsidRPr="006E0575" w:rsidRDefault="0015532E" w:rsidP="009A753F">
            <w:pPr>
              <w:spacing w:before="60" w:after="60" w:line="200" w:lineRule="exact"/>
              <w:ind w:left="-85" w:right="-85"/>
              <w:rPr>
                <w:sz w:val="16"/>
                <w:szCs w:val="16"/>
              </w:rPr>
            </w:pPr>
            <w:r>
              <w:rPr>
                <w:sz w:val="16"/>
                <w:szCs w:val="16"/>
              </w:rPr>
              <w:t xml:space="preserve"> Anzahl</w:t>
            </w:r>
            <w:r>
              <w:rPr>
                <w:sz w:val="16"/>
                <w:szCs w:val="16"/>
              </w:rPr>
              <w:br/>
              <w:t xml:space="preserve"> </w:t>
            </w:r>
            <w:r w:rsidRPr="006E0575">
              <w:rPr>
                <w:sz w:val="16"/>
                <w:szCs w:val="16"/>
              </w:rPr>
              <w:t>der</w:t>
            </w:r>
            <w:r w:rsidRPr="006E0575">
              <w:rPr>
                <w:sz w:val="16"/>
                <w:szCs w:val="16"/>
              </w:rPr>
              <w:br/>
            </w:r>
            <w:r>
              <w:rPr>
                <w:sz w:val="16"/>
                <w:szCs w:val="16"/>
              </w:rPr>
              <w:t xml:space="preserve"> </w:t>
            </w:r>
            <w:r w:rsidRPr="006E0575">
              <w:rPr>
                <w:sz w:val="16"/>
                <w:szCs w:val="16"/>
              </w:rPr>
              <w:t>Stellen</w:t>
            </w:r>
          </w:p>
        </w:tc>
        <w:tc>
          <w:tcPr>
            <w:tcW w:w="1134" w:type="dxa"/>
            <w:shd w:val="pct12" w:color="auto" w:fill="FFFFFF"/>
            <w:vAlign w:val="center"/>
          </w:tcPr>
          <w:p w:rsidR="0015532E" w:rsidRPr="006E0575" w:rsidRDefault="0015532E" w:rsidP="009A753F">
            <w:pPr>
              <w:spacing w:before="60" w:after="60" w:line="200" w:lineRule="exact"/>
              <w:ind w:left="-85" w:right="-85"/>
              <w:rPr>
                <w:sz w:val="16"/>
                <w:szCs w:val="16"/>
              </w:rPr>
            </w:pPr>
            <w:r>
              <w:rPr>
                <w:sz w:val="16"/>
                <w:szCs w:val="16"/>
              </w:rPr>
              <w:t xml:space="preserve"> bisheriger</w:t>
            </w:r>
            <w:r>
              <w:rPr>
                <w:sz w:val="16"/>
                <w:szCs w:val="16"/>
              </w:rPr>
              <w:br/>
              <w:t xml:space="preserve"> </w:t>
            </w:r>
            <w:r w:rsidRPr="006E0575">
              <w:rPr>
                <w:sz w:val="16"/>
                <w:szCs w:val="16"/>
              </w:rPr>
              <w:t>Stellenvermerk</w:t>
            </w:r>
          </w:p>
        </w:tc>
        <w:tc>
          <w:tcPr>
            <w:tcW w:w="1417" w:type="dxa"/>
            <w:shd w:val="pct12" w:color="auto" w:fill="FFFFFF"/>
            <w:vAlign w:val="center"/>
          </w:tcPr>
          <w:p w:rsidR="0015532E" w:rsidRPr="006E0575" w:rsidRDefault="0015532E" w:rsidP="009A753F">
            <w:pPr>
              <w:spacing w:before="60" w:after="60" w:line="200" w:lineRule="exact"/>
              <w:ind w:left="-85" w:right="-85"/>
              <w:rPr>
                <w:sz w:val="16"/>
                <w:szCs w:val="16"/>
              </w:rPr>
            </w:pPr>
            <w:r>
              <w:rPr>
                <w:sz w:val="16"/>
                <w:szCs w:val="16"/>
              </w:rPr>
              <w:t xml:space="preserve"> </w:t>
            </w:r>
            <w:proofErr w:type="spellStart"/>
            <w:r>
              <w:rPr>
                <w:sz w:val="16"/>
                <w:szCs w:val="16"/>
              </w:rPr>
              <w:t>d</w:t>
            </w:r>
            <w:r w:rsidRPr="006E0575">
              <w:rPr>
                <w:sz w:val="16"/>
                <w:szCs w:val="16"/>
              </w:rPr>
              <w:t>urchschnit</w:t>
            </w:r>
            <w:r>
              <w:rPr>
                <w:sz w:val="16"/>
                <w:szCs w:val="16"/>
              </w:rPr>
              <w:t>tl</w:t>
            </w:r>
            <w:proofErr w:type="spellEnd"/>
            <w:r>
              <w:rPr>
                <w:sz w:val="16"/>
                <w:szCs w:val="16"/>
              </w:rPr>
              <w:t xml:space="preserve">. </w:t>
            </w:r>
            <w:proofErr w:type="spellStart"/>
            <w:r>
              <w:rPr>
                <w:sz w:val="16"/>
                <w:szCs w:val="16"/>
              </w:rPr>
              <w:t>jährl</w:t>
            </w:r>
            <w:proofErr w:type="spellEnd"/>
            <w:r>
              <w:rPr>
                <w:sz w:val="16"/>
                <w:szCs w:val="16"/>
              </w:rPr>
              <w:t>.</w:t>
            </w:r>
            <w:r>
              <w:rPr>
                <w:sz w:val="16"/>
                <w:szCs w:val="16"/>
              </w:rPr>
              <w:br/>
              <w:t xml:space="preserve"> kostenwirksamer</w:t>
            </w:r>
            <w:r>
              <w:rPr>
                <w:sz w:val="16"/>
                <w:szCs w:val="16"/>
              </w:rPr>
              <w:br/>
              <w:t xml:space="preserve"> </w:t>
            </w:r>
            <w:r w:rsidRPr="006E0575">
              <w:rPr>
                <w:sz w:val="16"/>
                <w:szCs w:val="16"/>
              </w:rPr>
              <w:t>Auf</w:t>
            </w:r>
            <w:r>
              <w:rPr>
                <w:sz w:val="16"/>
                <w:szCs w:val="16"/>
              </w:rPr>
              <w:t>wand in €</w:t>
            </w:r>
          </w:p>
        </w:tc>
      </w:tr>
      <w:tr w:rsidR="0015532E" w:rsidRPr="006E0575" w:rsidTr="009A753F">
        <w:tc>
          <w:tcPr>
            <w:tcW w:w="1814" w:type="dxa"/>
          </w:tcPr>
          <w:p w:rsidR="0015532E" w:rsidRDefault="0015532E" w:rsidP="0015532E">
            <w:pPr>
              <w:rPr>
                <w:sz w:val="20"/>
              </w:rPr>
            </w:pPr>
          </w:p>
          <w:p w:rsidR="0015532E" w:rsidRDefault="0015532E" w:rsidP="0015532E">
            <w:pPr>
              <w:rPr>
                <w:sz w:val="20"/>
              </w:rPr>
            </w:pPr>
            <w:r>
              <w:rPr>
                <w:sz w:val="20"/>
              </w:rPr>
              <w:t>400.</w:t>
            </w:r>
            <w:r>
              <w:rPr>
                <w:sz w:val="20"/>
              </w:rPr>
              <w:t>2500</w:t>
            </w:r>
            <w:r>
              <w:rPr>
                <w:sz w:val="20"/>
              </w:rPr>
              <w:t>.0</w:t>
            </w:r>
            <w:r>
              <w:rPr>
                <w:sz w:val="20"/>
              </w:rPr>
              <w:t>80</w:t>
            </w:r>
          </w:p>
          <w:p w:rsidR="0015532E" w:rsidRDefault="0015532E" w:rsidP="0015532E">
            <w:pPr>
              <w:rPr>
                <w:sz w:val="20"/>
              </w:rPr>
            </w:pPr>
          </w:p>
          <w:p w:rsidR="0015532E" w:rsidRPr="006E0575" w:rsidRDefault="0015532E" w:rsidP="0015532E">
            <w:pPr>
              <w:rPr>
                <w:sz w:val="20"/>
              </w:rPr>
            </w:pPr>
            <w:r>
              <w:rPr>
                <w:sz w:val="20"/>
              </w:rPr>
              <w:t>KST 40</w:t>
            </w:r>
            <w:r>
              <w:rPr>
                <w:sz w:val="20"/>
              </w:rPr>
              <w:t>25</w:t>
            </w:r>
            <w:r>
              <w:rPr>
                <w:sz w:val="20"/>
              </w:rPr>
              <w:t>6000</w:t>
            </w:r>
          </w:p>
        </w:tc>
        <w:tc>
          <w:tcPr>
            <w:tcW w:w="1701" w:type="dxa"/>
          </w:tcPr>
          <w:p w:rsidR="0015532E" w:rsidRDefault="0015532E" w:rsidP="009A753F">
            <w:pPr>
              <w:jc w:val="both"/>
              <w:rPr>
                <w:sz w:val="20"/>
              </w:rPr>
            </w:pPr>
          </w:p>
          <w:p w:rsidR="0015532E" w:rsidRPr="006E0575" w:rsidRDefault="0015532E" w:rsidP="009A753F">
            <w:pPr>
              <w:jc w:val="both"/>
              <w:rPr>
                <w:sz w:val="20"/>
              </w:rPr>
            </w:pPr>
            <w:r>
              <w:rPr>
                <w:sz w:val="20"/>
              </w:rPr>
              <w:t>Schulverwaltungsamt</w:t>
            </w:r>
          </w:p>
        </w:tc>
        <w:tc>
          <w:tcPr>
            <w:tcW w:w="794" w:type="dxa"/>
          </w:tcPr>
          <w:p w:rsidR="0015532E" w:rsidRDefault="0015532E" w:rsidP="009A753F">
            <w:pPr>
              <w:rPr>
                <w:sz w:val="20"/>
              </w:rPr>
            </w:pPr>
          </w:p>
          <w:p w:rsidR="0015532E" w:rsidRPr="006E0575" w:rsidRDefault="0015532E" w:rsidP="009A753F">
            <w:pPr>
              <w:rPr>
                <w:sz w:val="20"/>
              </w:rPr>
            </w:pPr>
            <w:r>
              <w:rPr>
                <w:sz w:val="20"/>
              </w:rPr>
              <w:t>A 12</w:t>
            </w:r>
          </w:p>
        </w:tc>
        <w:tc>
          <w:tcPr>
            <w:tcW w:w="1928" w:type="dxa"/>
          </w:tcPr>
          <w:p w:rsidR="0015532E" w:rsidRDefault="0015532E" w:rsidP="009A753F">
            <w:pPr>
              <w:rPr>
                <w:sz w:val="20"/>
              </w:rPr>
            </w:pPr>
          </w:p>
          <w:p w:rsidR="0015532E" w:rsidRPr="006E0575" w:rsidRDefault="0015532E" w:rsidP="009A753F">
            <w:pPr>
              <w:rPr>
                <w:sz w:val="20"/>
              </w:rPr>
            </w:pPr>
            <w:r>
              <w:rPr>
                <w:sz w:val="20"/>
              </w:rPr>
              <w:t>Architekt</w:t>
            </w:r>
            <w:r>
              <w:rPr>
                <w:sz w:val="20"/>
              </w:rPr>
              <w:t>/-in</w:t>
            </w:r>
          </w:p>
        </w:tc>
        <w:tc>
          <w:tcPr>
            <w:tcW w:w="737" w:type="dxa"/>
            <w:shd w:val="pct12" w:color="auto" w:fill="FFFFFF"/>
          </w:tcPr>
          <w:p w:rsidR="0015532E" w:rsidRDefault="0015532E" w:rsidP="009A753F">
            <w:pPr>
              <w:rPr>
                <w:sz w:val="20"/>
              </w:rPr>
            </w:pPr>
          </w:p>
          <w:p w:rsidR="0015532E" w:rsidRPr="006E0575" w:rsidRDefault="0015532E" w:rsidP="009A753F">
            <w:pPr>
              <w:rPr>
                <w:sz w:val="20"/>
              </w:rPr>
            </w:pPr>
            <w:r>
              <w:rPr>
                <w:sz w:val="20"/>
              </w:rPr>
              <w:t>1,0</w:t>
            </w:r>
          </w:p>
        </w:tc>
        <w:tc>
          <w:tcPr>
            <w:tcW w:w="1134" w:type="dxa"/>
          </w:tcPr>
          <w:p w:rsidR="0015532E" w:rsidRDefault="0015532E" w:rsidP="009A753F">
            <w:pPr>
              <w:rPr>
                <w:sz w:val="20"/>
              </w:rPr>
            </w:pPr>
          </w:p>
          <w:p w:rsidR="0015532E" w:rsidRPr="006E0575" w:rsidRDefault="0015532E" w:rsidP="009A753F">
            <w:pPr>
              <w:rPr>
                <w:sz w:val="20"/>
              </w:rPr>
            </w:pPr>
            <w:r>
              <w:rPr>
                <w:sz w:val="20"/>
              </w:rPr>
              <w:t>KW 01/2020</w:t>
            </w:r>
          </w:p>
        </w:tc>
        <w:tc>
          <w:tcPr>
            <w:tcW w:w="1417" w:type="dxa"/>
          </w:tcPr>
          <w:p w:rsidR="0015532E" w:rsidRDefault="0015532E" w:rsidP="009A753F">
            <w:pPr>
              <w:rPr>
                <w:sz w:val="20"/>
              </w:rPr>
            </w:pPr>
          </w:p>
          <w:p w:rsidR="0015532E" w:rsidRPr="006E0575" w:rsidRDefault="0015532E" w:rsidP="009A753F">
            <w:pPr>
              <w:jc w:val="center"/>
              <w:rPr>
                <w:sz w:val="20"/>
              </w:rPr>
            </w:pPr>
            <w:r>
              <w:rPr>
                <w:sz w:val="20"/>
              </w:rPr>
              <w:t>--</w:t>
            </w:r>
          </w:p>
        </w:tc>
      </w:tr>
      <w:tr w:rsidR="0015532E" w:rsidRPr="006E0575" w:rsidTr="009A753F">
        <w:tc>
          <w:tcPr>
            <w:tcW w:w="1814" w:type="dxa"/>
          </w:tcPr>
          <w:p w:rsidR="0015532E" w:rsidRDefault="0015532E" w:rsidP="009A753F">
            <w:pPr>
              <w:rPr>
                <w:sz w:val="20"/>
              </w:rPr>
            </w:pPr>
          </w:p>
          <w:p w:rsidR="0015532E" w:rsidRDefault="0015532E" w:rsidP="009A753F">
            <w:pPr>
              <w:rPr>
                <w:sz w:val="20"/>
              </w:rPr>
            </w:pPr>
            <w:r>
              <w:rPr>
                <w:sz w:val="20"/>
              </w:rPr>
              <w:t>400.2500.</w:t>
            </w:r>
            <w:r>
              <w:rPr>
                <w:sz w:val="20"/>
              </w:rPr>
              <w:t>100</w:t>
            </w:r>
          </w:p>
          <w:p w:rsidR="0015532E" w:rsidRDefault="0015532E" w:rsidP="009A753F">
            <w:pPr>
              <w:rPr>
                <w:sz w:val="20"/>
              </w:rPr>
            </w:pPr>
          </w:p>
          <w:p w:rsidR="0015532E" w:rsidRPr="006E0575" w:rsidRDefault="0015532E" w:rsidP="009A753F">
            <w:pPr>
              <w:rPr>
                <w:sz w:val="20"/>
              </w:rPr>
            </w:pPr>
            <w:r>
              <w:rPr>
                <w:sz w:val="20"/>
              </w:rPr>
              <w:t>KST 40256000</w:t>
            </w:r>
          </w:p>
        </w:tc>
        <w:tc>
          <w:tcPr>
            <w:tcW w:w="1701" w:type="dxa"/>
          </w:tcPr>
          <w:p w:rsidR="0015532E" w:rsidRDefault="0015532E" w:rsidP="009A753F">
            <w:pPr>
              <w:jc w:val="both"/>
              <w:rPr>
                <w:sz w:val="20"/>
              </w:rPr>
            </w:pPr>
          </w:p>
          <w:p w:rsidR="0015532E" w:rsidRPr="006E0575" w:rsidRDefault="0015532E" w:rsidP="009A753F">
            <w:pPr>
              <w:jc w:val="both"/>
              <w:rPr>
                <w:sz w:val="20"/>
              </w:rPr>
            </w:pPr>
            <w:r>
              <w:rPr>
                <w:sz w:val="20"/>
              </w:rPr>
              <w:t>Schulverwaltungsamt</w:t>
            </w:r>
          </w:p>
        </w:tc>
        <w:tc>
          <w:tcPr>
            <w:tcW w:w="794" w:type="dxa"/>
          </w:tcPr>
          <w:p w:rsidR="0015532E" w:rsidRDefault="0015532E" w:rsidP="009A753F">
            <w:pPr>
              <w:rPr>
                <w:sz w:val="20"/>
              </w:rPr>
            </w:pPr>
          </w:p>
          <w:p w:rsidR="0015532E" w:rsidRPr="006E0575" w:rsidRDefault="0015532E" w:rsidP="009A753F">
            <w:pPr>
              <w:rPr>
                <w:sz w:val="20"/>
              </w:rPr>
            </w:pPr>
            <w:r>
              <w:rPr>
                <w:sz w:val="20"/>
              </w:rPr>
              <w:t>EG 11</w:t>
            </w:r>
          </w:p>
        </w:tc>
        <w:tc>
          <w:tcPr>
            <w:tcW w:w="1928" w:type="dxa"/>
          </w:tcPr>
          <w:p w:rsidR="0015532E" w:rsidRDefault="0015532E" w:rsidP="009A753F">
            <w:pPr>
              <w:rPr>
                <w:sz w:val="20"/>
              </w:rPr>
            </w:pPr>
          </w:p>
          <w:p w:rsidR="0015532E" w:rsidRPr="006E0575" w:rsidRDefault="0015532E" w:rsidP="009A753F">
            <w:pPr>
              <w:rPr>
                <w:sz w:val="20"/>
              </w:rPr>
            </w:pPr>
            <w:r>
              <w:rPr>
                <w:sz w:val="20"/>
              </w:rPr>
              <w:t>Architekt/-in</w:t>
            </w:r>
          </w:p>
        </w:tc>
        <w:tc>
          <w:tcPr>
            <w:tcW w:w="737" w:type="dxa"/>
            <w:shd w:val="pct12" w:color="auto" w:fill="FFFFFF"/>
          </w:tcPr>
          <w:p w:rsidR="0015532E" w:rsidRDefault="0015532E" w:rsidP="009A753F">
            <w:pPr>
              <w:rPr>
                <w:sz w:val="20"/>
              </w:rPr>
            </w:pPr>
          </w:p>
          <w:p w:rsidR="0015532E" w:rsidRPr="006E0575" w:rsidRDefault="0015532E" w:rsidP="009A753F">
            <w:pPr>
              <w:rPr>
                <w:sz w:val="20"/>
              </w:rPr>
            </w:pPr>
            <w:r>
              <w:rPr>
                <w:sz w:val="20"/>
              </w:rPr>
              <w:t>0,875</w:t>
            </w:r>
          </w:p>
        </w:tc>
        <w:tc>
          <w:tcPr>
            <w:tcW w:w="1134" w:type="dxa"/>
          </w:tcPr>
          <w:p w:rsidR="0015532E" w:rsidRDefault="0015532E" w:rsidP="009A753F">
            <w:pPr>
              <w:rPr>
                <w:sz w:val="20"/>
              </w:rPr>
            </w:pPr>
          </w:p>
          <w:p w:rsidR="0015532E" w:rsidRPr="006E0575" w:rsidRDefault="0015532E" w:rsidP="009A753F">
            <w:pPr>
              <w:rPr>
                <w:sz w:val="20"/>
              </w:rPr>
            </w:pPr>
            <w:r>
              <w:rPr>
                <w:sz w:val="20"/>
              </w:rPr>
              <w:t>KW 01/2020</w:t>
            </w:r>
          </w:p>
        </w:tc>
        <w:tc>
          <w:tcPr>
            <w:tcW w:w="1417" w:type="dxa"/>
          </w:tcPr>
          <w:p w:rsidR="0015532E" w:rsidRDefault="0015532E" w:rsidP="009A753F">
            <w:pPr>
              <w:rPr>
                <w:sz w:val="20"/>
              </w:rPr>
            </w:pPr>
          </w:p>
          <w:p w:rsidR="0015532E" w:rsidRPr="006E0575" w:rsidRDefault="0015532E" w:rsidP="009A753F">
            <w:pPr>
              <w:jc w:val="center"/>
              <w:rPr>
                <w:sz w:val="20"/>
              </w:rPr>
            </w:pPr>
            <w:r>
              <w:rPr>
                <w:sz w:val="20"/>
              </w:rPr>
              <w:t>--</w:t>
            </w:r>
          </w:p>
        </w:tc>
      </w:tr>
      <w:tr w:rsidR="0015532E" w:rsidRPr="006E0575" w:rsidTr="009A753F">
        <w:tc>
          <w:tcPr>
            <w:tcW w:w="1814" w:type="dxa"/>
          </w:tcPr>
          <w:p w:rsidR="0015532E" w:rsidRDefault="0015532E" w:rsidP="009A753F">
            <w:pPr>
              <w:rPr>
                <w:sz w:val="20"/>
              </w:rPr>
            </w:pPr>
          </w:p>
          <w:p w:rsidR="0015532E" w:rsidRDefault="0015532E" w:rsidP="009A753F">
            <w:pPr>
              <w:rPr>
                <w:sz w:val="20"/>
              </w:rPr>
            </w:pPr>
            <w:r>
              <w:rPr>
                <w:sz w:val="20"/>
              </w:rPr>
              <w:t>400.2500.1</w:t>
            </w:r>
            <w:r>
              <w:rPr>
                <w:sz w:val="20"/>
              </w:rPr>
              <w:t>2</w:t>
            </w:r>
            <w:r>
              <w:rPr>
                <w:sz w:val="20"/>
              </w:rPr>
              <w:t>0</w:t>
            </w:r>
          </w:p>
          <w:p w:rsidR="0015532E" w:rsidRDefault="0015532E" w:rsidP="009A753F">
            <w:pPr>
              <w:rPr>
                <w:sz w:val="20"/>
              </w:rPr>
            </w:pPr>
          </w:p>
          <w:p w:rsidR="0015532E" w:rsidRPr="006E0575" w:rsidRDefault="0015532E" w:rsidP="009A753F">
            <w:pPr>
              <w:rPr>
                <w:sz w:val="20"/>
              </w:rPr>
            </w:pPr>
            <w:r>
              <w:rPr>
                <w:sz w:val="20"/>
              </w:rPr>
              <w:t>KST 40256000</w:t>
            </w:r>
          </w:p>
        </w:tc>
        <w:tc>
          <w:tcPr>
            <w:tcW w:w="1701" w:type="dxa"/>
          </w:tcPr>
          <w:p w:rsidR="0015532E" w:rsidRDefault="0015532E" w:rsidP="009A753F">
            <w:pPr>
              <w:jc w:val="both"/>
              <w:rPr>
                <w:sz w:val="20"/>
              </w:rPr>
            </w:pPr>
          </w:p>
          <w:p w:rsidR="0015532E" w:rsidRPr="006E0575" w:rsidRDefault="0015532E" w:rsidP="009A753F">
            <w:pPr>
              <w:jc w:val="both"/>
              <w:rPr>
                <w:sz w:val="20"/>
              </w:rPr>
            </w:pPr>
            <w:r>
              <w:rPr>
                <w:sz w:val="20"/>
              </w:rPr>
              <w:t>Schulverwaltungsamt</w:t>
            </w:r>
          </w:p>
        </w:tc>
        <w:tc>
          <w:tcPr>
            <w:tcW w:w="794" w:type="dxa"/>
          </w:tcPr>
          <w:p w:rsidR="0015532E" w:rsidRDefault="0015532E" w:rsidP="009A753F">
            <w:pPr>
              <w:rPr>
                <w:sz w:val="20"/>
              </w:rPr>
            </w:pPr>
          </w:p>
          <w:p w:rsidR="0015532E" w:rsidRPr="006E0575" w:rsidRDefault="0015532E" w:rsidP="009A753F">
            <w:pPr>
              <w:rPr>
                <w:sz w:val="20"/>
              </w:rPr>
            </w:pPr>
            <w:r>
              <w:rPr>
                <w:sz w:val="20"/>
              </w:rPr>
              <w:t>EG 11</w:t>
            </w:r>
          </w:p>
        </w:tc>
        <w:tc>
          <w:tcPr>
            <w:tcW w:w="1928" w:type="dxa"/>
          </w:tcPr>
          <w:p w:rsidR="0015532E" w:rsidRDefault="0015532E" w:rsidP="009A753F">
            <w:pPr>
              <w:rPr>
                <w:sz w:val="20"/>
              </w:rPr>
            </w:pPr>
          </w:p>
          <w:p w:rsidR="0015532E" w:rsidRPr="006E0575" w:rsidRDefault="0015532E" w:rsidP="009A753F">
            <w:pPr>
              <w:rPr>
                <w:sz w:val="20"/>
              </w:rPr>
            </w:pPr>
            <w:r>
              <w:rPr>
                <w:sz w:val="20"/>
              </w:rPr>
              <w:t>Architekt/-in</w:t>
            </w:r>
          </w:p>
        </w:tc>
        <w:tc>
          <w:tcPr>
            <w:tcW w:w="737" w:type="dxa"/>
            <w:shd w:val="pct12" w:color="auto" w:fill="FFFFFF"/>
          </w:tcPr>
          <w:p w:rsidR="0015532E" w:rsidRDefault="0015532E" w:rsidP="009A753F">
            <w:pPr>
              <w:rPr>
                <w:sz w:val="20"/>
              </w:rPr>
            </w:pPr>
          </w:p>
          <w:p w:rsidR="0015532E" w:rsidRPr="006E0575" w:rsidRDefault="0015532E" w:rsidP="0015532E">
            <w:pPr>
              <w:rPr>
                <w:sz w:val="20"/>
              </w:rPr>
            </w:pPr>
            <w:r>
              <w:rPr>
                <w:sz w:val="20"/>
              </w:rPr>
              <w:t>1,0</w:t>
            </w:r>
          </w:p>
        </w:tc>
        <w:tc>
          <w:tcPr>
            <w:tcW w:w="1134" w:type="dxa"/>
          </w:tcPr>
          <w:p w:rsidR="0015532E" w:rsidRDefault="0015532E" w:rsidP="009A753F">
            <w:pPr>
              <w:rPr>
                <w:sz w:val="20"/>
              </w:rPr>
            </w:pPr>
          </w:p>
          <w:p w:rsidR="0015532E" w:rsidRPr="006E0575" w:rsidRDefault="0015532E" w:rsidP="009A753F">
            <w:pPr>
              <w:rPr>
                <w:sz w:val="20"/>
              </w:rPr>
            </w:pPr>
            <w:r>
              <w:rPr>
                <w:sz w:val="20"/>
              </w:rPr>
              <w:t>KW 01/2020</w:t>
            </w:r>
          </w:p>
        </w:tc>
        <w:tc>
          <w:tcPr>
            <w:tcW w:w="1417" w:type="dxa"/>
          </w:tcPr>
          <w:p w:rsidR="0015532E" w:rsidRDefault="0015532E" w:rsidP="009A753F">
            <w:pPr>
              <w:rPr>
                <w:sz w:val="20"/>
              </w:rPr>
            </w:pPr>
          </w:p>
          <w:p w:rsidR="0015532E" w:rsidRPr="006E0575" w:rsidRDefault="0015532E" w:rsidP="009A753F">
            <w:pPr>
              <w:jc w:val="center"/>
              <w:rPr>
                <w:sz w:val="20"/>
              </w:rPr>
            </w:pPr>
            <w:r>
              <w:rPr>
                <w:sz w:val="20"/>
              </w:rPr>
              <w:t>--</w:t>
            </w:r>
          </w:p>
        </w:tc>
      </w:tr>
      <w:tr w:rsidR="0015532E" w:rsidRPr="006E0575" w:rsidTr="009A753F">
        <w:tc>
          <w:tcPr>
            <w:tcW w:w="1814" w:type="dxa"/>
          </w:tcPr>
          <w:p w:rsidR="0015532E" w:rsidRDefault="0015532E" w:rsidP="009A753F">
            <w:pPr>
              <w:rPr>
                <w:sz w:val="20"/>
              </w:rPr>
            </w:pPr>
          </w:p>
          <w:p w:rsidR="0015532E" w:rsidRDefault="0015532E" w:rsidP="009A753F">
            <w:pPr>
              <w:rPr>
                <w:sz w:val="20"/>
              </w:rPr>
            </w:pPr>
            <w:r>
              <w:rPr>
                <w:sz w:val="20"/>
              </w:rPr>
              <w:t>400.2500.1</w:t>
            </w:r>
            <w:r>
              <w:rPr>
                <w:sz w:val="20"/>
              </w:rPr>
              <w:t>3</w:t>
            </w:r>
            <w:r>
              <w:rPr>
                <w:sz w:val="20"/>
              </w:rPr>
              <w:t>0</w:t>
            </w:r>
          </w:p>
          <w:p w:rsidR="0015532E" w:rsidRDefault="0015532E" w:rsidP="009A753F">
            <w:pPr>
              <w:rPr>
                <w:sz w:val="20"/>
              </w:rPr>
            </w:pPr>
          </w:p>
          <w:p w:rsidR="0015532E" w:rsidRPr="006E0575" w:rsidRDefault="0015532E" w:rsidP="0015532E">
            <w:pPr>
              <w:rPr>
                <w:sz w:val="20"/>
              </w:rPr>
            </w:pPr>
            <w:r>
              <w:rPr>
                <w:sz w:val="20"/>
              </w:rPr>
              <w:t>KST 402</w:t>
            </w:r>
            <w:r>
              <w:rPr>
                <w:sz w:val="20"/>
              </w:rPr>
              <w:t>16</w:t>
            </w:r>
            <w:r>
              <w:rPr>
                <w:sz w:val="20"/>
              </w:rPr>
              <w:t>000</w:t>
            </w:r>
          </w:p>
        </w:tc>
        <w:tc>
          <w:tcPr>
            <w:tcW w:w="1701" w:type="dxa"/>
          </w:tcPr>
          <w:p w:rsidR="0015532E" w:rsidRDefault="0015532E" w:rsidP="009A753F">
            <w:pPr>
              <w:jc w:val="both"/>
              <w:rPr>
                <w:sz w:val="20"/>
              </w:rPr>
            </w:pPr>
          </w:p>
          <w:p w:rsidR="0015532E" w:rsidRPr="006E0575" w:rsidRDefault="0015532E" w:rsidP="009A753F">
            <w:pPr>
              <w:jc w:val="both"/>
              <w:rPr>
                <w:sz w:val="20"/>
              </w:rPr>
            </w:pPr>
            <w:r>
              <w:rPr>
                <w:sz w:val="20"/>
              </w:rPr>
              <w:t>Schulverwaltungsamt</w:t>
            </w:r>
          </w:p>
        </w:tc>
        <w:tc>
          <w:tcPr>
            <w:tcW w:w="794" w:type="dxa"/>
          </w:tcPr>
          <w:p w:rsidR="0015532E" w:rsidRDefault="0015532E" w:rsidP="009A753F">
            <w:pPr>
              <w:rPr>
                <w:sz w:val="20"/>
              </w:rPr>
            </w:pPr>
          </w:p>
          <w:p w:rsidR="0015532E" w:rsidRPr="006E0575" w:rsidRDefault="0015532E" w:rsidP="009A753F">
            <w:pPr>
              <w:rPr>
                <w:sz w:val="20"/>
              </w:rPr>
            </w:pPr>
            <w:r>
              <w:rPr>
                <w:sz w:val="20"/>
              </w:rPr>
              <w:t>EG 11</w:t>
            </w:r>
          </w:p>
        </w:tc>
        <w:tc>
          <w:tcPr>
            <w:tcW w:w="1928" w:type="dxa"/>
          </w:tcPr>
          <w:p w:rsidR="0015532E" w:rsidRDefault="0015532E" w:rsidP="009A753F">
            <w:pPr>
              <w:rPr>
                <w:sz w:val="20"/>
              </w:rPr>
            </w:pPr>
          </w:p>
          <w:p w:rsidR="0015532E" w:rsidRPr="006E0575" w:rsidRDefault="0015532E" w:rsidP="009A753F">
            <w:pPr>
              <w:rPr>
                <w:sz w:val="20"/>
              </w:rPr>
            </w:pPr>
            <w:r>
              <w:rPr>
                <w:sz w:val="20"/>
              </w:rPr>
              <w:t>Architekt/-in</w:t>
            </w:r>
          </w:p>
        </w:tc>
        <w:tc>
          <w:tcPr>
            <w:tcW w:w="737" w:type="dxa"/>
            <w:shd w:val="pct12" w:color="auto" w:fill="FFFFFF"/>
          </w:tcPr>
          <w:p w:rsidR="0015532E" w:rsidRDefault="0015532E" w:rsidP="009A753F">
            <w:pPr>
              <w:rPr>
                <w:sz w:val="20"/>
              </w:rPr>
            </w:pPr>
          </w:p>
          <w:p w:rsidR="0015532E" w:rsidRPr="006E0575" w:rsidRDefault="0015532E" w:rsidP="009A753F">
            <w:pPr>
              <w:rPr>
                <w:sz w:val="20"/>
              </w:rPr>
            </w:pPr>
            <w:r>
              <w:rPr>
                <w:sz w:val="20"/>
              </w:rPr>
              <w:t>1,0</w:t>
            </w:r>
          </w:p>
        </w:tc>
        <w:tc>
          <w:tcPr>
            <w:tcW w:w="1134" w:type="dxa"/>
          </w:tcPr>
          <w:p w:rsidR="0015532E" w:rsidRDefault="0015532E" w:rsidP="009A753F">
            <w:pPr>
              <w:rPr>
                <w:sz w:val="20"/>
              </w:rPr>
            </w:pPr>
          </w:p>
          <w:p w:rsidR="0015532E" w:rsidRPr="006E0575" w:rsidRDefault="0015532E" w:rsidP="009A753F">
            <w:pPr>
              <w:rPr>
                <w:sz w:val="20"/>
              </w:rPr>
            </w:pPr>
            <w:r>
              <w:rPr>
                <w:sz w:val="20"/>
              </w:rPr>
              <w:t>KW 01/2020</w:t>
            </w:r>
          </w:p>
        </w:tc>
        <w:tc>
          <w:tcPr>
            <w:tcW w:w="1417" w:type="dxa"/>
          </w:tcPr>
          <w:p w:rsidR="0015532E" w:rsidRDefault="0015532E" w:rsidP="009A753F">
            <w:pPr>
              <w:rPr>
                <w:sz w:val="20"/>
              </w:rPr>
            </w:pPr>
          </w:p>
          <w:p w:rsidR="0015532E" w:rsidRPr="006E0575" w:rsidRDefault="0015532E" w:rsidP="009A753F">
            <w:pPr>
              <w:jc w:val="center"/>
              <w:rPr>
                <w:sz w:val="20"/>
              </w:rPr>
            </w:pPr>
            <w:r>
              <w:rPr>
                <w:sz w:val="20"/>
              </w:rPr>
              <w:t>--</w:t>
            </w:r>
          </w:p>
        </w:tc>
      </w:tr>
      <w:tr w:rsidR="0015532E" w:rsidRPr="006E0575" w:rsidTr="009A753F">
        <w:tc>
          <w:tcPr>
            <w:tcW w:w="1814" w:type="dxa"/>
          </w:tcPr>
          <w:p w:rsidR="0015532E" w:rsidRDefault="0015532E" w:rsidP="009A753F">
            <w:pPr>
              <w:rPr>
                <w:sz w:val="20"/>
              </w:rPr>
            </w:pPr>
          </w:p>
          <w:p w:rsidR="0015532E" w:rsidRDefault="0015532E" w:rsidP="009A753F">
            <w:pPr>
              <w:rPr>
                <w:sz w:val="20"/>
              </w:rPr>
            </w:pPr>
            <w:r>
              <w:rPr>
                <w:sz w:val="20"/>
              </w:rPr>
              <w:t>400.</w:t>
            </w:r>
            <w:r>
              <w:rPr>
                <w:sz w:val="20"/>
              </w:rPr>
              <w:t>2110</w:t>
            </w:r>
            <w:r>
              <w:rPr>
                <w:sz w:val="20"/>
              </w:rPr>
              <w:t>.130</w:t>
            </w:r>
          </w:p>
          <w:p w:rsidR="0015532E" w:rsidRDefault="0015532E" w:rsidP="009A753F">
            <w:pPr>
              <w:rPr>
                <w:sz w:val="20"/>
              </w:rPr>
            </w:pPr>
          </w:p>
          <w:p w:rsidR="0015532E" w:rsidRPr="006E0575" w:rsidRDefault="0015532E" w:rsidP="0015532E">
            <w:pPr>
              <w:rPr>
                <w:sz w:val="20"/>
              </w:rPr>
            </w:pPr>
            <w:r>
              <w:rPr>
                <w:sz w:val="20"/>
              </w:rPr>
              <w:t>KST 402</w:t>
            </w:r>
            <w:r>
              <w:rPr>
                <w:sz w:val="20"/>
              </w:rPr>
              <w:t>5</w:t>
            </w:r>
            <w:r>
              <w:rPr>
                <w:sz w:val="20"/>
              </w:rPr>
              <w:t>6000</w:t>
            </w:r>
          </w:p>
        </w:tc>
        <w:tc>
          <w:tcPr>
            <w:tcW w:w="1701" w:type="dxa"/>
          </w:tcPr>
          <w:p w:rsidR="0015532E" w:rsidRDefault="0015532E" w:rsidP="009A753F">
            <w:pPr>
              <w:jc w:val="both"/>
              <w:rPr>
                <w:sz w:val="20"/>
              </w:rPr>
            </w:pPr>
          </w:p>
          <w:p w:rsidR="0015532E" w:rsidRPr="006E0575" w:rsidRDefault="0015532E" w:rsidP="009A753F">
            <w:pPr>
              <w:jc w:val="both"/>
              <w:rPr>
                <w:sz w:val="20"/>
              </w:rPr>
            </w:pPr>
            <w:r>
              <w:rPr>
                <w:sz w:val="20"/>
              </w:rPr>
              <w:t>Schulverwaltungsamt</w:t>
            </w:r>
          </w:p>
        </w:tc>
        <w:tc>
          <w:tcPr>
            <w:tcW w:w="794" w:type="dxa"/>
          </w:tcPr>
          <w:p w:rsidR="0015532E" w:rsidRDefault="0015532E" w:rsidP="009A753F">
            <w:pPr>
              <w:rPr>
                <w:sz w:val="20"/>
              </w:rPr>
            </w:pPr>
          </w:p>
          <w:p w:rsidR="0015532E" w:rsidRPr="006E0575" w:rsidRDefault="0015532E" w:rsidP="009A753F">
            <w:pPr>
              <w:rPr>
                <w:sz w:val="20"/>
              </w:rPr>
            </w:pPr>
            <w:r>
              <w:rPr>
                <w:sz w:val="20"/>
              </w:rPr>
              <w:t>EG 11</w:t>
            </w:r>
          </w:p>
        </w:tc>
        <w:tc>
          <w:tcPr>
            <w:tcW w:w="1928" w:type="dxa"/>
          </w:tcPr>
          <w:p w:rsidR="0015532E" w:rsidRDefault="0015532E" w:rsidP="009A753F">
            <w:pPr>
              <w:rPr>
                <w:sz w:val="20"/>
              </w:rPr>
            </w:pPr>
          </w:p>
          <w:p w:rsidR="0015532E" w:rsidRPr="006E0575" w:rsidRDefault="0015532E" w:rsidP="009A753F">
            <w:pPr>
              <w:rPr>
                <w:sz w:val="20"/>
              </w:rPr>
            </w:pPr>
            <w:r>
              <w:rPr>
                <w:sz w:val="20"/>
              </w:rPr>
              <w:t>Architekt/-in</w:t>
            </w:r>
          </w:p>
        </w:tc>
        <w:tc>
          <w:tcPr>
            <w:tcW w:w="737" w:type="dxa"/>
            <w:shd w:val="pct12" w:color="auto" w:fill="FFFFFF"/>
          </w:tcPr>
          <w:p w:rsidR="0015532E" w:rsidRDefault="0015532E" w:rsidP="009A753F">
            <w:pPr>
              <w:rPr>
                <w:sz w:val="20"/>
              </w:rPr>
            </w:pPr>
          </w:p>
          <w:p w:rsidR="0015532E" w:rsidRPr="006E0575" w:rsidRDefault="0015532E" w:rsidP="009A753F">
            <w:pPr>
              <w:rPr>
                <w:sz w:val="20"/>
              </w:rPr>
            </w:pPr>
            <w:r>
              <w:rPr>
                <w:sz w:val="20"/>
              </w:rPr>
              <w:t>0,125</w:t>
            </w:r>
          </w:p>
        </w:tc>
        <w:tc>
          <w:tcPr>
            <w:tcW w:w="1134" w:type="dxa"/>
          </w:tcPr>
          <w:p w:rsidR="0015532E" w:rsidRDefault="0015532E" w:rsidP="009A753F">
            <w:pPr>
              <w:rPr>
                <w:sz w:val="20"/>
              </w:rPr>
            </w:pPr>
          </w:p>
          <w:p w:rsidR="0015532E" w:rsidRPr="006E0575" w:rsidRDefault="0015532E" w:rsidP="009A753F">
            <w:pPr>
              <w:rPr>
                <w:sz w:val="20"/>
              </w:rPr>
            </w:pPr>
            <w:r>
              <w:rPr>
                <w:sz w:val="20"/>
              </w:rPr>
              <w:t>KW 01/2020</w:t>
            </w:r>
          </w:p>
        </w:tc>
        <w:tc>
          <w:tcPr>
            <w:tcW w:w="1417" w:type="dxa"/>
          </w:tcPr>
          <w:p w:rsidR="0015532E" w:rsidRDefault="0015532E" w:rsidP="009A753F">
            <w:pPr>
              <w:rPr>
                <w:sz w:val="20"/>
              </w:rPr>
            </w:pPr>
          </w:p>
          <w:p w:rsidR="0015532E" w:rsidRPr="006E0575" w:rsidRDefault="0015532E" w:rsidP="009A753F">
            <w:pPr>
              <w:jc w:val="center"/>
              <w:rPr>
                <w:sz w:val="20"/>
              </w:rPr>
            </w:pPr>
            <w:r>
              <w:rPr>
                <w:sz w:val="20"/>
              </w:rPr>
              <w:t>--</w:t>
            </w:r>
          </w:p>
        </w:tc>
      </w:tr>
    </w:tbl>
    <w:p w:rsidR="00694161" w:rsidRPr="00694161" w:rsidRDefault="00694161" w:rsidP="00694161"/>
    <w:p w:rsidR="00694161" w:rsidRPr="00694161" w:rsidRDefault="00694161" w:rsidP="00694161"/>
    <w:p w:rsidR="003D7B0B" w:rsidRDefault="00694161" w:rsidP="00694161">
      <w:pPr>
        <w:rPr>
          <w:b/>
        </w:rPr>
      </w:pPr>
      <w:r w:rsidRPr="00694161">
        <w:rPr>
          <w:b/>
          <w:u w:val="single"/>
        </w:rPr>
        <w:t>Be</w:t>
      </w:r>
      <w:r w:rsidRPr="007B5FE2">
        <w:rPr>
          <w:b/>
          <w:u w:val="single"/>
        </w:rPr>
        <w:t>g</w:t>
      </w:r>
      <w:r w:rsidRPr="00694161">
        <w:rPr>
          <w:b/>
          <w:u w:val="single"/>
        </w:rPr>
        <w:t>ründun</w:t>
      </w:r>
      <w:r w:rsidRPr="00B42B93">
        <w:rPr>
          <w:b/>
          <w:u w:val="single"/>
        </w:rPr>
        <w:t>g</w:t>
      </w:r>
      <w:r w:rsidRPr="00B42B93">
        <w:rPr>
          <w:b/>
        </w:rPr>
        <w:t>:</w:t>
      </w:r>
    </w:p>
    <w:p w:rsidR="0015532E" w:rsidRDefault="0015532E" w:rsidP="00F27ACB">
      <w:pPr>
        <w:tabs>
          <w:tab w:val="left" w:pos="1985"/>
          <w:tab w:val="left" w:pos="4536"/>
          <w:tab w:val="right" w:pos="8505"/>
        </w:tabs>
        <w:rPr>
          <w:rFonts w:cs="Arial"/>
          <w:szCs w:val="24"/>
        </w:rPr>
      </w:pPr>
    </w:p>
    <w:p w:rsidR="00F27ACB" w:rsidRDefault="00F27ACB" w:rsidP="00F27ACB">
      <w:pPr>
        <w:tabs>
          <w:tab w:val="left" w:pos="1985"/>
          <w:tab w:val="left" w:pos="4536"/>
          <w:tab w:val="right" w:pos="8505"/>
        </w:tabs>
        <w:rPr>
          <w:rFonts w:cs="Arial"/>
          <w:szCs w:val="24"/>
        </w:rPr>
      </w:pPr>
      <w:r>
        <w:rPr>
          <w:rFonts w:cs="Arial"/>
          <w:szCs w:val="24"/>
        </w:rPr>
        <w:t xml:space="preserve">Der Personalbedarf in der Schulentwicklungsplanung resultiert nach wie vor hauptsächlich aus dem Projekt Schulentwicklungsplanung allgemeinbildende Schulen, siehe </w:t>
      </w:r>
      <w:proofErr w:type="spellStart"/>
      <w:r>
        <w:rPr>
          <w:rFonts w:cs="Arial"/>
          <w:szCs w:val="24"/>
        </w:rPr>
        <w:t>GRDrs</w:t>
      </w:r>
      <w:proofErr w:type="spellEnd"/>
      <w:r>
        <w:rPr>
          <w:rFonts w:cs="Arial"/>
          <w:szCs w:val="24"/>
        </w:rPr>
        <w:t xml:space="preserve"> 358/2011 bzw. 589/2011 und den in diesem Zusammenhang vom Gemeinderat erteilten Prüfaufträgen. Die in den vergangenen Jahren mit KW-Vermerk bewilligten Stellen werden für die Prüfung, Weiterentwicklung und Umsetzung der 48 vom Gemeinderat beschlossenen Handlungsempfehlungen eingesetzt. </w:t>
      </w:r>
    </w:p>
    <w:p w:rsidR="00F27ACB" w:rsidRDefault="00F27ACB" w:rsidP="00F27ACB">
      <w:pPr>
        <w:tabs>
          <w:tab w:val="left" w:pos="1985"/>
          <w:tab w:val="left" w:pos="4536"/>
          <w:tab w:val="right" w:pos="8505"/>
        </w:tabs>
        <w:rPr>
          <w:rFonts w:cs="Arial"/>
          <w:szCs w:val="24"/>
        </w:rPr>
      </w:pPr>
    </w:p>
    <w:p w:rsidR="00F27ACB" w:rsidRDefault="00F27ACB" w:rsidP="00F27ACB">
      <w:pPr>
        <w:tabs>
          <w:tab w:val="left" w:pos="1985"/>
          <w:tab w:val="left" w:pos="4536"/>
          <w:tab w:val="right" w:pos="8505"/>
        </w:tabs>
        <w:rPr>
          <w:rFonts w:cs="Arial"/>
          <w:szCs w:val="24"/>
        </w:rPr>
      </w:pPr>
      <w:r>
        <w:rPr>
          <w:rFonts w:cs="Arial"/>
          <w:szCs w:val="24"/>
        </w:rPr>
        <w:t xml:space="preserve">Zuletzt wurde zum Stand der Schulentwicklungsplanung der allgemeinbildenden Schulen </w:t>
      </w:r>
      <w:r w:rsidRPr="00F27ACB">
        <w:rPr>
          <w:rFonts w:cs="Arial"/>
          <w:szCs w:val="24"/>
        </w:rPr>
        <w:t xml:space="preserve">am 31. Mai 2017 im UA Sanierungsprogramm Schulen und </w:t>
      </w:r>
      <w:r w:rsidRPr="000B76A8">
        <w:rPr>
          <w:rFonts w:cs="Arial"/>
          <w:szCs w:val="24"/>
        </w:rPr>
        <w:t xml:space="preserve">Schulentwicklungsplanung </w:t>
      </w:r>
      <w:r w:rsidR="00C04DFA" w:rsidRPr="000B76A8">
        <w:rPr>
          <w:rFonts w:cs="Arial"/>
          <w:szCs w:val="24"/>
        </w:rPr>
        <w:t xml:space="preserve">sowie mit </w:t>
      </w:r>
      <w:proofErr w:type="spellStart"/>
      <w:r w:rsidR="00C04DFA" w:rsidRPr="000B76A8">
        <w:rPr>
          <w:rFonts w:cs="Arial"/>
          <w:szCs w:val="24"/>
        </w:rPr>
        <w:t>GRDrs</w:t>
      </w:r>
      <w:proofErr w:type="spellEnd"/>
      <w:r w:rsidR="00C04DFA" w:rsidRPr="000B76A8">
        <w:rPr>
          <w:rFonts w:cs="Arial"/>
          <w:szCs w:val="24"/>
        </w:rPr>
        <w:t xml:space="preserve"> 616/2017 im Schulbeirat am 4.7.2017 und im Verwaltungsausschuss am 12.7.2017 berichtet.</w:t>
      </w:r>
    </w:p>
    <w:p w:rsidR="0015532E" w:rsidRPr="000B76A8" w:rsidRDefault="0015532E" w:rsidP="00F27ACB">
      <w:pPr>
        <w:tabs>
          <w:tab w:val="left" w:pos="1985"/>
          <w:tab w:val="left" w:pos="4536"/>
          <w:tab w:val="right" w:pos="8505"/>
        </w:tabs>
        <w:rPr>
          <w:rFonts w:cs="Arial"/>
          <w:szCs w:val="24"/>
        </w:rPr>
      </w:pPr>
    </w:p>
    <w:p w:rsidR="00F27ACB" w:rsidRDefault="0015532E" w:rsidP="00F27ACB">
      <w:pPr>
        <w:tabs>
          <w:tab w:val="left" w:pos="1985"/>
          <w:tab w:val="left" w:pos="4536"/>
          <w:tab w:val="right" w:pos="8505"/>
        </w:tabs>
        <w:rPr>
          <w:rFonts w:cs="Arial"/>
          <w:szCs w:val="24"/>
        </w:rPr>
      </w:pPr>
      <w:r>
        <w:rPr>
          <w:rFonts w:cs="Arial"/>
          <w:szCs w:val="24"/>
        </w:rPr>
        <w:t>I</w:t>
      </w:r>
      <w:r w:rsidR="00F27ACB" w:rsidRPr="000B76A8">
        <w:rPr>
          <w:rFonts w:cs="Arial"/>
          <w:szCs w:val="24"/>
        </w:rPr>
        <w:t xml:space="preserve">n </w:t>
      </w:r>
      <w:r w:rsidR="00C04DFA" w:rsidRPr="000B76A8">
        <w:rPr>
          <w:rFonts w:cs="Arial"/>
          <w:szCs w:val="24"/>
        </w:rPr>
        <w:t xml:space="preserve">diesen Sitzungen </w:t>
      </w:r>
      <w:r w:rsidR="00F27ACB" w:rsidRPr="000B76A8">
        <w:rPr>
          <w:rFonts w:cs="Arial"/>
          <w:szCs w:val="24"/>
        </w:rPr>
        <w:t>wurde deutlich</w:t>
      </w:r>
      <w:r w:rsidR="00F27ACB">
        <w:rPr>
          <w:rFonts w:cs="Arial"/>
          <w:szCs w:val="24"/>
        </w:rPr>
        <w:t xml:space="preserve">, dass viele Veränderungsprozesse an den Stuttgarter Schulen sehr komplex sind. Oftmals erfolgt die Bearbeitung in breiten Beteiligungsprozessen, so dass sich allein die Entscheidungsfindung über lange Zeiträume erstreckt. Nach den jeweiligen Entscheidungen schließen sich in aller Regel mehrjährige Umbauprozesse inhaltlich-konzeptioneller und baulicher Art an, die personell zu steuern </w:t>
      </w:r>
      <w:r w:rsidR="00F27ACB">
        <w:rPr>
          <w:rFonts w:cs="Arial"/>
          <w:szCs w:val="24"/>
        </w:rPr>
        <w:lastRenderedPageBreak/>
        <w:t>und zu organisieren sind. Die Erwartungshaltung der Schulgemeinden an die Verwaltung ist zeitlich wie inhaltlich hoc</w:t>
      </w:r>
      <w:r w:rsidR="008D4B17">
        <w:rPr>
          <w:rFonts w:cs="Arial"/>
          <w:szCs w:val="24"/>
        </w:rPr>
        <w:t>h.</w:t>
      </w:r>
    </w:p>
    <w:p w:rsidR="008D4B17" w:rsidRDefault="008D4B17" w:rsidP="00F27ACB">
      <w:pPr>
        <w:tabs>
          <w:tab w:val="left" w:pos="1985"/>
          <w:tab w:val="left" w:pos="4536"/>
          <w:tab w:val="right" w:pos="8505"/>
        </w:tabs>
        <w:rPr>
          <w:rFonts w:cs="Arial"/>
          <w:szCs w:val="24"/>
        </w:rPr>
      </w:pPr>
    </w:p>
    <w:p w:rsidR="00F27ACB" w:rsidRPr="008D4B17" w:rsidRDefault="00F27ACB" w:rsidP="00F27ACB">
      <w:pPr>
        <w:tabs>
          <w:tab w:val="left" w:pos="1985"/>
          <w:tab w:val="left" w:pos="4536"/>
          <w:tab w:val="right" w:pos="8505"/>
        </w:tabs>
        <w:rPr>
          <w:rFonts w:cs="Arial"/>
          <w:szCs w:val="24"/>
        </w:rPr>
      </w:pPr>
      <w:r w:rsidRPr="008D4B17">
        <w:rPr>
          <w:rFonts w:cs="Arial"/>
          <w:szCs w:val="24"/>
        </w:rPr>
        <w:t>Der langfristige Personalbedarf wird zusätzlich durch die nachfolgenden bildungspolitische</w:t>
      </w:r>
      <w:r w:rsidR="00E11E11" w:rsidRPr="008D4B17">
        <w:rPr>
          <w:rFonts w:cs="Arial"/>
          <w:szCs w:val="24"/>
        </w:rPr>
        <w:t>n</w:t>
      </w:r>
      <w:r w:rsidRPr="008D4B17">
        <w:rPr>
          <w:rFonts w:cs="Arial"/>
          <w:szCs w:val="24"/>
        </w:rPr>
        <w:t xml:space="preserve"> Handlungsfelder und Veränderungen untermauert. Diese sind unter anderem:</w:t>
      </w:r>
    </w:p>
    <w:p w:rsidR="00F27ACB" w:rsidRPr="008D4B17" w:rsidRDefault="00F27ACB" w:rsidP="00F27ACB">
      <w:pPr>
        <w:tabs>
          <w:tab w:val="left" w:pos="1985"/>
          <w:tab w:val="left" w:pos="4536"/>
          <w:tab w:val="right" w:pos="8505"/>
        </w:tabs>
        <w:rPr>
          <w:rFonts w:cs="Arial"/>
          <w:szCs w:val="24"/>
        </w:rPr>
      </w:pPr>
    </w:p>
    <w:p w:rsidR="00F27ACB" w:rsidRPr="008D4B17" w:rsidRDefault="00F27ACB" w:rsidP="00F27ACB">
      <w:pPr>
        <w:pStyle w:val="Listenabsatz"/>
        <w:numPr>
          <w:ilvl w:val="0"/>
          <w:numId w:val="6"/>
        </w:numPr>
        <w:tabs>
          <w:tab w:val="left" w:pos="1985"/>
          <w:tab w:val="left" w:pos="4536"/>
          <w:tab w:val="right" w:pos="8505"/>
        </w:tabs>
        <w:rPr>
          <w:rFonts w:cs="Arial"/>
          <w:szCs w:val="24"/>
        </w:rPr>
      </w:pPr>
      <w:r w:rsidRPr="008D4B17">
        <w:rPr>
          <w:rFonts w:cs="Arial"/>
          <w:szCs w:val="24"/>
        </w:rPr>
        <w:t>Ausbau von Ganztagesgrundschulen: Räumliche Weiterentwicklung und ggf. Planung baulicher Erweiterungen von bis 72 Grundschulen</w:t>
      </w:r>
      <w:r w:rsidR="008D4B17">
        <w:rPr>
          <w:rFonts w:cs="Arial"/>
          <w:szCs w:val="24"/>
        </w:rPr>
        <w:t>.</w:t>
      </w:r>
    </w:p>
    <w:p w:rsidR="00F27ACB" w:rsidRPr="008D4B17" w:rsidRDefault="00F27ACB" w:rsidP="00F27ACB">
      <w:pPr>
        <w:pStyle w:val="Listenabsatz"/>
        <w:numPr>
          <w:ilvl w:val="0"/>
          <w:numId w:val="6"/>
        </w:numPr>
        <w:tabs>
          <w:tab w:val="left" w:pos="1985"/>
          <w:tab w:val="left" w:pos="4536"/>
          <w:tab w:val="right" w:pos="8505"/>
        </w:tabs>
        <w:rPr>
          <w:rFonts w:cs="Arial"/>
          <w:szCs w:val="24"/>
        </w:rPr>
      </w:pPr>
      <w:r w:rsidRPr="008D4B17">
        <w:rPr>
          <w:rFonts w:cs="Arial"/>
          <w:szCs w:val="24"/>
        </w:rPr>
        <w:t>Wegfall der Verbindlichkeit der Grundschulempfehlu</w:t>
      </w:r>
      <w:r w:rsidR="000C211E" w:rsidRPr="008D4B17">
        <w:rPr>
          <w:rFonts w:cs="Arial"/>
          <w:szCs w:val="24"/>
        </w:rPr>
        <w:t xml:space="preserve">ng mit der Notwendigkeit einer </w:t>
      </w:r>
      <w:r w:rsidRPr="008D4B17">
        <w:rPr>
          <w:rFonts w:cs="Arial"/>
          <w:szCs w:val="24"/>
        </w:rPr>
        <w:t>grundsätzlichen Neuausrichtung aller weiterführenden Schulstandorte:</w:t>
      </w:r>
    </w:p>
    <w:p w:rsidR="00F27ACB" w:rsidRPr="008D4B17" w:rsidRDefault="00F27ACB" w:rsidP="00F27ACB">
      <w:pPr>
        <w:pStyle w:val="Listenabsatz"/>
        <w:numPr>
          <w:ilvl w:val="1"/>
          <w:numId w:val="6"/>
        </w:numPr>
        <w:tabs>
          <w:tab w:val="left" w:pos="1985"/>
          <w:tab w:val="left" w:pos="4536"/>
          <w:tab w:val="right" w:pos="8505"/>
        </w:tabs>
        <w:ind w:left="709"/>
        <w:rPr>
          <w:rFonts w:cs="Arial"/>
          <w:szCs w:val="24"/>
        </w:rPr>
      </w:pPr>
      <w:r w:rsidRPr="008D4B17">
        <w:rPr>
          <w:rFonts w:cs="Arial"/>
          <w:szCs w:val="24"/>
        </w:rPr>
        <w:t>Aufhebung von bis dato 27 Werkrealschulen (</w:t>
      </w:r>
      <w:proofErr w:type="spellStart"/>
      <w:r w:rsidRPr="008D4B17">
        <w:rPr>
          <w:rFonts w:cs="Arial"/>
          <w:szCs w:val="24"/>
        </w:rPr>
        <w:t>GRDrs</w:t>
      </w:r>
      <w:proofErr w:type="spellEnd"/>
      <w:r w:rsidRPr="008D4B17">
        <w:rPr>
          <w:rFonts w:cs="Arial"/>
          <w:szCs w:val="24"/>
        </w:rPr>
        <w:t xml:space="preserve"> 902/2012 sowie 71/2014) und Erarbeitung von Nachnutzungskonzepten für diese Standorte</w:t>
      </w:r>
      <w:r w:rsidR="008D4B17">
        <w:rPr>
          <w:rFonts w:cs="Arial"/>
          <w:szCs w:val="24"/>
        </w:rPr>
        <w:t>.</w:t>
      </w:r>
    </w:p>
    <w:p w:rsidR="00F27ACB" w:rsidRPr="008D4B17" w:rsidRDefault="00F27ACB" w:rsidP="00F27ACB">
      <w:pPr>
        <w:pStyle w:val="Listenabsatz"/>
        <w:numPr>
          <w:ilvl w:val="1"/>
          <w:numId w:val="6"/>
        </w:numPr>
        <w:tabs>
          <w:tab w:val="left" w:pos="1985"/>
          <w:tab w:val="left" w:pos="4536"/>
          <w:tab w:val="right" w:pos="8505"/>
        </w:tabs>
        <w:ind w:left="709"/>
        <w:rPr>
          <w:rFonts w:cs="Arial"/>
          <w:szCs w:val="24"/>
        </w:rPr>
      </w:pPr>
      <w:r w:rsidRPr="008D4B17">
        <w:rPr>
          <w:rFonts w:cs="Arial"/>
          <w:szCs w:val="24"/>
        </w:rPr>
        <w:t xml:space="preserve">Organisatorischer und baulicher Ausbau der Gymnasien für rund </w:t>
      </w:r>
      <w:r w:rsidR="00044784" w:rsidRPr="008D4B17">
        <w:rPr>
          <w:rFonts w:cs="Arial"/>
          <w:szCs w:val="24"/>
        </w:rPr>
        <w:t>40 zusätzliche Klassen</w:t>
      </w:r>
      <w:r w:rsidRPr="008D4B17">
        <w:rPr>
          <w:rFonts w:cs="Arial"/>
          <w:szCs w:val="24"/>
        </w:rPr>
        <w:t xml:space="preserve"> allein in den vergangenen 5 Jahren</w:t>
      </w:r>
      <w:r w:rsidR="008D4B17">
        <w:rPr>
          <w:rFonts w:cs="Arial"/>
          <w:szCs w:val="24"/>
        </w:rPr>
        <w:t>.</w:t>
      </w:r>
    </w:p>
    <w:p w:rsidR="00F27ACB" w:rsidRPr="008D4B17" w:rsidRDefault="00F27ACB" w:rsidP="00F27ACB">
      <w:pPr>
        <w:pStyle w:val="Listenabsatz"/>
        <w:numPr>
          <w:ilvl w:val="0"/>
          <w:numId w:val="6"/>
        </w:numPr>
        <w:tabs>
          <w:tab w:val="left" w:pos="1985"/>
          <w:tab w:val="left" w:pos="4536"/>
          <w:tab w:val="right" w:pos="8505"/>
        </w:tabs>
        <w:rPr>
          <w:rFonts w:cs="Arial"/>
          <w:szCs w:val="24"/>
        </w:rPr>
      </w:pPr>
      <w:r w:rsidRPr="008D4B17">
        <w:rPr>
          <w:rFonts w:cs="Arial"/>
          <w:szCs w:val="24"/>
        </w:rPr>
        <w:t>Einführung der Schulart Gemeinschaftsschule und damit verbundene Neuausrichtung von bis dato bereits 8 Schulstandorten</w:t>
      </w:r>
      <w:r w:rsidR="008D4B17">
        <w:rPr>
          <w:rFonts w:cs="Arial"/>
          <w:szCs w:val="24"/>
        </w:rPr>
        <w:t>.</w:t>
      </w:r>
    </w:p>
    <w:p w:rsidR="00F27ACB" w:rsidRPr="008D4B17" w:rsidRDefault="00F27ACB" w:rsidP="00F27ACB">
      <w:pPr>
        <w:pStyle w:val="Listenabsatz"/>
        <w:numPr>
          <w:ilvl w:val="0"/>
          <w:numId w:val="6"/>
        </w:numPr>
        <w:tabs>
          <w:tab w:val="left" w:pos="1985"/>
          <w:tab w:val="left" w:pos="4536"/>
          <w:tab w:val="right" w:pos="8505"/>
        </w:tabs>
        <w:rPr>
          <w:rFonts w:cs="Arial"/>
          <w:szCs w:val="24"/>
        </w:rPr>
      </w:pPr>
      <w:r w:rsidRPr="008D4B17">
        <w:rPr>
          <w:rFonts w:cs="Arial"/>
          <w:szCs w:val="24"/>
        </w:rPr>
        <w:t>Inklusion als zentrale Herausforderung aller allgemeinen Schularten</w:t>
      </w:r>
      <w:r w:rsidR="008D4B17">
        <w:rPr>
          <w:rFonts w:cs="Arial"/>
          <w:szCs w:val="24"/>
        </w:rPr>
        <w:t>.</w:t>
      </w:r>
    </w:p>
    <w:p w:rsidR="00F27ACB" w:rsidRPr="008D4B17" w:rsidRDefault="00F27ACB" w:rsidP="00F27ACB">
      <w:pPr>
        <w:pStyle w:val="Listenabsatz"/>
        <w:numPr>
          <w:ilvl w:val="0"/>
          <w:numId w:val="6"/>
        </w:numPr>
      </w:pPr>
      <w:r w:rsidRPr="008D4B17">
        <w:t>Sanierungsprogramm Schulen mit zahlreichen Schnittstellen und Fragestellungen zur Zukunftsfähigkeit bestehender Schulgebäude bei anstehenden Sanierungsmaßnahmen: Bis dato 33 beauftragte städtebauliche Machbarkeitsstudien mit darauf aufbauenden baulichen Sanierungs- oder Erweiterungsplanungen</w:t>
      </w:r>
      <w:r w:rsidR="008D4B17">
        <w:t>.</w:t>
      </w:r>
    </w:p>
    <w:p w:rsidR="00044784" w:rsidRPr="008D4B17" w:rsidRDefault="00F27ACB" w:rsidP="00044784">
      <w:pPr>
        <w:pStyle w:val="Listenabsatz"/>
        <w:numPr>
          <w:ilvl w:val="0"/>
          <w:numId w:val="6"/>
        </w:numPr>
      </w:pPr>
      <w:r w:rsidRPr="008D4B17">
        <w:t xml:space="preserve">Erarbeitung eines längerfristigen Investitionsprogramms Schulen </w:t>
      </w:r>
      <w:r w:rsidR="00044784" w:rsidRPr="008D4B17">
        <w:t>(Investitionsvolumen über 1,3 Mrd. Euro)</w:t>
      </w:r>
      <w:r w:rsidR="008D4B17">
        <w:t>.</w:t>
      </w:r>
    </w:p>
    <w:p w:rsidR="00F27ACB" w:rsidRPr="00605BEE" w:rsidRDefault="00F27ACB" w:rsidP="004F356F">
      <w:pPr>
        <w:pStyle w:val="Listenabsatz"/>
        <w:ind w:left="360"/>
      </w:pPr>
    </w:p>
    <w:p w:rsidR="00F27ACB" w:rsidRPr="00605BEE" w:rsidRDefault="00F27ACB" w:rsidP="00F27ACB"/>
    <w:p w:rsidR="00F27ACB" w:rsidRPr="00605BEE" w:rsidRDefault="00F27ACB" w:rsidP="00F27ACB">
      <w:pPr>
        <w:tabs>
          <w:tab w:val="left" w:pos="1985"/>
          <w:tab w:val="left" w:pos="4536"/>
          <w:tab w:val="right" w:pos="8505"/>
        </w:tabs>
        <w:rPr>
          <w:rFonts w:cs="Arial"/>
          <w:szCs w:val="24"/>
          <w:u w:val="single"/>
        </w:rPr>
      </w:pPr>
      <w:r w:rsidRPr="00605BEE">
        <w:rPr>
          <w:rFonts w:cs="Arial"/>
          <w:szCs w:val="24"/>
          <w:u w:val="single"/>
        </w:rPr>
        <w:t xml:space="preserve">Personalsituation im Sachgebiet 40-2.5: </w:t>
      </w:r>
    </w:p>
    <w:p w:rsidR="00F9480E" w:rsidRDefault="00F27ACB" w:rsidP="00694161">
      <w:r>
        <w:t>In den vergangenen Jahren zeigte sich bei Stellenausschreibungen regelmäßig, dass sowohl Quantität als auch Qualität externer Bewerber/innen angesichts der guten Arbeitsmarktsituation in der Baubranche stark unterdurchschnittlich ausgeprägt waren. Insbesondere trifft dies natürlich auf zeitlich befristete Stellen zu, die für externe Bewerber/innen entsprechend unattraktiv sind. Mit den Befristungen ist auch eine hohe Fluktuation auf diesen Stellen verbunden. Die Einarbeitung neuer Mitarbeiter/innen bindet hohe Ressourcen im betroffenen Sachgebiet. Eine Entfristung der Stellen ist Voraussetzung für eine qualitativ hochwertige und terminplangerechte Sachbearbeitung.</w:t>
      </w:r>
      <w:bookmarkStart w:id="0" w:name="_GoBack"/>
      <w:bookmarkEnd w:id="0"/>
    </w:p>
    <w:sectPr w:rsidR="00F9480E"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80E" w:rsidRDefault="00F9480E">
      <w:r>
        <w:separator/>
      </w:r>
    </w:p>
  </w:endnote>
  <w:endnote w:type="continuationSeparator" w:id="0">
    <w:p w:rsidR="00F9480E" w:rsidRDefault="00F9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80E" w:rsidRDefault="00F9480E">
      <w:r>
        <w:separator/>
      </w:r>
    </w:p>
  </w:footnote>
  <w:footnote w:type="continuationSeparator" w:id="0">
    <w:p w:rsidR="00F9480E" w:rsidRDefault="00F94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0E" w:rsidRDefault="00F9480E">
    <w:pPr>
      <w:framePr w:wrap="around" w:vAnchor="page" w:hAnchor="page" w:xAlign="center" w:y="710"/>
      <w:rPr>
        <w:rStyle w:val="Seitenzahl"/>
      </w:rPr>
    </w:pPr>
    <w:r>
      <w:rPr>
        <w:rStyle w:val="Seitenzahl"/>
      </w:rPr>
      <w:t xml:space="preserve">- </w:t>
    </w:r>
    <w:r w:rsidR="00FB539D">
      <w:rPr>
        <w:rStyle w:val="Seitenzahl"/>
      </w:rPr>
      <w:fldChar w:fldCharType="begin"/>
    </w:r>
    <w:r>
      <w:rPr>
        <w:rStyle w:val="Seitenzahl"/>
      </w:rPr>
      <w:instrText xml:space="preserve"> PAGE </w:instrText>
    </w:r>
    <w:r w:rsidR="00FB539D">
      <w:rPr>
        <w:rStyle w:val="Seitenzahl"/>
      </w:rPr>
      <w:fldChar w:fldCharType="separate"/>
    </w:r>
    <w:r w:rsidR="008D4B17">
      <w:rPr>
        <w:rStyle w:val="Seitenzahl"/>
        <w:noProof/>
      </w:rPr>
      <w:t>2</w:t>
    </w:r>
    <w:r w:rsidR="00FB539D">
      <w:rPr>
        <w:rStyle w:val="Seitenzahl"/>
      </w:rPr>
      <w:fldChar w:fldCharType="end"/>
    </w:r>
    <w:r>
      <w:rPr>
        <w:rStyle w:val="Seitenzahl"/>
      </w:rPr>
      <w:t xml:space="preserve"> -</w:t>
    </w:r>
  </w:p>
  <w:p w:rsidR="00F9480E" w:rsidRDefault="00F948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3421E1C"/>
    <w:multiLevelType w:val="hybridMultilevel"/>
    <w:tmpl w:val="C45EE248"/>
    <w:lvl w:ilvl="0" w:tplc="04070001">
      <w:start w:val="1"/>
      <w:numFmt w:val="bullet"/>
      <w:lvlText w:val=""/>
      <w:lvlJc w:val="left"/>
      <w:pPr>
        <w:ind w:left="360" w:hanging="360"/>
      </w:pPr>
      <w:rPr>
        <w:rFonts w:ascii="Symbol" w:hAnsi="Symbol" w:hint="default"/>
      </w:rPr>
    </w:lvl>
    <w:lvl w:ilvl="1" w:tplc="D130BA7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EF"/>
    <w:rsid w:val="00044784"/>
    <w:rsid w:val="000A1146"/>
    <w:rsid w:val="000B76A8"/>
    <w:rsid w:val="000C211E"/>
    <w:rsid w:val="000D2E9F"/>
    <w:rsid w:val="000E552C"/>
    <w:rsid w:val="001058DD"/>
    <w:rsid w:val="00144E4E"/>
    <w:rsid w:val="0015532E"/>
    <w:rsid w:val="00165C0D"/>
    <w:rsid w:val="00181857"/>
    <w:rsid w:val="001F5D9F"/>
    <w:rsid w:val="002058C2"/>
    <w:rsid w:val="00213C7A"/>
    <w:rsid w:val="002812E4"/>
    <w:rsid w:val="002924CB"/>
    <w:rsid w:val="002B6783"/>
    <w:rsid w:val="002C2BCF"/>
    <w:rsid w:val="003237BB"/>
    <w:rsid w:val="003D5196"/>
    <w:rsid w:val="003D7B0B"/>
    <w:rsid w:val="00453F67"/>
    <w:rsid w:val="004920E9"/>
    <w:rsid w:val="004B4375"/>
    <w:rsid w:val="004B6796"/>
    <w:rsid w:val="004D7F89"/>
    <w:rsid w:val="004F356F"/>
    <w:rsid w:val="005D3B18"/>
    <w:rsid w:val="005E7511"/>
    <w:rsid w:val="005E7A74"/>
    <w:rsid w:val="00662B4A"/>
    <w:rsid w:val="00694161"/>
    <w:rsid w:val="006E0575"/>
    <w:rsid w:val="00746928"/>
    <w:rsid w:val="00746A71"/>
    <w:rsid w:val="00767369"/>
    <w:rsid w:val="007B5FE2"/>
    <w:rsid w:val="007C3409"/>
    <w:rsid w:val="007D10DD"/>
    <w:rsid w:val="0083052F"/>
    <w:rsid w:val="00884D6C"/>
    <w:rsid w:val="00891246"/>
    <w:rsid w:val="00893E55"/>
    <w:rsid w:val="008D4B17"/>
    <w:rsid w:val="009449EE"/>
    <w:rsid w:val="009B0FBE"/>
    <w:rsid w:val="00A34898"/>
    <w:rsid w:val="00A426F4"/>
    <w:rsid w:val="00A77F1E"/>
    <w:rsid w:val="00B04290"/>
    <w:rsid w:val="00B238D8"/>
    <w:rsid w:val="00B42B93"/>
    <w:rsid w:val="00B503DD"/>
    <w:rsid w:val="00B76A76"/>
    <w:rsid w:val="00B80DEF"/>
    <w:rsid w:val="00C04DFA"/>
    <w:rsid w:val="00C42332"/>
    <w:rsid w:val="00C448D3"/>
    <w:rsid w:val="00C74D5D"/>
    <w:rsid w:val="00C847AA"/>
    <w:rsid w:val="00CD0B27"/>
    <w:rsid w:val="00D24277"/>
    <w:rsid w:val="00D7266F"/>
    <w:rsid w:val="00D9363E"/>
    <w:rsid w:val="00DA24CD"/>
    <w:rsid w:val="00DA701E"/>
    <w:rsid w:val="00DE32BA"/>
    <w:rsid w:val="00DF268B"/>
    <w:rsid w:val="00DF3470"/>
    <w:rsid w:val="00E1162F"/>
    <w:rsid w:val="00E11D5F"/>
    <w:rsid w:val="00E11E11"/>
    <w:rsid w:val="00E804DF"/>
    <w:rsid w:val="00F00C79"/>
    <w:rsid w:val="00F132FA"/>
    <w:rsid w:val="00F27657"/>
    <w:rsid w:val="00F27ACB"/>
    <w:rsid w:val="00F27BB8"/>
    <w:rsid w:val="00F9480E"/>
    <w:rsid w:val="00F97D37"/>
    <w:rsid w:val="00FB539D"/>
    <w:rsid w:val="00FF2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93FD0"/>
  <w15:docId w15:val="{B2D1BCA7-0F0E-4647-87F0-A45AD3F7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2812E4"/>
    <w:pPr>
      <w:keepNext/>
      <w:spacing w:before="480"/>
      <w:ind w:left="284" w:hanging="284"/>
      <w:outlineLvl w:val="0"/>
    </w:pPr>
    <w:rPr>
      <w:b/>
      <w:kern w:val="24"/>
      <w:u w:val="single"/>
    </w:rPr>
  </w:style>
  <w:style w:type="paragraph" w:styleId="berschrift2">
    <w:name w:val="heading 2"/>
    <w:basedOn w:val="Standard"/>
    <w:next w:val="Standard"/>
    <w:qFormat/>
    <w:rsid w:val="002812E4"/>
    <w:pPr>
      <w:keepNext/>
      <w:spacing w:before="240"/>
      <w:ind w:left="482" w:hanging="482"/>
      <w:outlineLvl w:val="1"/>
    </w:pPr>
    <w:rPr>
      <w:b/>
      <w:kern w:val="24"/>
    </w:rPr>
  </w:style>
  <w:style w:type="paragraph" w:styleId="berschrift3">
    <w:name w:val="heading 3"/>
    <w:basedOn w:val="Standard"/>
    <w:next w:val="Standard"/>
    <w:qFormat/>
    <w:rsid w:val="00144E4E"/>
    <w:pPr>
      <w:keepNext/>
      <w:spacing w:before="240" w:after="60"/>
      <w:outlineLvl w:val="2"/>
    </w:pPr>
    <w:rPr>
      <w:b/>
    </w:rPr>
  </w:style>
  <w:style w:type="paragraph" w:styleId="berschrift4">
    <w:name w:val="heading 4"/>
    <w:basedOn w:val="Standard"/>
    <w:next w:val="Standard"/>
    <w:qFormat/>
    <w:rsid w:val="00144E4E"/>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144E4E"/>
    <w:rPr>
      <w:sz w:val="16"/>
    </w:rPr>
  </w:style>
  <w:style w:type="paragraph" w:styleId="Kommentartext">
    <w:name w:val="annotation text"/>
    <w:basedOn w:val="Standard"/>
    <w:semiHidden/>
    <w:rsid w:val="00144E4E"/>
    <w:rPr>
      <w:sz w:val="20"/>
    </w:rPr>
  </w:style>
  <w:style w:type="paragraph" w:styleId="Fuzeile">
    <w:name w:val="footer"/>
    <w:basedOn w:val="Standard"/>
    <w:rsid w:val="00144E4E"/>
    <w:pPr>
      <w:tabs>
        <w:tab w:val="center" w:pos="4819"/>
        <w:tab w:val="right" w:pos="9071"/>
      </w:tabs>
    </w:pPr>
  </w:style>
  <w:style w:type="paragraph" w:styleId="Kopfzeile">
    <w:name w:val="header"/>
    <w:basedOn w:val="Standard"/>
    <w:rsid w:val="00144E4E"/>
    <w:pPr>
      <w:tabs>
        <w:tab w:val="center" w:pos="4819"/>
        <w:tab w:val="right" w:pos="9071"/>
      </w:tabs>
    </w:pPr>
  </w:style>
  <w:style w:type="paragraph" w:styleId="Sprechblasentext">
    <w:name w:val="Balloon Text"/>
    <w:basedOn w:val="Standard"/>
    <w:semiHidden/>
    <w:rsid w:val="002058C2"/>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E80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7A540E9E.dotm</Template>
  <TotalTime>0</TotalTime>
  <Pages>2</Pages>
  <Words>461</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Wegfall von Stellenvermerken zum Stellenplan</vt:lpstr>
    </vt:vector>
  </TitlesOfParts>
  <Company>LHS</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Wegfall von Stellenvermerken zum Stellenplan</dc:title>
  <dc:subject>Musterformular für das Stellenplanverfahren 2012/2013</dc:subject>
  <dc:creator>10-3</dc:creator>
  <cp:lastModifiedBy>U103007</cp:lastModifiedBy>
  <cp:revision>4</cp:revision>
  <cp:lastPrinted>2017-09-13T17:29:00Z</cp:lastPrinted>
  <dcterms:created xsi:type="dcterms:W3CDTF">2017-09-07T09:48:00Z</dcterms:created>
  <dcterms:modified xsi:type="dcterms:W3CDTF">2017-09-13T17:29:00Z</dcterms:modified>
</cp:coreProperties>
</file>