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FC2CFB">
      <w:pPr>
        <w:spacing w:line="276" w:lineRule="auto"/>
        <w:jc w:val="right"/>
        <w:rPr>
          <w:szCs w:val="24"/>
        </w:rPr>
      </w:pPr>
      <w:r w:rsidRPr="006E0575">
        <w:rPr>
          <w:szCs w:val="24"/>
        </w:rPr>
        <w:t xml:space="preserve">Anlage </w:t>
      </w:r>
      <w:r w:rsidR="0072452E">
        <w:rPr>
          <w:szCs w:val="24"/>
        </w:rPr>
        <w:t>3</w:t>
      </w:r>
      <w:r w:rsidR="008330F1">
        <w:rPr>
          <w:szCs w:val="24"/>
        </w:rPr>
        <w:t>9</w:t>
      </w:r>
      <w:r w:rsidRPr="006E0575">
        <w:rPr>
          <w:szCs w:val="24"/>
        </w:rPr>
        <w:t xml:space="preserve"> zur GRDrs </w:t>
      </w:r>
      <w:r w:rsidR="0072452E">
        <w:rPr>
          <w:szCs w:val="24"/>
        </w:rPr>
        <w:t>928</w:t>
      </w:r>
      <w:r w:rsidRPr="006E0575">
        <w:rPr>
          <w:szCs w:val="24"/>
        </w:rPr>
        <w:t>/20</w:t>
      </w:r>
      <w:r w:rsidR="002E442C">
        <w:rPr>
          <w:szCs w:val="24"/>
        </w:rPr>
        <w:t>1</w:t>
      </w:r>
      <w:r w:rsidR="000464CE">
        <w:rPr>
          <w:szCs w:val="24"/>
        </w:rPr>
        <w:t>8</w:t>
      </w:r>
      <w:r w:rsidR="00B20635">
        <w:rPr>
          <w:szCs w:val="24"/>
        </w:rPr>
        <w:t xml:space="preserve"> Ergänzung</w:t>
      </w:r>
    </w:p>
    <w:p w:rsidR="003D7B0B" w:rsidRPr="006E0575" w:rsidRDefault="003D7B0B" w:rsidP="00FC2CFB">
      <w:pPr>
        <w:spacing w:line="276" w:lineRule="auto"/>
      </w:pPr>
    </w:p>
    <w:p w:rsidR="003D7B0B" w:rsidRPr="006E0575" w:rsidRDefault="003D7B0B" w:rsidP="00FC2CFB">
      <w:pPr>
        <w:spacing w:line="276" w:lineRule="auto"/>
      </w:pPr>
    </w:p>
    <w:p w:rsidR="00BF0032" w:rsidRPr="001D2FD2" w:rsidRDefault="00A94336" w:rsidP="00FC2CFB">
      <w:pPr>
        <w:tabs>
          <w:tab w:val="left" w:pos="6521"/>
        </w:tabs>
        <w:spacing w:line="276" w:lineRule="auto"/>
        <w:jc w:val="center"/>
        <w:rPr>
          <w:b/>
          <w:sz w:val="36"/>
        </w:rPr>
      </w:pPr>
      <w:r>
        <w:rPr>
          <w:b/>
          <w:sz w:val="36"/>
          <w:u w:val="single"/>
        </w:rPr>
        <w:t>Wegfall</w:t>
      </w:r>
      <w:r w:rsidR="00BF0032">
        <w:rPr>
          <w:b/>
          <w:sz w:val="36"/>
          <w:u w:val="single"/>
        </w:rPr>
        <w:t xml:space="preserve"> </w:t>
      </w:r>
      <w:r w:rsidR="005A3318">
        <w:rPr>
          <w:b/>
          <w:sz w:val="36"/>
          <w:u w:val="single"/>
        </w:rPr>
        <w:t>von Stellenvermerken</w:t>
      </w:r>
      <w:r w:rsidR="00BF0032">
        <w:rPr>
          <w:b/>
          <w:sz w:val="36"/>
          <w:u w:val="single"/>
        </w:rPr>
        <w:t xml:space="preserve"> </w:t>
      </w:r>
      <w:r w:rsidR="00BF0032">
        <w:rPr>
          <w:b/>
          <w:sz w:val="36"/>
          <w:u w:val="single"/>
        </w:rPr>
        <w:br/>
      </w:r>
      <w:r w:rsidR="000464CE">
        <w:rPr>
          <w:b/>
          <w:sz w:val="36"/>
          <w:u w:val="single"/>
        </w:rPr>
        <w:t>im Vorgriff auf den</w:t>
      </w:r>
      <w:r w:rsidR="00BF0032" w:rsidRPr="001F78AC">
        <w:rPr>
          <w:b/>
          <w:sz w:val="36"/>
          <w:u w:val="single"/>
        </w:rPr>
        <w:t xml:space="preserve"> Stellenplan 20</w:t>
      </w:r>
      <w:r w:rsidR="000464CE">
        <w:rPr>
          <w:b/>
          <w:sz w:val="36"/>
          <w:szCs w:val="36"/>
          <w:u w:val="single"/>
        </w:rPr>
        <w:t>20</w:t>
      </w:r>
    </w:p>
    <w:p w:rsidR="003D7B0B" w:rsidRDefault="003D7B0B" w:rsidP="00FC2CFB">
      <w:pPr>
        <w:spacing w:line="276" w:lineRule="auto"/>
      </w:pPr>
    </w:p>
    <w:p w:rsidR="00BF0032" w:rsidRDefault="00BF0032" w:rsidP="00FC2CFB">
      <w:pPr>
        <w:spacing w:line="276" w:lineRule="auto"/>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BF0032" w:rsidRPr="006E0575" w:rsidTr="00BF0032">
        <w:trPr>
          <w:tblHeader/>
        </w:trPr>
        <w:tc>
          <w:tcPr>
            <w:tcW w:w="181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Stellennummer</w:t>
            </w:r>
          </w:p>
          <w:p w:rsidR="00BF0032" w:rsidRPr="006E0575" w:rsidRDefault="00BF0032" w:rsidP="00FC2CFB">
            <w:pPr>
              <w:spacing w:before="60" w:after="60" w:line="276" w:lineRule="auto"/>
              <w:ind w:left="-85" w:right="-85"/>
              <w:rPr>
                <w:sz w:val="16"/>
                <w:szCs w:val="16"/>
              </w:rPr>
            </w:pPr>
            <w:r>
              <w:rPr>
                <w:sz w:val="16"/>
                <w:szCs w:val="16"/>
              </w:rPr>
              <w:br/>
              <w:t xml:space="preserve"> Kostenstelle</w:t>
            </w:r>
          </w:p>
        </w:tc>
        <w:tc>
          <w:tcPr>
            <w:tcW w:w="1701"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BesGr.</w:t>
            </w:r>
          </w:p>
          <w:p w:rsidR="00BF0032" w:rsidRDefault="00BF0032" w:rsidP="00FC2CFB">
            <w:pPr>
              <w:spacing w:before="60" w:after="60" w:line="276" w:lineRule="auto"/>
              <w:ind w:left="-85" w:right="-85"/>
              <w:rPr>
                <w:sz w:val="16"/>
                <w:szCs w:val="16"/>
              </w:rPr>
            </w:pPr>
            <w:r>
              <w:rPr>
                <w:sz w:val="16"/>
                <w:szCs w:val="16"/>
              </w:rPr>
              <w:t xml:space="preserve"> oder</w:t>
            </w:r>
          </w:p>
          <w:p w:rsidR="00BF0032" w:rsidRPr="006E0575" w:rsidRDefault="00BF0032" w:rsidP="00FC2CFB">
            <w:pPr>
              <w:spacing w:before="60" w:after="60" w:line="276" w:lineRule="auto"/>
              <w:ind w:left="-85" w:right="-85"/>
              <w:rPr>
                <w:sz w:val="16"/>
                <w:szCs w:val="16"/>
              </w:rPr>
            </w:pPr>
            <w:r>
              <w:rPr>
                <w:sz w:val="16"/>
                <w:szCs w:val="16"/>
              </w:rPr>
              <w:t xml:space="preserve"> EG</w:t>
            </w:r>
          </w:p>
        </w:tc>
        <w:tc>
          <w:tcPr>
            <w:tcW w:w="1928"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BF0032" w:rsidRDefault="00BF0032" w:rsidP="00FC2CFB">
            <w:pPr>
              <w:spacing w:before="60" w:after="60" w:line="276" w:lineRule="auto"/>
              <w:ind w:left="-85" w:right="-85"/>
              <w:rPr>
                <w:sz w:val="16"/>
                <w:szCs w:val="16"/>
              </w:rPr>
            </w:pPr>
            <w:r>
              <w:rPr>
                <w:sz w:val="16"/>
                <w:szCs w:val="16"/>
              </w:rPr>
              <w:t xml:space="preserve"> </w:t>
            </w:r>
            <w:r w:rsidRPr="00723653">
              <w:rPr>
                <w:sz w:val="16"/>
                <w:szCs w:val="16"/>
              </w:rPr>
              <w:t>Stellen-</w:t>
            </w:r>
            <w:r w:rsidRPr="00723653">
              <w:rPr>
                <w:sz w:val="16"/>
                <w:szCs w:val="16"/>
              </w:rPr>
              <w:br/>
            </w:r>
            <w:r>
              <w:rPr>
                <w:sz w:val="16"/>
                <w:szCs w:val="16"/>
              </w:rPr>
              <w:t xml:space="preserve"> </w:t>
            </w:r>
            <w:r w:rsidRPr="00723653">
              <w:rPr>
                <w:sz w:val="16"/>
                <w:szCs w:val="16"/>
              </w:rPr>
              <w:t>vermerk</w:t>
            </w:r>
          </w:p>
          <w:p w:rsidR="00BF0032" w:rsidRDefault="00BF0032" w:rsidP="00FC2CFB">
            <w:pPr>
              <w:spacing w:before="60" w:after="60" w:line="276" w:lineRule="auto"/>
              <w:ind w:left="-85" w:right="-85"/>
              <w:rPr>
                <w:sz w:val="16"/>
                <w:szCs w:val="16"/>
              </w:rPr>
            </w:pPr>
          </w:p>
          <w:p w:rsidR="00BF0032" w:rsidRPr="00FF472B" w:rsidRDefault="00BF0032" w:rsidP="00FC2CFB">
            <w:pPr>
              <w:spacing w:before="60" w:after="60" w:line="276" w:lineRule="auto"/>
              <w:ind w:left="-85" w:right="-85"/>
              <w:rPr>
                <w:sz w:val="16"/>
                <w:szCs w:val="16"/>
              </w:rPr>
            </w:pPr>
            <w:r>
              <w:rPr>
                <w:sz w:val="16"/>
                <w:szCs w:val="16"/>
              </w:rPr>
              <w:t xml:space="preserve"> </w:t>
            </w:r>
            <w:r w:rsidRPr="00FF472B">
              <w:rPr>
                <w:sz w:val="16"/>
                <w:szCs w:val="16"/>
              </w:rPr>
              <w:t>bisher</w:t>
            </w:r>
          </w:p>
          <w:p w:rsidR="00BF0032" w:rsidRPr="00BF0032" w:rsidRDefault="00BF0032" w:rsidP="00FC2CFB">
            <w:pPr>
              <w:spacing w:before="60" w:after="60" w:line="276" w:lineRule="auto"/>
              <w:ind w:left="-85" w:right="-85"/>
              <w:rPr>
                <w:b/>
                <w:sz w:val="16"/>
                <w:szCs w:val="16"/>
              </w:rPr>
            </w:pPr>
            <w:r>
              <w:rPr>
                <w:sz w:val="16"/>
                <w:szCs w:val="16"/>
              </w:rPr>
              <w:t xml:space="preserve"> </w:t>
            </w:r>
            <w:r w:rsidRPr="00BF0032">
              <w:rPr>
                <w:b/>
                <w:sz w:val="16"/>
                <w:szCs w:val="16"/>
              </w:rPr>
              <w:t>neu</w:t>
            </w:r>
          </w:p>
        </w:tc>
        <w:tc>
          <w:tcPr>
            <w:tcW w:w="1417" w:type="dxa"/>
            <w:shd w:val="pct12" w:color="auto" w:fill="FFFFFF"/>
            <w:vAlign w:val="center"/>
          </w:tcPr>
          <w:p w:rsidR="00BF0032" w:rsidRPr="006E0575" w:rsidRDefault="00BF0032" w:rsidP="00FC2CFB">
            <w:pPr>
              <w:spacing w:before="60" w:after="60" w:line="276" w:lineRule="auto"/>
              <w:ind w:left="-85" w:right="-85"/>
              <w:rPr>
                <w:sz w:val="16"/>
                <w:szCs w:val="16"/>
              </w:rPr>
            </w:pPr>
            <w:r>
              <w:rPr>
                <w:sz w:val="16"/>
                <w:szCs w:val="16"/>
              </w:rPr>
              <w:t xml:space="preserve"> d</w:t>
            </w:r>
            <w:r w:rsidRPr="006E0575">
              <w:rPr>
                <w:sz w:val="16"/>
                <w:szCs w:val="16"/>
              </w:rPr>
              <w:t>urchschnit</w:t>
            </w:r>
            <w:r>
              <w:rPr>
                <w:sz w:val="16"/>
                <w:szCs w:val="16"/>
              </w:rPr>
              <w:t>tl. jährl.</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196B20" w:rsidRPr="006E0575" w:rsidTr="00BF0032">
        <w:tc>
          <w:tcPr>
            <w:tcW w:w="1814" w:type="dxa"/>
          </w:tcPr>
          <w:p w:rsidR="00196B20" w:rsidRDefault="00A71CFA" w:rsidP="008330F1">
            <w:pPr>
              <w:spacing w:line="276" w:lineRule="auto"/>
              <w:rPr>
                <w:sz w:val="20"/>
              </w:rPr>
            </w:pPr>
            <w:r>
              <w:rPr>
                <w:sz w:val="20"/>
              </w:rPr>
              <w:t xml:space="preserve">610 0201 070 </w:t>
            </w:r>
          </w:p>
          <w:p w:rsidR="00A71CFA" w:rsidRDefault="00A71CFA" w:rsidP="008330F1">
            <w:pPr>
              <w:spacing w:line="276" w:lineRule="auto"/>
              <w:rPr>
                <w:sz w:val="20"/>
              </w:rPr>
            </w:pPr>
            <w:r>
              <w:rPr>
                <w:sz w:val="20"/>
              </w:rPr>
              <w:t>610 0201 075</w:t>
            </w:r>
          </w:p>
          <w:p w:rsidR="00A71CFA" w:rsidRDefault="00A71CFA" w:rsidP="008330F1">
            <w:pPr>
              <w:spacing w:line="276" w:lineRule="auto"/>
              <w:rPr>
                <w:sz w:val="20"/>
              </w:rPr>
            </w:pPr>
          </w:p>
          <w:p w:rsidR="00A71CFA" w:rsidRPr="006E0575" w:rsidRDefault="00013650" w:rsidP="008330F1">
            <w:pPr>
              <w:spacing w:line="276" w:lineRule="auto"/>
              <w:rPr>
                <w:sz w:val="20"/>
              </w:rPr>
            </w:pPr>
            <w:r>
              <w:rPr>
                <w:sz w:val="20"/>
              </w:rPr>
              <w:t>61825000</w:t>
            </w:r>
          </w:p>
        </w:tc>
        <w:tc>
          <w:tcPr>
            <w:tcW w:w="1701" w:type="dxa"/>
          </w:tcPr>
          <w:p w:rsidR="00F528AA" w:rsidRDefault="00F528AA" w:rsidP="00FC2CFB">
            <w:pPr>
              <w:spacing w:line="276" w:lineRule="auto"/>
              <w:rPr>
                <w:sz w:val="20"/>
              </w:rPr>
            </w:pPr>
            <w:r>
              <w:rPr>
                <w:sz w:val="20"/>
              </w:rPr>
              <w:t xml:space="preserve">Amt </w:t>
            </w:r>
            <w:r w:rsidR="007F4190">
              <w:rPr>
                <w:sz w:val="20"/>
              </w:rPr>
              <w:t>Stadt für Stadtplanung und Stadt</w:t>
            </w:r>
            <w:r>
              <w:rPr>
                <w:sz w:val="20"/>
              </w:rPr>
              <w:t>-</w:t>
            </w:r>
          </w:p>
          <w:p w:rsidR="00196B20" w:rsidRDefault="007F4190" w:rsidP="00FC2CFB">
            <w:pPr>
              <w:spacing w:line="276" w:lineRule="auto"/>
              <w:rPr>
                <w:sz w:val="20"/>
              </w:rPr>
            </w:pPr>
            <w:r>
              <w:rPr>
                <w:sz w:val="20"/>
              </w:rPr>
              <w:t>erneuerung</w:t>
            </w:r>
          </w:p>
          <w:p w:rsidR="00A71CFA" w:rsidRDefault="00A71CFA" w:rsidP="00FC2CFB">
            <w:pPr>
              <w:spacing w:line="276" w:lineRule="auto"/>
              <w:rPr>
                <w:sz w:val="20"/>
              </w:rPr>
            </w:pPr>
          </w:p>
          <w:p w:rsidR="00A71CFA" w:rsidRPr="006E0575" w:rsidRDefault="00A71CFA" w:rsidP="00FC2CFB">
            <w:pPr>
              <w:spacing w:line="276" w:lineRule="auto"/>
              <w:rPr>
                <w:sz w:val="20"/>
              </w:rPr>
            </w:pPr>
            <w:r>
              <w:rPr>
                <w:sz w:val="20"/>
              </w:rPr>
              <w:t>Sachgebiet Wohnbauentwicklung (61-8.3)</w:t>
            </w:r>
          </w:p>
        </w:tc>
        <w:tc>
          <w:tcPr>
            <w:tcW w:w="794" w:type="dxa"/>
          </w:tcPr>
          <w:p w:rsidR="00196B20" w:rsidRDefault="00267F70" w:rsidP="007F4190">
            <w:pPr>
              <w:spacing w:line="276" w:lineRule="auto"/>
              <w:rPr>
                <w:sz w:val="20"/>
              </w:rPr>
            </w:pPr>
            <w:r>
              <w:rPr>
                <w:sz w:val="20"/>
              </w:rPr>
              <w:t xml:space="preserve">EG </w:t>
            </w:r>
            <w:r w:rsidR="007F4190">
              <w:rPr>
                <w:sz w:val="20"/>
              </w:rPr>
              <w:t>13</w:t>
            </w:r>
          </w:p>
          <w:p w:rsidR="008330F1" w:rsidRPr="006E0575" w:rsidRDefault="008330F1" w:rsidP="007F4190">
            <w:pPr>
              <w:spacing w:line="276" w:lineRule="auto"/>
              <w:rPr>
                <w:sz w:val="20"/>
              </w:rPr>
            </w:pPr>
            <w:r>
              <w:rPr>
                <w:sz w:val="20"/>
              </w:rPr>
              <w:t>EG 13</w:t>
            </w:r>
          </w:p>
        </w:tc>
        <w:tc>
          <w:tcPr>
            <w:tcW w:w="1928" w:type="dxa"/>
          </w:tcPr>
          <w:p w:rsidR="00196B20" w:rsidRDefault="00A71CFA" w:rsidP="00FC2CFB">
            <w:pPr>
              <w:spacing w:line="276" w:lineRule="auto"/>
              <w:rPr>
                <w:sz w:val="20"/>
              </w:rPr>
            </w:pPr>
            <w:r>
              <w:rPr>
                <w:sz w:val="20"/>
              </w:rPr>
              <w:t>Koordination Baugemeinschaften</w:t>
            </w:r>
          </w:p>
          <w:p w:rsidR="00196B20" w:rsidRPr="006E0575" w:rsidRDefault="00196B20" w:rsidP="00FC2CFB">
            <w:pPr>
              <w:spacing w:line="276" w:lineRule="auto"/>
              <w:rPr>
                <w:sz w:val="20"/>
              </w:rPr>
            </w:pPr>
          </w:p>
        </w:tc>
        <w:tc>
          <w:tcPr>
            <w:tcW w:w="737" w:type="dxa"/>
            <w:shd w:val="pct12" w:color="auto" w:fill="FFFFFF"/>
          </w:tcPr>
          <w:p w:rsidR="00196B20" w:rsidRDefault="008330F1" w:rsidP="00FC2CFB">
            <w:pPr>
              <w:spacing w:line="276" w:lineRule="auto"/>
              <w:jc w:val="center"/>
              <w:rPr>
                <w:sz w:val="20"/>
              </w:rPr>
            </w:pPr>
            <w:r>
              <w:rPr>
                <w:sz w:val="20"/>
              </w:rPr>
              <w:t>0,5</w:t>
            </w:r>
          </w:p>
          <w:p w:rsidR="008330F1" w:rsidRPr="006E0575" w:rsidRDefault="008330F1" w:rsidP="00FC2CFB">
            <w:pPr>
              <w:spacing w:line="276" w:lineRule="auto"/>
              <w:jc w:val="center"/>
              <w:rPr>
                <w:sz w:val="20"/>
              </w:rPr>
            </w:pPr>
            <w:r>
              <w:rPr>
                <w:sz w:val="20"/>
              </w:rPr>
              <w:t>0,5</w:t>
            </w:r>
          </w:p>
        </w:tc>
        <w:tc>
          <w:tcPr>
            <w:tcW w:w="1134" w:type="dxa"/>
          </w:tcPr>
          <w:p w:rsidR="00196B20" w:rsidRPr="009426BB" w:rsidRDefault="00196B20" w:rsidP="00FC2CFB">
            <w:pPr>
              <w:spacing w:line="276" w:lineRule="auto"/>
              <w:jc w:val="center"/>
              <w:rPr>
                <w:sz w:val="20"/>
              </w:rPr>
            </w:pPr>
            <w:r w:rsidRPr="009426BB">
              <w:rPr>
                <w:sz w:val="20"/>
              </w:rPr>
              <w:t>KW 01/2020</w:t>
            </w:r>
          </w:p>
        </w:tc>
        <w:tc>
          <w:tcPr>
            <w:tcW w:w="1417" w:type="dxa"/>
          </w:tcPr>
          <w:p w:rsidR="00196B20" w:rsidRPr="006E0575" w:rsidRDefault="008330F1" w:rsidP="008330F1">
            <w:pPr>
              <w:spacing w:line="276" w:lineRule="auto"/>
              <w:jc w:val="center"/>
              <w:rPr>
                <w:sz w:val="20"/>
              </w:rPr>
            </w:pPr>
            <w:r>
              <w:rPr>
                <w:sz w:val="20"/>
              </w:rPr>
              <w:t>---</w:t>
            </w:r>
          </w:p>
        </w:tc>
      </w:tr>
    </w:tbl>
    <w:p w:rsidR="00694161" w:rsidRPr="00694161" w:rsidRDefault="00694161" w:rsidP="00FC2CFB">
      <w:pPr>
        <w:spacing w:line="276" w:lineRule="auto"/>
      </w:pPr>
    </w:p>
    <w:p w:rsidR="00694161" w:rsidRPr="00694161" w:rsidRDefault="00694161" w:rsidP="00FC2CFB">
      <w:pPr>
        <w:spacing w:line="276" w:lineRule="auto"/>
      </w:pPr>
    </w:p>
    <w:p w:rsidR="003D7B0B" w:rsidRPr="00666CE4" w:rsidRDefault="00694161" w:rsidP="00FC2CFB">
      <w:pPr>
        <w:pStyle w:val="berschrift2"/>
        <w:spacing w:line="276" w:lineRule="auto"/>
      </w:pPr>
      <w:r w:rsidRPr="00666CE4">
        <w:t>Be</w:t>
      </w:r>
      <w:r w:rsidRPr="00666CE4">
        <w:rPr>
          <w:u w:val="none"/>
        </w:rPr>
        <w:t>g</w:t>
      </w:r>
      <w:r w:rsidRPr="00666CE4">
        <w:t>ründun</w:t>
      </w:r>
      <w:r w:rsidRPr="00666CE4">
        <w:rPr>
          <w:u w:val="none"/>
        </w:rPr>
        <w:t>g</w:t>
      </w:r>
      <w:r w:rsidRPr="00666CE4">
        <w:t>:</w:t>
      </w:r>
    </w:p>
    <w:p w:rsidR="003D7B0B" w:rsidRDefault="003D7B0B" w:rsidP="00FC2CFB">
      <w:pPr>
        <w:spacing w:line="276" w:lineRule="auto"/>
      </w:pPr>
    </w:p>
    <w:p w:rsidR="00A71CFA" w:rsidRDefault="00A71CFA" w:rsidP="00A07038">
      <w:pPr>
        <w:tabs>
          <w:tab w:val="left" w:pos="0"/>
        </w:tabs>
        <w:ind w:firstLine="6"/>
        <w:rPr>
          <w:color w:val="000000"/>
        </w:rPr>
      </w:pPr>
      <w:r>
        <w:rPr>
          <w:color w:val="000000"/>
        </w:rPr>
        <w:t xml:space="preserve">Die Betreuung von Baugemeinschaften ist sehr erfolgreich und soll als dauerhaftes Angebot weitergeführt </w:t>
      </w:r>
      <w:r w:rsidR="00F528AA">
        <w:rPr>
          <w:color w:val="000000"/>
        </w:rPr>
        <w:t>werden</w:t>
      </w:r>
      <w:bookmarkStart w:id="0" w:name="_GoBack"/>
      <w:bookmarkEnd w:id="0"/>
      <w:r>
        <w:rPr>
          <w:color w:val="000000"/>
        </w:rPr>
        <w:t xml:space="preserve">. Die Kontaktstelle unterstützt die Baugruppen und Interessenten, begleitet die ausgewählten Baugemeinschaften und ist auch für die Erlangung von Fördermitteln koordinierender Ansprechpartner seitens der Stadt. Sie betreibt ein ämterübergreifendes Projektmanagement, vernetzt alle öffentlichen und privaten Akteure und betreibt Öffentlichkeitsarbeit. Alle Verfahren werden evaluiert und dem Gemeinderat regelmäßig </w:t>
      </w:r>
      <w:r w:rsidR="008330F1">
        <w:rPr>
          <w:color w:val="000000"/>
        </w:rPr>
        <w:t xml:space="preserve">darüber </w:t>
      </w:r>
      <w:r>
        <w:rPr>
          <w:color w:val="000000"/>
        </w:rPr>
        <w:t>berichtet.</w:t>
      </w:r>
    </w:p>
    <w:p w:rsidR="00A71CFA" w:rsidRDefault="00A71CFA" w:rsidP="00A07038">
      <w:pPr>
        <w:tabs>
          <w:tab w:val="left" w:pos="0"/>
        </w:tabs>
        <w:ind w:firstLine="6"/>
        <w:rPr>
          <w:color w:val="000000"/>
        </w:rPr>
      </w:pPr>
    </w:p>
    <w:p w:rsidR="00A61D56" w:rsidRPr="004B1887" w:rsidRDefault="00A71CFA" w:rsidP="00A07038">
      <w:pPr>
        <w:tabs>
          <w:tab w:val="left" w:pos="0"/>
        </w:tabs>
        <w:ind w:firstLine="6"/>
        <w:rPr>
          <w:szCs w:val="24"/>
        </w:rPr>
      </w:pPr>
      <w:r>
        <w:rPr>
          <w:color w:val="000000"/>
        </w:rPr>
        <w:t xml:space="preserve">Die </w:t>
      </w:r>
      <w:r w:rsidR="008330F1">
        <w:rPr>
          <w:color w:val="000000"/>
        </w:rPr>
        <w:t xml:space="preserve">beiden 0,5 </w:t>
      </w:r>
      <w:r>
        <w:rPr>
          <w:color w:val="000000"/>
        </w:rPr>
        <w:t>Stelle</w:t>
      </w:r>
      <w:r w:rsidR="00A07038">
        <w:rPr>
          <w:color w:val="000000"/>
        </w:rPr>
        <w:t xml:space="preserve">n sind </w:t>
      </w:r>
      <w:r>
        <w:rPr>
          <w:color w:val="000000"/>
        </w:rPr>
        <w:t xml:space="preserve">mit </w:t>
      </w:r>
      <w:r w:rsidR="008330F1">
        <w:rPr>
          <w:color w:val="000000"/>
        </w:rPr>
        <w:t>K</w:t>
      </w:r>
      <w:r>
        <w:rPr>
          <w:color w:val="000000"/>
        </w:rPr>
        <w:t>W-Vermerk 01/2020 versehen. Vor dem Hintergrund der laufend steigenden Nachfrage und für die kontinuierliche B</w:t>
      </w:r>
      <w:r w:rsidR="00A07038">
        <w:rPr>
          <w:color w:val="000000"/>
        </w:rPr>
        <w:t xml:space="preserve">etreuung von Baugemeinschaften </w:t>
      </w:r>
      <w:r w:rsidR="00A07038" w:rsidRPr="004B1887">
        <w:rPr>
          <w:szCs w:val="24"/>
        </w:rPr>
        <w:t>sind</w:t>
      </w:r>
      <w:r w:rsidR="00A07038">
        <w:rPr>
          <w:szCs w:val="24"/>
        </w:rPr>
        <w:t xml:space="preserve"> die oben genannten Stellen</w:t>
      </w:r>
      <w:r w:rsidR="00A07038" w:rsidRPr="004B1887">
        <w:rPr>
          <w:szCs w:val="24"/>
        </w:rPr>
        <w:t xml:space="preserve"> </w:t>
      </w:r>
      <w:r w:rsidR="00A07038">
        <w:rPr>
          <w:szCs w:val="24"/>
        </w:rPr>
        <w:t>dauerhaft einzurichten.</w:t>
      </w:r>
      <w:r w:rsidR="00A07038">
        <w:rPr>
          <w:color w:val="000000"/>
        </w:rPr>
        <w:t xml:space="preserve"> </w:t>
      </w:r>
    </w:p>
    <w:p w:rsidR="00A61D56" w:rsidRDefault="00A61D56" w:rsidP="00A07038">
      <w:pPr>
        <w:tabs>
          <w:tab w:val="left" w:pos="0"/>
        </w:tabs>
        <w:spacing w:after="60" w:line="276" w:lineRule="auto"/>
        <w:ind w:firstLine="6"/>
        <w:rPr>
          <w:rFonts w:cs="Arial"/>
          <w:szCs w:val="24"/>
        </w:rPr>
      </w:pPr>
    </w:p>
    <w:sectPr w:rsidR="00A61D5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4D" w:rsidRDefault="00D91D4D">
      <w:r>
        <w:separator/>
      </w:r>
    </w:p>
  </w:endnote>
  <w:endnote w:type="continuationSeparator" w:id="0">
    <w:p w:rsidR="00D91D4D" w:rsidRDefault="00D9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4D" w:rsidRDefault="00D91D4D">
      <w:r>
        <w:separator/>
      </w:r>
    </w:p>
  </w:footnote>
  <w:footnote w:type="continuationSeparator" w:id="0">
    <w:p w:rsidR="00D91D4D" w:rsidRDefault="00D91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74" w:rsidRDefault="007F3274">
    <w:pPr>
      <w:framePr w:wrap="around" w:vAnchor="page" w:hAnchor="page" w:xAlign="center" w:y="710"/>
      <w:rPr>
        <w:rStyle w:val="Seitenzahl"/>
      </w:rPr>
    </w:pPr>
    <w:r>
      <w:rPr>
        <w:rStyle w:val="Seitenzahl"/>
      </w:rPr>
      <w:t xml:space="preserve">- </w:t>
    </w:r>
    <w:r w:rsidR="00BB66F0">
      <w:rPr>
        <w:rStyle w:val="Seitenzahl"/>
      </w:rPr>
      <w:fldChar w:fldCharType="begin"/>
    </w:r>
    <w:r>
      <w:rPr>
        <w:rStyle w:val="Seitenzahl"/>
      </w:rPr>
      <w:instrText xml:space="preserve"> PAGE </w:instrText>
    </w:r>
    <w:r w:rsidR="00BB66F0">
      <w:rPr>
        <w:rStyle w:val="Seitenzahl"/>
      </w:rPr>
      <w:fldChar w:fldCharType="separate"/>
    </w:r>
    <w:r w:rsidR="00A71CFA">
      <w:rPr>
        <w:rStyle w:val="Seitenzahl"/>
        <w:noProof/>
      </w:rPr>
      <w:t>2</w:t>
    </w:r>
    <w:r w:rsidR="00BB66F0">
      <w:rPr>
        <w:rStyle w:val="Seitenzahl"/>
      </w:rPr>
      <w:fldChar w:fldCharType="end"/>
    </w:r>
    <w:r>
      <w:rPr>
        <w:rStyle w:val="Seitenzahl"/>
      </w:rPr>
      <w:t xml:space="preserve"> -</w:t>
    </w:r>
  </w:p>
  <w:p w:rsidR="007F3274" w:rsidRDefault="007F32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A97BC6"/>
    <w:multiLevelType w:val="hybridMultilevel"/>
    <w:tmpl w:val="BD18B13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3FE54AD"/>
    <w:multiLevelType w:val="hybridMultilevel"/>
    <w:tmpl w:val="9A42575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3650"/>
    <w:rsid w:val="00040F87"/>
    <w:rsid w:val="000464CE"/>
    <w:rsid w:val="0005276B"/>
    <w:rsid w:val="0007182F"/>
    <w:rsid w:val="0007798B"/>
    <w:rsid w:val="000A1146"/>
    <w:rsid w:val="000D6946"/>
    <w:rsid w:val="000E3684"/>
    <w:rsid w:val="000E4C4B"/>
    <w:rsid w:val="00127258"/>
    <w:rsid w:val="00153F44"/>
    <w:rsid w:val="00165C0D"/>
    <w:rsid w:val="00181578"/>
    <w:rsid w:val="00181857"/>
    <w:rsid w:val="001932DD"/>
    <w:rsid w:val="00193A16"/>
    <w:rsid w:val="00196B20"/>
    <w:rsid w:val="001D2FD2"/>
    <w:rsid w:val="00213C7A"/>
    <w:rsid w:val="00215971"/>
    <w:rsid w:val="0023350C"/>
    <w:rsid w:val="002402DD"/>
    <w:rsid w:val="00240D5D"/>
    <w:rsid w:val="00254206"/>
    <w:rsid w:val="00267F70"/>
    <w:rsid w:val="002812E4"/>
    <w:rsid w:val="002924CB"/>
    <w:rsid w:val="002A5226"/>
    <w:rsid w:val="002C03BA"/>
    <w:rsid w:val="002C2ECA"/>
    <w:rsid w:val="002E14E4"/>
    <w:rsid w:val="002E1D51"/>
    <w:rsid w:val="002E442C"/>
    <w:rsid w:val="00302E20"/>
    <w:rsid w:val="00303DAD"/>
    <w:rsid w:val="00321D15"/>
    <w:rsid w:val="00326DAE"/>
    <w:rsid w:val="00344198"/>
    <w:rsid w:val="00394BB8"/>
    <w:rsid w:val="003B4312"/>
    <w:rsid w:val="003D7B0B"/>
    <w:rsid w:val="004054DF"/>
    <w:rsid w:val="00436B6D"/>
    <w:rsid w:val="004451BF"/>
    <w:rsid w:val="00465C46"/>
    <w:rsid w:val="004B6796"/>
    <w:rsid w:val="00503644"/>
    <w:rsid w:val="0056714F"/>
    <w:rsid w:val="00593728"/>
    <w:rsid w:val="00596235"/>
    <w:rsid w:val="005A3318"/>
    <w:rsid w:val="005C5BBC"/>
    <w:rsid w:val="006134E1"/>
    <w:rsid w:val="00666CE4"/>
    <w:rsid w:val="00694161"/>
    <w:rsid w:val="006A1DCE"/>
    <w:rsid w:val="006A55CB"/>
    <w:rsid w:val="006E0575"/>
    <w:rsid w:val="006E11CA"/>
    <w:rsid w:val="006E2F1B"/>
    <w:rsid w:val="006F0922"/>
    <w:rsid w:val="00723653"/>
    <w:rsid w:val="0072452E"/>
    <w:rsid w:val="0077458A"/>
    <w:rsid w:val="00782298"/>
    <w:rsid w:val="007879B1"/>
    <w:rsid w:val="007924BC"/>
    <w:rsid w:val="007B200C"/>
    <w:rsid w:val="007B57B1"/>
    <w:rsid w:val="007C7A0F"/>
    <w:rsid w:val="007F3274"/>
    <w:rsid w:val="007F4190"/>
    <w:rsid w:val="008110D9"/>
    <w:rsid w:val="008330F1"/>
    <w:rsid w:val="008419FE"/>
    <w:rsid w:val="008564AF"/>
    <w:rsid w:val="00884D6C"/>
    <w:rsid w:val="008E0242"/>
    <w:rsid w:val="008F409A"/>
    <w:rsid w:val="00902114"/>
    <w:rsid w:val="00925ABC"/>
    <w:rsid w:val="009426BB"/>
    <w:rsid w:val="00954282"/>
    <w:rsid w:val="00A07038"/>
    <w:rsid w:val="00A1159D"/>
    <w:rsid w:val="00A34898"/>
    <w:rsid w:val="00A4179B"/>
    <w:rsid w:val="00A509C5"/>
    <w:rsid w:val="00A61D56"/>
    <w:rsid w:val="00A71CFA"/>
    <w:rsid w:val="00A77F1E"/>
    <w:rsid w:val="00A80D42"/>
    <w:rsid w:val="00A833A7"/>
    <w:rsid w:val="00A94336"/>
    <w:rsid w:val="00AB5346"/>
    <w:rsid w:val="00AB593B"/>
    <w:rsid w:val="00AD784D"/>
    <w:rsid w:val="00AE10D7"/>
    <w:rsid w:val="00B04290"/>
    <w:rsid w:val="00B10C95"/>
    <w:rsid w:val="00B20635"/>
    <w:rsid w:val="00B66C18"/>
    <w:rsid w:val="00B80DEF"/>
    <w:rsid w:val="00BB66F0"/>
    <w:rsid w:val="00BB6779"/>
    <w:rsid w:val="00BE08F8"/>
    <w:rsid w:val="00BF0032"/>
    <w:rsid w:val="00C074C7"/>
    <w:rsid w:val="00C448D3"/>
    <w:rsid w:val="00C6569F"/>
    <w:rsid w:val="00C72DBE"/>
    <w:rsid w:val="00C91E57"/>
    <w:rsid w:val="00CA48B1"/>
    <w:rsid w:val="00CF743F"/>
    <w:rsid w:val="00D24277"/>
    <w:rsid w:val="00D4131C"/>
    <w:rsid w:val="00D45305"/>
    <w:rsid w:val="00D46290"/>
    <w:rsid w:val="00D6143F"/>
    <w:rsid w:val="00D61C36"/>
    <w:rsid w:val="00D700F6"/>
    <w:rsid w:val="00D85EA0"/>
    <w:rsid w:val="00D91D4D"/>
    <w:rsid w:val="00D97293"/>
    <w:rsid w:val="00E07A74"/>
    <w:rsid w:val="00E1162F"/>
    <w:rsid w:val="00E11D5F"/>
    <w:rsid w:val="00E22191"/>
    <w:rsid w:val="00E57B55"/>
    <w:rsid w:val="00E60CED"/>
    <w:rsid w:val="00E77B68"/>
    <w:rsid w:val="00EC78CB"/>
    <w:rsid w:val="00ED4ABD"/>
    <w:rsid w:val="00EE3BA3"/>
    <w:rsid w:val="00EF30F9"/>
    <w:rsid w:val="00EF4BCB"/>
    <w:rsid w:val="00F05F23"/>
    <w:rsid w:val="00F2597D"/>
    <w:rsid w:val="00F27657"/>
    <w:rsid w:val="00F3775A"/>
    <w:rsid w:val="00F528AA"/>
    <w:rsid w:val="00F746E4"/>
    <w:rsid w:val="00FC24F0"/>
    <w:rsid w:val="00FC2CFB"/>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15D1"/>
  <w15:docId w15:val="{937E4B19-87A3-4048-8900-B5CFBFA6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D15"/>
    <w:rPr>
      <w:rFonts w:ascii="Arial" w:hAnsi="Arial"/>
      <w:sz w:val="24"/>
    </w:rPr>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6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FDB1-D389-4D0D-9797-9FB6302E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3470E021.dotm</Template>
  <TotalTime>0</TotalTime>
  <Pages>1</Pages>
  <Words>156</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Verlängerung eines Stellenvermerks zum Stellenplan</vt:lpstr>
    </vt:vector>
  </TitlesOfParts>
  <Company>Landeshauptstadt Stuttgart</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Verlängerung eines Stellenvermerks zum Stellenplan</dc:title>
  <dc:subject>Musterformular für das Stellenplanverfahren 2016/2017</dc:subject>
  <dc:creator>10-3</dc:creator>
  <cp:lastModifiedBy>U103007</cp:lastModifiedBy>
  <cp:revision>9</cp:revision>
  <cp:lastPrinted>2018-11-28T09:23:00Z</cp:lastPrinted>
  <dcterms:created xsi:type="dcterms:W3CDTF">2018-11-20T12:08:00Z</dcterms:created>
  <dcterms:modified xsi:type="dcterms:W3CDTF">2018-11-28T09:23:00Z</dcterms:modified>
</cp:coreProperties>
</file>