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6E0575" w:rsidRDefault="003D7B0B" w:rsidP="00397717">
      <w:pPr>
        <w:jc w:val="right"/>
      </w:pPr>
      <w:r w:rsidRPr="006E0575">
        <w:t xml:space="preserve">Anlage </w:t>
      </w:r>
      <w:r w:rsidR="00C56D83">
        <w:t>26</w:t>
      </w:r>
      <w:r w:rsidRPr="006E0575">
        <w:t xml:space="preserve"> zur GRDrs </w:t>
      </w:r>
      <w:r w:rsidR="00C56D83">
        <w:t>887</w:t>
      </w:r>
      <w:r w:rsidR="005F5B3D">
        <w:t>/201</w:t>
      </w:r>
      <w:r w:rsidR="00AF25E0">
        <w:t>9</w:t>
      </w:r>
    </w:p>
    <w:p w:rsidR="003D7B0B" w:rsidRPr="006E0575" w:rsidRDefault="003D7B0B" w:rsidP="006E0575"/>
    <w:p w:rsidR="003D7B0B" w:rsidRPr="006E0575" w:rsidRDefault="003D7B0B" w:rsidP="006E0575"/>
    <w:p w:rsidR="00184EDC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AB389D">
        <w:rPr>
          <w:b/>
          <w:sz w:val="36"/>
        </w:rPr>
        <w:t>g</w:t>
      </w:r>
    </w:p>
    <w:p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DE362D">
        <w:rPr>
          <w:b/>
          <w:sz w:val="36"/>
          <w:szCs w:val="36"/>
          <w:u w:val="single"/>
        </w:rPr>
        <w:t>2</w:t>
      </w:r>
      <w:r w:rsidR="00B37BBE">
        <w:rPr>
          <w:b/>
          <w:sz w:val="36"/>
          <w:szCs w:val="36"/>
          <w:u w:val="single"/>
        </w:rPr>
        <w:t>0</w:t>
      </w:r>
    </w:p>
    <w:p w:rsidR="003D7B0B" w:rsidRDefault="003D7B0B" w:rsidP="006E0575">
      <w:pPr>
        <w:rPr>
          <w:u w:val="single"/>
        </w:rPr>
      </w:pPr>
    </w:p>
    <w:p w:rsidR="00DE362D" w:rsidRPr="00E42F96" w:rsidRDefault="00DE362D" w:rsidP="006E0575">
      <w:pPr>
        <w:rPr>
          <w:u w:val="single"/>
        </w:r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6E0575" w:rsidTr="00DE362D">
        <w:trPr>
          <w:cantSplit/>
          <w:tblHeader/>
        </w:trPr>
        <w:tc>
          <w:tcPr>
            <w:tcW w:w="1814" w:type="dxa"/>
            <w:shd w:val="pct12" w:color="auto" w:fill="FFFFFF"/>
          </w:tcPr>
          <w:p w:rsidR="00DE362D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</w:tcPr>
          <w:p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BesGr.</w:t>
            </w:r>
          </w:p>
          <w:p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</w:tcPr>
          <w:p w:rsidR="005F5B3D" w:rsidRPr="006E0575" w:rsidRDefault="005F5B3D" w:rsidP="005D3F5E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Funktionsbezeichnung</w:t>
            </w:r>
          </w:p>
        </w:tc>
        <w:tc>
          <w:tcPr>
            <w:tcW w:w="737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urchschnittl.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jährl. kosten-</w:t>
            </w:r>
            <w:r>
              <w:rPr>
                <w:sz w:val="16"/>
                <w:szCs w:val="16"/>
              </w:rPr>
              <w:br/>
              <w:t>wirksamer</w:t>
            </w:r>
            <w:r w:rsidR="00DE36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 w:rsidR="0030686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="003F0FAA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Euro</w:t>
            </w:r>
          </w:p>
        </w:tc>
      </w:tr>
      <w:tr w:rsidR="005F5B3D" w:rsidRPr="006E0575" w:rsidTr="00DE362D">
        <w:tc>
          <w:tcPr>
            <w:tcW w:w="181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Default="000C7CF2" w:rsidP="0030686C">
            <w:pPr>
              <w:rPr>
                <w:sz w:val="20"/>
              </w:rPr>
            </w:pPr>
            <w:r>
              <w:rPr>
                <w:sz w:val="20"/>
              </w:rPr>
              <w:t>51-00-2</w:t>
            </w:r>
            <w:r w:rsidR="00773138">
              <w:rPr>
                <w:sz w:val="20"/>
              </w:rPr>
              <w:t>Kita-PM</w:t>
            </w:r>
          </w:p>
          <w:p w:rsidR="0054227F" w:rsidRDefault="0054227F" w:rsidP="0030686C">
            <w:pPr>
              <w:rPr>
                <w:sz w:val="20"/>
              </w:rPr>
            </w:pPr>
          </w:p>
          <w:p w:rsidR="00773138" w:rsidRDefault="00773138" w:rsidP="0030686C">
            <w:pPr>
              <w:rPr>
                <w:sz w:val="20"/>
              </w:rPr>
            </w:pPr>
            <w:r>
              <w:rPr>
                <w:sz w:val="20"/>
              </w:rPr>
              <w:t>510</w:t>
            </w:r>
            <w:r w:rsidR="006D1885">
              <w:rPr>
                <w:sz w:val="20"/>
              </w:rPr>
              <w:t>16000</w:t>
            </w:r>
          </w:p>
          <w:p w:rsidR="0011112B" w:rsidRDefault="0011112B" w:rsidP="0030686C">
            <w:pPr>
              <w:rPr>
                <w:sz w:val="20"/>
              </w:rPr>
            </w:pPr>
          </w:p>
          <w:p w:rsidR="005F5B3D" w:rsidRPr="006E0575" w:rsidRDefault="005F5B3D" w:rsidP="00773138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0C7CF2" w:rsidP="0030686C">
            <w:pPr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79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Default="000C7CF2" w:rsidP="0030686C">
            <w:pPr>
              <w:rPr>
                <w:sz w:val="20"/>
              </w:rPr>
            </w:pPr>
            <w:r>
              <w:rPr>
                <w:sz w:val="20"/>
              </w:rPr>
              <w:t>EG 9a</w:t>
            </w:r>
          </w:p>
          <w:p w:rsidR="000C7CF2" w:rsidRPr="006E0575" w:rsidRDefault="000C7CF2" w:rsidP="0030686C">
            <w:pPr>
              <w:rPr>
                <w:sz w:val="20"/>
              </w:rPr>
            </w:pPr>
          </w:p>
        </w:tc>
        <w:tc>
          <w:tcPr>
            <w:tcW w:w="1928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Default="000C7CF2" w:rsidP="0030686C">
            <w:pPr>
              <w:rPr>
                <w:sz w:val="20"/>
              </w:rPr>
            </w:pPr>
            <w:r>
              <w:rPr>
                <w:sz w:val="20"/>
              </w:rPr>
              <w:t>Sachbearbeiter/in</w:t>
            </w:r>
          </w:p>
          <w:p w:rsidR="000C7CF2" w:rsidRPr="006E0575" w:rsidRDefault="000C7CF2" w:rsidP="0030686C">
            <w:pPr>
              <w:rPr>
                <w:sz w:val="20"/>
              </w:rPr>
            </w:pPr>
          </w:p>
        </w:tc>
        <w:tc>
          <w:tcPr>
            <w:tcW w:w="737" w:type="dxa"/>
            <w:shd w:val="pct12" w:color="auto" w:fill="FFFFFF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Default="0054227F" w:rsidP="0030686C">
            <w:pPr>
              <w:rPr>
                <w:sz w:val="20"/>
              </w:rPr>
            </w:pPr>
            <w:r>
              <w:rPr>
                <w:sz w:val="20"/>
              </w:rPr>
              <w:t>1,0</w:t>
            </w:r>
          </w:p>
          <w:p w:rsidR="000C7CF2" w:rsidRPr="006E0575" w:rsidRDefault="000C7CF2" w:rsidP="0030686C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Default="0054227F" w:rsidP="0030686C">
            <w:pPr>
              <w:rPr>
                <w:sz w:val="20"/>
              </w:rPr>
            </w:pPr>
            <w:r>
              <w:rPr>
                <w:sz w:val="20"/>
              </w:rPr>
              <w:t xml:space="preserve">KW </w:t>
            </w:r>
          </w:p>
          <w:p w:rsidR="0054227F" w:rsidRPr="006E0575" w:rsidRDefault="0054227F" w:rsidP="0030686C">
            <w:pPr>
              <w:rPr>
                <w:sz w:val="20"/>
              </w:rPr>
            </w:pPr>
            <w:r>
              <w:rPr>
                <w:sz w:val="20"/>
              </w:rPr>
              <w:t>01/2022</w:t>
            </w:r>
          </w:p>
        </w:tc>
        <w:tc>
          <w:tcPr>
            <w:tcW w:w="1417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773138" w:rsidRPr="006E0575" w:rsidRDefault="00C56D83" w:rsidP="00C56D83">
            <w:pPr>
              <w:jc w:val="right"/>
              <w:rPr>
                <w:sz w:val="20"/>
              </w:rPr>
            </w:pPr>
            <w:r>
              <w:rPr>
                <w:sz w:val="20"/>
              </w:rPr>
              <w:t>59.500</w:t>
            </w:r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D7B0B" w:rsidRDefault="003D7B0B" w:rsidP="00884D6C"/>
    <w:p w:rsidR="003D7B0B" w:rsidRDefault="0054227F" w:rsidP="00884D6C">
      <w:r>
        <w:t xml:space="preserve">Beantragt wird die Schaffung einer Stelle in EG 9a für </w:t>
      </w:r>
      <w:r w:rsidR="00773138">
        <w:t xml:space="preserve">das Kita-Platzmanagement beim </w:t>
      </w:r>
      <w:r>
        <w:t xml:space="preserve">Jugendamt. </w:t>
      </w:r>
    </w:p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3D7B0B" w:rsidRDefault="003D7B0B" w:rsidP="00884D6C"/>
    <w:p w:rsidR="003D7B0B" w:rsidRDefault="00773138" w:rsidP="00884D6C">
      <w:r>
        <w:t xml:space="preserve">Die Schaffung der Stelle ist notwendig, um die </w:t>
      </w:r>
      <w:r w:rsidR="003B373B">
        <w:t xml:space="preserve">gestiegenen Fallzahlen </w:t>
      </w:r>
      <w:r w:rsidR="006D1885">
        <w:t xml:space="preserve">beim Anmelde-und Platzvergabeverfahren </w:t>
      </w:r>
      <w:r w:rsidR="00BF04E7">
        <w:t xml:space="preserve">des </w:t>
      </w:r>
      <w:r w:rsidR="006D1885">
        <w:t>städtischen Trägers</w:t>
      </w:r>
      <w:r w:rsidR="00BF04E7">
        <w:t xml:space="preserve"> bewältigen zu können.</w:t>
      </w:r>
      <w:r w:rsidR="0054227F">
        <w:t xml:space="preserve"> Das Kriterium der Arbeitsvermehrung ist nachgewiesen. Bis zum Stellenplan 2022 wird eine Personalbemessung durchgeführt. </w:t>
      </w:r>
    </w:p>
    <w:p w:rsidR="003D7B0B" w:rsidRDefault="003D7B0B" w:rsidP="00884D6C">
      <w:pPr>
        <w:pStyle w:val="berschrift1"/>
      </w:pPr>
      <w:r>
        <w:t>3</w:t>
      </w:r>
      <w:r>
        <w:tab/>
        <w:t>Bedarf</w:t>
      </w:r>
    </w:p>
    <w:p w:rsidR="003D7B0B" w:rsidRPr="00884D6C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3D7B0B" w:rsidRPr="00884D6C" w:rsidRDefault="003D7B0B" w:rsidP="00884D6C"/>
    <w:p w:rsidR="00740DA7" w:rsidRDefault="00740DA7" w:rsidP="00740DA7">
      <w:pPr>
        <w:rPr>
          <w:color w:val="000000"/>
        </w:rPr>
      </w:pPr>
      <w:r>
        <w:rPr>
          <w:color w:val="000000"/>
        </w:rPr>
        <w:t xml:space="preserve">Seit dem 01.01.2017 bietet das Jugendamt Stuttgarter Eltern einen zentralen Beratungs- und Platzanmeldeservice für die städtischen Tageseinrichtungen für Kinder an. </w:t>
      </w:r>
    </w:p>
    <w:p w:rsidR="00740DA7" w:rsidRDefault="00740DA7" w:rsidP="00740DA7">
      <w:pPr>
        <w:rPr>
          <w:color w:val="000000"/>
        </w:rPr>
      </w:pPr>
      <w:r>
        <w:rPr>
          <w:color w:val="000000"/>
        </w:rPr>
        <w:t>In einem zweiten Schritt wurde seit dem 15.01.2018 die zentrale Vergabe der städtischen Kitaplätze durch das Kita-Platzmanagement vorgenommen.</w:t>
      </w:r>
    </w:p>
    <w:p w:rsidR="008A209F" w:rsidRDefault="008A209F" w:rsidP="00740DA7">
      <w:pPr>
        <w:rPr>
          <w:color w:val="000000"/>
        </w:rPr>
      </w:pPr>
    </w:p>
    <w:p w:rsidR="00740DA7" w:rsidRDefault="00740DA7" w:rsidP="00740DA7">
      <w:pPr>
        <w:rPr>
          <w:color w:val="000000"/>
        </w:rPr>
      </w:pPr>
      <w:r>
        <w:rPr>
          <w:color w:val="000000"/>
        </w:rPr>
        <w:t xml:space="preserve">Der städtische Träger verfügt in seinen 150 Tageseinrichtungen über ca. </w:t>
      </w:r>
      <w:r w:rsidRPr="003679F3">
        <w:rPr>
          <w:color w:val="000000"/>
        </w:rPr>
        <w:t>8</w:t>
      </w:r>
      <w:r>
        <w:rPr>
          <w:color w:val="000000"/>
        </w:rPr>
        <w:t>.</w:t>
      </w:r>
      <w:r w:rsidRPr="003679F3">
        <w:rPr>
          <w:color w:val="000000"/>
        </w:rPr>
        <w:t>760</w:t>
      </w:r>
      <w:r>
        <w:rPr>
          <w:color w:val="000000"/>
        </w:rPr>
        <w:t xml:space="preserve"> </w:t>
      </w:r>
      <w:r w:rsidRPr="003679F3">
        <w:rPr>
          <w:color w:val="000000"/>
        </w:rPr>
        <w:t>Plätze</w:t>
      </w:r>
      <w:r>
        <w:rPr>
          <w:color w:val="000000"/>
        </w:rPr>
        <w:t xml:space="preserve"> im Altersbereich der 1- bis 6-jährigen Kinder. Diesen Plätzen stehen derzeit </w:t>
      </w:r>
      <w:r w:rsidRPr="003679F3">
        <w:rPr>
          <w:color w:val="000000"/>
        </w:rPr>
        <w:t>6</w:t>
      </w:r>
      <w:r>
        <w:rPr>
          <w:color w:val="000000"/>
        </w:rPr>
        <w:t>.</w:t>
      </w:r>
      <w:r w:rsidRPr="003679F3">
        <w:rPr>
          <w:color w:val="000000"/>
        </w:rPr>
        <w:t>846</w:t>
      </w:r>
      <w:r w:rsidRPr="00E02CEA">
        <w:rPr>
          <w:i/>
          <w:color w:val="000000"/>
        </w:rPr>
        <w:t xml:space="preserve"> </w:t>
      </w:r>
      <w:r>
        <w:rPr>
          <w:color w:val="000000"/>
        </w:rPr>
        <w:t>Kinder auf der Warteliste gegenüber. Davon sind im Bereich der 0- bis 3-Jährigen 4.639 und im Bereich der 3- bis 6-Jährigen 2.207 Platzanmeldungen in der NH-Datenbank zu finden (Stand 27.11.18).</w:t>
      </w:r>
    </w:p>
    <w:p w:rsidR="008A209F" w:rsidRDefault="008A209F" w:rsidP="00740DA7">
      <w:pPr>
        <w:rPr>
          <w:color w:val="000000"/>
        </w:rPr>
      </w:pPr>
    </w:p>
    <w:p w:rsidR="00740DA7" w:rsidRDefault="00740DA7" w:rsidP="00740DA7">
      <w:pPr>
        <w:rPr>
          <w:color w:val="000000"/>
        </w:rPr>
      </w:pPr>
      <w:r>
        <w:rPr>
          <w:color w:val="000000"/>
        </w:rPr>
        <w:t xml:space="preserve">Jährlich werden ca. 2.560 Plätze neu in städtischen Kindertageseinrichtungen vergeben. </w:t>
      </w:r>
    </w:p>
    <w:p w:rsidR="008A209F" w:rsidRDefault="008A209F" w:rsidP="00740DA7">
      <w:pPr>
        <w:rPr>
          <w:color w:val="000000"/>
        </w:rPr>
      </w:pPr>
    </w:p>
    <w:p w:rsidR="00740DA7" w:rsidRDefault="00740DA7" w:rsidP="00740DA7">
      <w:pPr>
        <w:rPr>
          <w:color w:val="000000"/>
        </w:rPr>
      </w:pPr>
      <w:r>
        <w:rPr>
          <w:color w:val="000000"/>
        </w:rPr>
        <w:lastRenderedPageBreak/>
        <w:t>Seit dem 01.08.2013</w:t>
      </w:r>
      <w:r w:rsidR="008A209F">
        <w:rPr>
          <w:color w:val="000000"/>
        </w:rPr>
        <w:t xml:space="preserve"> haben Kinder von 1 bis 6 Jahre</w:t>
      </w:r>
      <w:r>
        <w:rPr>
          <w:color w:val="000000"/>
        </w:rPr>
        <w:t xml:space="preserve"> einen Rechtsanspruch auf Tagesbetreuung. Die Anträge der Familien (inkl</w:t>
      </w:r>
      <w:r w:rsidR="008A209F">
        <w:rPr>
          <w:color w:val="000000"/>
        </w:rPr>
        <w:t>usive Klagen) im Kontext mit der Geltendmachung des</w:t>
      </w:r>
      <w:r>
        <w:rPr>
          <w:color w:val="000000"/>
        </w:rPr>
        <w:t xml:space="preserve"> Kindergartenrechtsanspruch</w:t>
      </w:r>
      <w:r w:rsidR="008A209F">
        <w:rPr>
          <w:color w:val="000000"/>
        </w:rPr>
        <w:t>s</w:t>
      </w:r>
      <w:r>
        <w:rPr>
          <w:color w:val="000000"/>
        </w:rPr>
        <w:t xml:space="preserve"> belaufen sich auf rund 900 (Stand 27.11. 2018). </w:t>
      </w:r>
    </w:p>
    <w:p w:rsidR="00740DA7" w:rsidRDefault="00740DA7" w:rsidP="00740DA7">
      <w:pPr>
        <w:rPr>
          <w:color w:val="000000"/>
        </w:rPr>
      </w:pPr>
    </w:p>
    <w:p w:rsidR="00740DA7" w:rsidRDefault="00740DA7" w:rsidP="00740DA7">
      <w:pPr>
        <w:rPr>
          <w:color w:val="000000"/>
        </w:rPr>
      </w:pPr>
      <w:r>
        <w:rPr>
          <w:color w:val="000000"/>
        </w:rPr>
        <w:t>Durch den S</w:t>
      </w:r>
      <w:r w:rsidRPr="00720953">
        <w:rPr>
          <w:color w:val="000000"/>
        </w:rPr>
        <w:t>ervice des</w:t>
      </w:r>
      <w:r>
        <w:rPr>
          <w:color w:val="000000"/>
        </w:rPr>
        <w:t xml:space="preserve"> städtischen</w:t>
      </w:r>
      <w:r w:rsidRPr="00720953">
        <w:rPr>
          <w:color w:val="000000"/>
        </w:rPr>
        <w:t xml:space="preserve"> Kita-Platzmanagements</w:t>
      </w:r>
      <w:r>
        <w:rPr>
          <w:color w:val="000000"/>
        </w:rPr>
        <w:t xml:space="preserve"> wird eine qualifizierte Prozessbegleitung für die Familien beim Übergang Familie-Kindertageseinrichtung geschaffen, die für eine hohe Transparenz bei der Platzanmeldung und Platzvergabe sorgt und einfache, verbindliche Kommunikationswege für Eltern bietet. </w:t>
      </w:r>
    </w:p>
    <w:p w:rsidR="008A209F" w:rsidRDefault="008A209F" w:rsidP="00740DA7">
      <w:pPr>
        <w:rPr>
          <w:color w:val="000000"/>
        </w:rPr>
      </w:pPr>
    </w:p>
    <w:p w:rsidR="00740DA7" w:rsidRDefault="00740DA7" w:rsidP="00740DA7">
      <w:pPr>
        <w:rPr>
          <w:color w:val="000000"/>
        </w:rPr>
      </w:pPr>
      <w:r>
        <w:rPr>
          <w:color w:val="000000"/>
        </w:rPr>
        <w:t xml:space="preserve">Die Servicestelle übernimmt </w:t>
      </w:r>
      <w:r w:rsidR="00314C53">
        <w:rPr>
          <w:color w:val="000000"/>
        </w:rPr>
        <w:t xml:space="preserve">auch nach dem zentralen Vergabetermin im März </w:t>
      </w:r>
      <w:r w:rsidRPr="00740DA7">
        <w:rPr>
          <w:color w:val="000000"/>
          <w:u w:val="single"/>
        </w:rPr>
        <w:t>ganzjährig die Platzvergabe</w:t>
      </w:r>
      <w:r w:rsidR="00314C53" w:rsidRPr="00314C53">
        <w:rPr>
          <w:color w:val="000000"/>
        </w:rPr>
        <w:t>, z. B. auch für Kinderschutzfälle und Sonderbedarfe</w:t>
      </w:r>
      <w:r w:rsidR="00314C53">
        <w:rPr>
          <w:color w:val="000000"/>
        </w:rPr>
        <w:t>,</w:t>
      </w:r>
      <w:r>
        <w:rPr>
          <w:color w:val="000000"/>
        </w:rPr>
        <w:t xml:space="preserve"> nach den Kriterien des städtischen Trägers </w:t>
      </w:r>
      <w:r w:rsidR="00314C53">
        <w:rPr>
          <w:color w:val="000000"/>
        </w:rPr>
        <w:t xml:space="preserve">- im Rahmen der vorhandenen Platzkapazitäten - </w:t>
      </w:r>
      <w:r>
        <w:rPr>
          <w:color w:val="000000"/>
        </w:rPr>
        <w:t xml:space="preserve">und steuert die Platzauslastung. Die Platzvergabekriterien berücksichtigen den Status der Eltern als Alleinlebende, die Berufstätigkeit, Wohnortnähe, Geschwisterkinder und Kinder mit Behinderungen. Das Ziel ist eine 100 %-Auslastung aller verfügbaren Plätze des städtischen Trägers zum 15.01. d.J. </w:t>
      </w:r>
      <w:r w:rsidR="0051521D">
        <w:rPr>
          <w:color w:val="000000"/>
        </w:rPr>
        <w:t>Die zeitnahe Platzvergabe hat höchste Priorität innerhalb der Aufgaben der Sachbearbeitung, d.h. bei einer Meldung über freie Plätze soll eine sofortige Weitervergabe durch das Platzmanagement erfolgen.</w:t>
      </w:r>
    </w:p>
    <w:p w:rsidR="00C45C79" w:rsidRDefault="00C45C79" w:rsidP="00740DA7">
      <w:pPr>
        <w:rPr>
          <w:color w:val="000000"/>
        </w:rPr>
      </w:pPr>
    </w:p>
    <w:p w:rsidR="00740DA7" w:rsidRPr="008A3B20" w:rsidRDefault="00740DA7" w:rsidP="00740DA7">
      <w:pPr>
        <w:rPr>
          <w:color w:val="000000"/>
        </w:rPr>
      </w:pPr>
      <w:r>
        <w:rPr>
          <w:color w:val="000000"/>
        </w:rPr>
        <w:t xml:space="preserve">Die zentrale </w:t>
      </w:r>
      <w:r w:rsidRPr="00740DA7">
        <w:rPr>
          <w:color w:val="000000"/>
          <w:u w:val="single"/>
        </w:rPr>
        <w:t>einrichtungs-</w:t>
      </w:r>
      <w:r w:rsidR="001F38FA">
        <w:rPr>
          <w:color w:val="000000"/>
          <w:u w:val="single"/>
        </w:rPr>
        <w:t xml:space="preserve"> </w:t>
      </w:r>
      <w:r w:rsidRPr="00740DA7">
        <w:rPr>
          <w:color w:val="000000"/>
          <w:u w:val="single"/>
        </w:rPr>
        <w:t>und bereichsübergreifende Steuerung der Platzvergabe</w:t>
      </w:r>
      <w:r>
        <w:rPr>
          <w:color w:val="000000"/>
        </w:rPr>
        <w:t xml:space="preserve"> ist </w:t>
      </w:r>
    </w:p>
    <w:p w:rsidR="00740DA7" w:rsidRDefault="00740DA7" w:rsidP="00740DA7">
      <w:pPr>
        <w:rPr>
          <w:color w:val="000000"/>
        </w:rPr>
      </w:pPr>
      <w:r>
        <w:rPr>
          <w:color w:val="000000"/>
        </w:rPr>
        <w:t>unerlässlich für die</w:t>
      </w:r>
      <w:r w:rsidRPr="008A3B20">
        <w:rPr>
          <w:color w:val="000000"/>
        </w:rPr>
        <w:t xml:space="preserve"> </w:t>
      </w:r>
      <w:r w:rsidR="00C56D83">
        <w:rPr>
          <w:color w:val="000000"/>
        </w:rPr>
        <w:t>weitest gehende</w:t>
      </w:r>
      <w:r>
        <w:rPr>
          <w:color w:val="000000"/>
        </w:rPr>
        <w:t xml:space="preserve"> Umsetzung des Kindergartenr</w:t>
      </w:r>
      <w:r w:rsidRPr="008A3B20">
        <w:rPr>
          <w:color w:val="000000"/>
        </w:rPr>
        <w:t>echtsanspruchs</w:t>
      </w:r>
      <w:r>
        <w:rPr>
          <w:color w:val="000000"/>
        </w:rPr>
        <w:t>.</w:t>
      </w:r>
      <w:r w:rsidRPr="008A3B20">
        <w:rPr>
          <w:color w:val="000000"/>
        </w:rPr>
        <w:t xml:space="preserve"> </w:t>
      </w:r>
      <w:r>
        <w:rPr>
          <w:color w:val="000000"/>
        </w:rPr>
        <w:t xml:space="preserve">Das Platzmanagement erstellt hierbei eine Dokumentation und beantwortet in Zusammenarbeit mit 51-00-10 / Rechtsanspruchsstelle entsprechende Anfragen. </w:t>
      </w:r>
    </w:p>
    <w:p w:rsidR="00740DA7" w:rsidRDefault="00740DA7" w:rsidP="00740DA7">
      <w:pPr>
        <w:rPr>
          <w:color w:val="000000"/>
        </w:rPr>
      </w:pPr>
    </w:p>
    <w:p w:rsidR="00740DA7" w:rsidRDefault="00740DA7" w:rsidP="00740DA7">
      <w:pPr>
        <w:rPr>
          <w:color w:val="000000"/>
        </w:rPr>
      </w:pPr>
      <w:r>
        <w:rPr>
          <w:color w:val="000000"/>
        </w:rPr>
        <w:t>Die Mitarbeiter</w:t>
      </w:r>
      <w:r w:rsidR="00C56D83">
        <w:rPr>
          <w:color w:val="000000"/>
        </w:rPr>
        <w:t>/-</w:t>
      </w:r>
      <w:r>
        <w:rPr>
          <w:color w:val="000000"/>
        </w:rPr>
        <w:t xml:space="preserve">innen sind ganzjährig als </w:t>
      </w:r>
      <w:r w:rsidRPr="00740DA7">
        <w:rPr>
          <w:color w:val="000000"/>
          <w:u w:val="single"/>
        </w:rPr>
        <w:t>persönliche Ansprechpersonen</w:t>
      </w:r>
      <w:r>
        <w:rPr>
          <w:color w:val="000000"/>
        </w:rPr>
        <w:t xml:space="preserve"> oder über eine </w:t>
      </w:r>
      <w:r w:rsidRPr="00740DA7">
        <w:rPr>
          <w:color w:val="000000"/>
          <w:u w:val="single"/>
        </w:rPr>
        <w:t>Hotline für Mütter und Väter</w:t>
      </w:r>
      <w:r>
        <w:rPr>
          <w:color w:val="000000"/>
        </w:rPr>
        <w:t xml:space="preserve"> erreichbar. Dabei werden individuelle Anliegen zum Thema Platzanmeldung geklärt, Änderungswünsche im NH-Programm eingepflegt, Informationen zu einzelnen Kitas und zu Besichtigungsmöglichkeiten gegeben, Beschwerden entgegengenommen und bearbeitet. </w:t>
      </w:r>
    </w:p>
    <w:p w:rsidR="008A4F22" w:rsidRDefault="008A4F22" w:rsidP="00740DA7">
      <w:pPr>
        <w:rPr>
          <w:color w:val="000000"/>
        </w:rPr>
      </w:pPr>
    </w:p>
    <w:p w:rsidR="00740DA7" w:rsidRPr="00740DA7" w:rsidRDefault="00740DA7" w:rsidP="00740DA7">
      <w:pPr>
        <w:rPr>
          <w:color w:val="000000"/>
          <w:u w:val="single"/>
        </w:rPr>
      </w:pPr>
      <w:r>
        <w:rPr>
          <w:color w:val="000000"/>
        </w:rPr>
        <w:t xml:space="preserve">Darüber hinaus kooperiert das Platzmanagement mit der Familieninfo, Kindertagespflege, dem städtischen Frauenhaus, den Beratungszentren und koordiniert u.a. die </w:t>
      </w:r>
      <w:r w:rsidRPr="00740DA7">
        <w:rPr>
          <w:color w:val="000000"/>
          <w:u w:val="single"/>
        </w:rPr>
        <w:t>Vergabe der Belegplätze für städtische Mitarbeiter</w:t>
      </w:r>
      <w:r w:rsidR="00C56D83">
        <w:rPr>
          <w:color w:val="000000"/>
          <w:u w:val="single"/>
        </w:rPr>
        <w:t>/-</w:t>
      </w:r>
      <w:r w:rsidRPr="00740DA7">
        <w:rPr>
          <w:color w:val="000000"/>
          <w:u w:val="single"/>
        </w:rPr>
        <w:t>innen und Kontingentplätze für Kinderschutzfälle.</w:t>
      </w:r>
    </w:p>
    <w:p w:rsidR="00740DA7" w:rsidRDefault="00740DA7" w:rsidP="00740DA7">
      <w:pPr>
        <w:rPr>
          <w:color w:val="000000"/>
        </w:rPr>
      </w:pPr>
    </w:p>
    <w:p w:rsidR="00740DA7" w:rsidRDefault="00740DA7" w:rsidP="00740DA7">
      <w:pPr>
        <w:rPr>
          <w:color w:val="000000"/>
        </w:rPr>
      </w:pPr>
      <w:r>
        <w:rPr>
          <w:color w:val="000000"/>
        </w:rPr>
        <w:t xml:space="preserve">Für neue Einrichtungen bzw. neu zu eröffnende Gruppen übernimmt das Platzmanagement die </w:t>
      </w:r>
      <w:r w:rsidRPr="00740DA7">
        <w:rPr>
          <w:color w:val="000000"/>
          <w:u w:val="single"/>
        </w:rPr>
        <w:t>Information der Eltern im Stadtteil</w:t>
      </w:r>
      <w:r>
        <w:rPr>
          <w:color w:val="000000"/>
        </w:rPr>
        <w:t>, um die Warteliste entsprechend zu aktualisieren und um die Platzvergabe im Stadtteil und in angrenzenden Stadtteilen besser zu steuern.</w:t>
      </w:r>
    </w:p>
    <w:p w:rsidR="00740DA7" w:rsidRDefault="00740DA7" w:rsidP="00740DA7">
      <w:pPr>
        <w:rPr>
          <w:color w:val="000000"/>
        </w:rPr>
      </w:pPr>
    </w:p>
    <w:p w:rsidR="00740DA7" w:rsidRDefault="00740DA7" w:rsidP="00740DA7">
      <w:pPr>
        <w:rPr>
          <w:color w:val="000000"/>
        </w:rPr>
      </w:pPr>
      <w:r w:rsidRPr="00740DA7">
        <w:rPr>
          <w:color w:val="000000"/>
          <w:u w:val="single"/>
        </w:rPr>
        <w:t>Informationsmaterialien für Eltern</w:t>
      </w:r>
      <w:r>
        <w:rPr>
          <w:color w:val="000000"/>
        </w:rPr>
        <w:t xml:space="preserve">, wie Flyer, Broschüren oder Informationen im Internet </w:t>
      </w:r>
    </w:p>
    <w:p w:rsidR="00740DA7" w:rsidRDefault="00740DA7" w:rsidP="00740DA7">
      <w:pPr>
        <w:rPr>
          <w:color w:val="000000"/>
        </w:rPr>
      </w:pPr>
      <w:r>
        <w:rPr>
          <w:color w:val="000000"/>
        </w:rPr>
        <w:t>werden durch die Mitarbeiter</w:t>
      </w:r>
      <w:r w:rsidR="00C56D83">
        <w:rPr>
          <w:color w:val="000000"/>
        </w:rPr>
        <w:t>/-</w:t>
      </w:r>
      <w:r>
        <w:rPr>
          <w:color w:val="000000"/>
        </w:rPr>
        <w:t>innen aktualisiert und weiterentwickelt bzw. an aktuelle Entwicklungen angepasst.</w:t>
      </w:r>
    </w:p>
    <w:p w:rsidR="00740DA7" w:rsidRDefault="00740DA7" w:rsidP="00740DA7">
      <w:pPr>
        <w:rPr>
          <w:color w:val="000000"/>
        </w:rPr>
      </w:pPr>
    </w:p>
    <w:p w:rsidR="00740DA7" w:rsidRDefault="00740DA7" w:rsidP="00740DA7">
      <w:pPr>
        <w:rPr>
          <w:color w:val="000000"/>
        </w:rPr>
      </w:pPr>
      <w:r>
        <w:rPr>
          <w:color w:val="000000"/>
        </w:rPr>
        <w:t xml:space="preserve">Im NH-Programm ist durch die </w:t>
      </w:r>
      <w:r w:rsidRPr="00740DA7">
        <w:rPr>
          <w:color w:val="000000"/>
          <w:u w:val="single"/>
        </w:rPr>
        <w:t>konsequente und kontinuierliche Bereinigung</w:t>
      </w:r>
      <w:r>
        <w:rPr>
          <w:color w:val="000000"/>
        </w:rPr>
        <w:t xml:space="preserve"> eine übersichtlichere und aktuelle Darstellung der Anmeldungen beim städtischen Träger gelungen.</w:t>
      </w:r>
    </w:p>
    <w:p w:rsidR="00740DA7" w:rsidRDefault="00740DA7" w:rsidP="00740DA7">
      <w:pPr>
        <w:rPr>
          <w:color w:val="000000"/>
        </w:rPr>
      </w:pPr>
    </w:p>
    <w:p w:rsidR="002B7AD7" w:rsidRDefault="002B7AD7" w:rsidP="00740DA7">
      <w:pPr>
        <w:rPr>
          <w:color w:val="000000"/>
        </w:rPr>
      </w:pPr>
    </w:p>
    <w:p w:rsidR="00740DA7" w:rsidRDefault="00740DA7" w:rsidP="00740DA7">
      <w:pPr>
        <w:rPr>
          <w:color w:val="000000"/>
        </w:rPr>
      </w:pPr>
      <w:r w:rsidRPr="00E63F55">
        <w:rPr>
          <w:color w:val="000000"/>
        </w:rPr>
        <w:lastRenderedPageBreak/>
        <w:t xml:space="preserve">Das Kita-Platzmanagement </w:t>
      </w:r>
      <w:r>
        <w:rPr>
          <w:color w:val="000000"/>
        </w:rPr>
        <w:t xml:space="preserve">des städtischen Trägers </w:t>
      </w:r>
      <w:r w:rsidRPr="00E63F55">
        <w:rPr>
          <w:color w:val="000000"/>
        </w:rPr>
        <w:t>ist ein erster Schritt</w:t>
      </w:r>
      <w:r>
        <w:rPr>
          <w:color w:val="000000"/>
        </w:rPr>
        <w:t>, dem in den nächsten zwei Jahren eine Neuordnung der Schnittstellen zur trägerübergreife</w:t>
      </w:r>
      <w:r w:rsidR="002B7AD7">
        <w:rPr>
          <w:color w:val="000000"/>
        </w:rPr>
        <w:t>nden Familieninformation und die</w:t>
      </w:r>
      <w:r>
        <w:rPr>
          <w:color w:val="000000"/>
        </w:rPr>
        <w:t xml:space="preserve"> Redaktion des Kindertagesstättenfinders (Kits) folgen wird. </w:t>
      </w:r>
    </w:p>
    <w:p w:rsidR="00B37BBE" w:rsidRDefault="003B373B" w:rsidP="00884D6C">
      <w:pPr>
        <w:rPr>
          <w:color w:val="000000"/>
        </w:rPr>
      </w:pPr>
      <w:r>
        <w:rPr>
          <w:color w:val="000000"/>
        </w:rPr>
        <w:t xml:space="preserve">Zu den Aufgaben der Leitung des Kita-Platzmanagements gehört der Aufbau bzw. die Weiterentwicklung des Anmeldeverfahrens mit der Familieninformation, die </w:t>
      </w:r>
      <w:r w:rsidR="002B5BBB">
        <w:rPr>
          <w:color w:val="000000"/>
        </w:rPr>
        <w:t xml:space="preserve">Mitwirkung bei der </w:t>
      </w:r>
      <w:r>
        <w:rPr>
          <w:color w:val="000000"/>
        </w:rPr>
        <w:t xml:space="preserve">Bearbeitung der angestiegenen Rechtsanspruchsfälle </w:t>
      </w:r>
      <w:r w:rsidR="002B5BBB">
        <w:rPr>
          <w:color w:val="000000"/>
        </w:rPr>
        <w:t xml:space="preserve">(z.B. Klärung, ob freie Plätze angeboten werden können oder welche Informationen über Platzzusagen oder Absagen vorliegen) </w:t>
      </w:r>
      <w:r>
        <w:rPr>
          <w:color w:val="000000"/>
        </w:rPr>
        <w:t>und die Steuerung der 91 Belegplätze für städtische Mitarbeiter</w:t>
      </w:r>
      <w:r w:rsidR="00C56D83">
        <w:rPr>
          <w:color w:val="000000"/>
        </w:rPr>
        <w:t>/-</w:t>
      </w:r>
      <w:r>
        <w:rPr>
          <w:color w:val="000000"/>
        </w:rPr>
        <w:t xml:space="preserve">innen. </w:t>
      </w:r>
    </w:p>
    <w:p w:rsidR="002B7AD7" w:rsidRPr="002B7AD7" w:rsidRDefault="002B7AD7" w:rsidP="00884D6C">
      <w:pPr>
        <w:rPr>
          <w:color w:val="000000"/>
        </w:rPr>
      </w:pPr>
    </w:p>
    <w:p w:rsidR="003D7B0B" w:rsidRPr="00165C0D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3D7B0B" w:rsidRDefault="003D7B0B" w:rsidP="00884D6C"/>
    <w:p w:rsidR="00AF37D3" w:rsidRDefault="00AF37D3" w:rsidP="00884D6C">
      <w:r>
        <w:t xml:space="preserve">Die Aufgaben werden bisher mit 5,0 Stellen Sachbearbeitung und 0,5 Stellen Sachgebietsleitung bearbeitet. </w:t>
      </w:r>
    </w:p>
    <w:p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:rsidR="003D7B0B" w:rsidRDefault="003D7B0B" w:rsidP="00884D6C"/>
    <w:p w:rsidR="0051521D" w:rsidRPr="00E63F55" w:rsidRDefault="0051521D" w:rsidP="0051521D">
      <w:pPr>
        <w:rPr>
          <w:color w:val="000000"/>
        </w:rPr>
      </w:pPr>
      <w:r>
        <w:rPr>
          <w:color w:val="000000"/>
        </w:rPr>
        <w:t>Das Kita-Platzmanagement stellt eine längerfristige Aufgabe</w:t>
      </w:r>
      <w:r w:rsidR="00663127">
        <w:rPr>
          <w:color w:val="000000"/>
        </w:rPr>
        <w:t xml:space="preserve"> dar</w:t>
      </w:r>
      <w:r>
        <w:rPr>
          <w:color w:val="000000"/>
        </w:rPr>
        <w:t>, auch unter Berücksichtigung der Schwierigkeiten bei der Gewährleistung des Rechtsanspruchs</w:t>
      </w:r>
      <w:r w:rsidR="002B7AD7">
        <w:rPr>
          <w:color w:val="000000"/>
        </w:rPr>
        <w:t xml:space="preserve"> für unter und über Dreijährige</w:t>
      </w:r>
      <w:r>
        <w:rPr>
          <w:color w:val="000000"/>
        </w:rPr>
        <w:t>.</w:t>
      </w:r>
    </w:p>
    <w:p w:rsidR="0051521D" w:rsidRDefault="0051521D" w:rsidP="0051521D">
      <w:pPr>
        <w:rPr>
          <w:color w:val="000000"/>
        </w:rPr>
      </w:pPr>
    </w:p>
    <w:p w:rsidR="00B37BBE" w:rsidRDefault="0051521D" w:rsidP="008C548E">
      <w:r>
        <w:t xml:space="preserve">Ohne die weitere </w:t>
      </w:r>
      <w:r w:rsidR="001F38FA">
        <w:t>Stellens</w:t>
      </w:r>
      <w:r>
        <w:t xml:space="preserve">chaffung können die in GRDrs 895/2017 beschlossenen Aufgaben nicht erfüllt werden. </w:t>
      </w:r>
      <w:r w:rsidR="008C548E">
        <w:t>Dazu gehört, dass freie Plätze nicht zeitnah vergeben werden können, die Familien mit ihren Anliegen nicht die Hotline erreichen und E</w:t>
      </w:r>
      <w:r w:rsidR="00663127">
        <w:t>-M</w:t>
      </w:r>
      <w:r w:rsidR="008C548E">
        <w:t xml:space="preserve">ails nicht zeitnah bearbeitet werden können. Eine Platzauslastung von 100% wäre nicht möglich und </w:t>
      </w:r>
      <w:r w:rsidR="00663127">
        <w:t xml:space="preserve">die </w:t>
      </w:r>
      <w:r w:rsidR="008C548E">
        <w:t xml:space="preserve">Beschwerden </w:t>
      </w:r>
      <w:r w:rsidR="00663127">
        <w:t>der</w:t>
      </w:r>
      <w:r w:rsidR="008C548E">
        <w:t xml:space="preserve"> Familien </w:t>
      </w:r>
      <w:r w:rsidR="00663127">
        <w:t>werden zunehmen</w:t>
      </w:r>
      <w:r w:rsidR="008C548E">
        <w:t xml:space="preserve">. </w:t>
      </w:r>
    </w:p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3D7B0B" w:rsidRDefault="003D7B0B" w:rsidP="00884D6C"/>
    <w:p w:rsidR="00DE362D" w:rsidRDefault="0054227F" w:rsidP="00884D6C">
      <w:r>
        <w:t>KW 01/2022</w:t>
      </w:r>
      <w:bookmarkStart w:id="0" w:name="_GoBack"/>
      <w:bookmarkEnd w:id="0"/>
    </w:p>
    <w:sectPr w:rsidR="00DE362D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1D2" w:rsidRDefault="00CE21D2">
      <w:r>
        <w:separator/>
      </w:r>
    </w:p>
  </w:endnote>
  <w:endnote w:type="continuationSeparator" w:id="0">
    <w:p w:rsidR="00CE21D2" w:rsidRDefault="00CE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1D2" w:rsidRDefault="00CE21D2">
      <w:r>
        <w:separator/>
      </w:r>
    </w:p>
  </w:footnote>
  <w:footnote w:type="continuationSeparator" w:id="0">
    <w:p w:rsidR="00CE21D2" w:rsidRDefault="00CE2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80" w:rsidRDefault="00606F80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72799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2799A">
      <w:rPr>
        <w:rStyle w:val="Seitenzahl"/>
      </w:rPr>
      <w:fldChar w:fldCharType="separate"/>
    </w:r>
    <w:r w:rsidR="001F38FA">
      <w:rPr>
        <w:rStyle w:val="Seitenzahl"/>
        <w:noProof/>
      </w:rPr>
      <w:t>3</w:t>
    </w:r>
    <w:r w:rsidR="0072799A">
      <w:rPr>
        <w:rStyle w:val="Seitenzahl"/>
      </w:rPr>
      <w:fldChar w:fldCharType="end"/>
    </w:r>
    <w:r>
      <w:rPr>
        <w:rStyle w:val="Seitenzahl"/>
      </w:rPr>
      <w:t xml:space="preserve"> -</w:t>
    </w:r>
  </w:p>
  <w:p w:rsidR="00606F80" w:rsidRDefault="00606F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438C2196"/>
    <w:multiLevelType w:val="hybridMultilevel"/>
    <w:tmpl w:val="B00A1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5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de-DE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F2"/>
    <w:rsid w:val="00055758"/>
    <w:rsid w:val="000A1146"/>
    <w:rsid w:val="000C7CF2"/>
    <w:rsid w:val="001034AF"/>
    <w:rsid w:val="0011112B"/>
    <w:rsid w:val="0014415D"/>
    <w:rsid w:val="00151488"/>
    <w:rsid w:val="00163034"/>
    <w:rsid w:val="00164678"/>
    <w:rsid w:val="00165C0D"/>
    <w:rsid w:val="00181857"/>
    <w:rsid w:val="00184EDC"/>
    <w:rsid w:val="00194770"/>
    <w:rsid w:val="001A5F9B"/>
    <w:rsid w:val="001F38FA"/>
    <w:rsid w:val="001F7237"/>
    <w:rsid w:val="002924CB"/>
    <w:rsid w:val="002A20D1"/>
    <w:rsid w:val="002A4DE3"/>
    <w:rsid w:val="002B5955"/>
    <w:rsid w:val="002B5BBB"/>
    <w:rsid w:val="002B7AD7"/>
    <w:rsid w:val="0030686C"/>
    <w:rsid w:val="00312CF8"/>
    <w:rsid w:val="00314C53"/>
    <w:rsid w:val="00380937"/>
    <w:rsid w:val="00397717"/>
    <w:rsid w:val="003B373B"/>
    <w:rsid w:val="003D7B0B"/>
    <w:rsid w:val="003F0FAA"/>
    <w:rsid w:val="00434ADF"/>
    <w:rsid w:val="00470135"/>
    <w:rsid w:val="0047606A"/>
    <w:rsid w:val="004908B5"/>
    <w:rsid w:val="0049121B"/>
    <w:rsid w:val="004A1688"/>
    <w:rsid w:val="004B6796"/>
    <w:rsid w:val="0051521D"/>
    <w:rsid w:val="0054227F"/>
    <w:rsid w:val="005A0A9D"/>
    <w:rsid w:val="005A56AA"/>
    <w:rsid w:val="005D3F5E"/>
    <w:rsid w:val="005E19C6"/>
    <w:rsid w:val="005F5B3D"/>
    <w:rsid w:val="00606F80"/>
    <w:rsid w:val="00622CC7"/>
    <w:rsid w:val="00663127"/>
    <w:rsid w:val="006A406B"/>
    <w:rsid w:val="006B6D50"/>
    <w:rsid w:val="006D1885"/>
    <w:rsid w:val="006E0575"/>
    <w:rsid w:val="0072799A"/>
    <w:rsid w:val="00740DA7"/>
    <w:rsid w:val="00754659"/>
    <w:rsid w:val="00773138"/>
    <w:rsid w:val="007E3B79"/>
    <w:rsid w:val="008066EE"/>
    <w:rsid w:val="00817BB6"/>
    <w:rsid w:val="00884D6C"/>
    <w:rsid w:val="008A209F"/>
    <w:rsid w:val="008A4F22"/>
    <w:rsid w:val="008B5B38"/>
    <w:rsid w:val="008C548E"/>
    <w:rsid w:val="00920F00"/>
    <w:rsid w:val="009373F6"/>
    <w:rsid w:val="00976588"/>
    <w:rsid w:val="00A27CA7"/>
    <w:rsid w:val="00A71D0A"/>
    <w:rsid w:val="00A77F1E"/>
    <w:rsid w:val="00A847C4"/>
    <w:rsid w:val="00AB389D"/>
    <w:rsid w:val="00AF0DEA"/>
    <w:rsid w:val="00AF25E0"/>
    <w:rsid w:val="00AF37D3"/>
    <w:rsid w:val="00B04290"/>
    <w:rsid w:val="00B37BBE"/>
    <w:rsid w:val="00B80DEF"/>
    <w:rsid w:val="00B86BB5"/>
    <w:rsid w:val="00B91903"/>
    <w:rsid w:val="00BC4669"/>
    <w:rsid w:val="00BF04E7"/>
    <w:rsid w:val="00C16EF1"/>
    <w:rsid w:val="00C448D3"/>
    <w:rsid w:val="00C45C79"/>
    <w:rsid w:val="00C56D83"/>
    <w:rsid w:val="00CE21D2"/>
    <w:rsid w:val="00CF62E5"/>
    <w:rsid w:val="00D66D3A"/>
    <w:rsid w:val="00D743D4"/>
    <w:rsid w:val="00DB3D6C"/>
    <w:rsid w:val="00DD74D8"/>
    <w:rsid w:val="00DE362D"/>
    <w:rsid w:val="00E014B6"/>
    <w:rsid w:val="00E1162F"/>
    <w:rsid w:val="00E11D5F"/>
    <w:rsid w:val="00E20E1F"/>
    <w:rsid w:val="00E42F96"/>
    <w:rsid w:val="00E7118F"/>
    <w:rsid w:val="00E81476"/>
    <w:rsid w:val="00F27657"/>
    <w:rsid w:val="00F342DC"/>
    <w:rsid w:val="00F56F93"/>
    <w:rsid w:val="00F63041"/>
    <w:rsid w:val="00F76452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61939"/>
  <w15:docId w15:val="{2F994AF6-60D6-4D83-9365-0A2F1FDA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BB5"/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A847C4"/>
    <w:rPr>
      <w:sz w:val="16"/>
    </w:rPr>
  </w:style>
  <w:style w:type="paragraph" w:styleId="Kommentartext">
    <w:name w:val="annotation text"/>
    <w:basedOn w:val="Standard"/>
    <w:semiHidden/>
    <w:rsid w:val="00A847C4"/>
    <w:rPr>
      <w:sz w:val="20"/>
    </w:rPr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character" w:styleId="Hyperlink">
    <w:name w:val="Hyperlink"/>
    <w:basedOn w:val="Absatz-Standardschriftart"/>
    <w:unhideWhenUsed/>
    <w:rsid w:val="00740DA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40DA7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510264\AppData\Local\Temp\notes65C8FE\l112_HH_20_21_schaffun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l112_HH_20_21_schaffung.dotx</Template>
  <TotalTime>0</TotalTime>
  <Pages>3</Pages>
  <Words>723</Words>
  <Characters>5187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</vt:lpstr>
    </vt:vector>
  </TitlesOfParts>
  <Company>Landeshauptstadt Stuttgart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</dc:title>
  <dc:subject>zum Stellenplan 2020/2021</dc:subject>
  <dc:creator>u510264</dc:creator>
  <cp:lastModifiedBy>Knaisch, Frank</cp:lastModifiedBy>
  <cp:revision>5</cp:revision>
  <cp:lastPrinted>2019-09-26T11:44:00Z</cp:lastPrinted>
  <dcterms:created xsi:type="dcterms:W3CDTF">2019-09-05T09:17:00Z</dcterms:created>
  <dcterms:modified xsi:type="dcterms:W3CDTF">2019-09-26T11:45:00Z</dcterms:modified>
</cp:coreProperties>
</file>