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17165" w14:textId="005BE04C" w:rsidR="003D7B0B" w:rsidRPr="006E0575" w:rsidRDefault="003D7B0B" w:rsidP="00D601F1">
      <w:pPr>
        <w:jc w:val="right"/>
      </w:pPr>
      <w:r w:rsidRPr="006E0575">
        <w:t xml:space="preserve">Anlage </w:t>
      </w:r>
      <w:r w:rsidR="009E5662">
        <w:t>11</w:t>
      </w:r>
      <w:bookmarkStart w:id="0" w:name="_GoBack"/>
      <w:bookmarkEnd w:id="0"/>
      <w:r w:rsidRPr="006E0575">
        <w:t xml:space="preserve"> zur GRDrs</w:t>
      </w:r>
      <w:r w:rsidR="00FA251B">
        <w:t>.</w:t>
      </w:r>
      <w:r w:rsidRPr="006E0575">
        <w:t xml:space="preserve"> </w:t>
      </w:r>
      <w:r w:rsidR="00FA251B">
        <w:t>824</w:t>
      </w:r>
      <w:r w:rsidR="005F5B3D">
        <w:t>/20</w:t>
      </w:r>
      <w:r w:rsidR="00AE7B02">
        <w:t>2</w:t>
      </w:r>
      <w:r w:rsidR="00026253">
        <w:t>3</w:t>
      </w:r>
    </w:p>
    <w:p w14:paraId="64D802EF" w14:textId="77777777" w:rsidR="003D7B0B" w:rsidRPr="006E0575" w:rsidRDefault="003D7B0B" w:rsidP="00D601F1"/>
    <w:p w14:paraId="4DF58375" w14:textId="77777777" w:rsidR="003D7B0B" w:rsidRPr="006E0575" w:rsidRDefault="003D7B0B" w:rsidP="00D601F1"/>
    <w:p w14:paraId="5EC10A46" w14:textId="77777777" w:rsidR="003E0F4B" w:rsidRDefault="003D7B0B" w:rsidP="00D601F1">
      <w:pPr>
        <w:jc w:val="center"/>
        <w:rPr>
          <w:b/>
          <w:sz w:val="36"/>
        </w:rPr>
      </w:pPr>
      <w:r>
        <w:rPr>
          <w:b/>
          <w:sz w:val="36"/>
          <w:u w:val="single"/>
        </w:rPr>
        <w:t>Stellenschaffun</w:t>
      </w:r>
      <w:r w:rsidRPr="00AB389D">
        <w:rPr>
          <w:b/>
          <w:sz w:val="36"/>
        </w:rPr>
        <w:t>g</w:t>
      </w:r>
    </w:p>
    <w:p w14:paraId="2EB4196A" w14:textId="56213FD6" w:rsidR="003D7B0B" w:rsidRPr="00E42F96" w:rsidRDefault="00184EDC" w:rsidP="00D601F1">
      <w:pPr>
        <w:jc w:val="center"/>
        <w:rPr>
          <w:b/>
          <w:sz w:val="36"/>
          <w:szCs w:val="36"/>
          <w:u w:val="single"/>
        </w:rPr>
      </w:pPr>
      <w:r w:rsidRPr="00E42F96">
        <w:rPr>
          <w:b/>
          <w:sz w:val="36"/>
          <w:szCs w:val="36"/>
          <w:u w:val="single"/>
        </w:rPr>
        <w:t>zum Stellenplan 20</w:t>
      </w:r>
      <w:r w:rsidR="00DE362D">
        <w:rPr>
          <w:b/>
          <w:sz w:val="36"/>
          <w:szCs w:val="36"/>
          <w:u w:val="single"/>
        </w:rPr>
        <w:t>2</w:t>
      </w:r>
      <w:r w:rsidR="00B215D7">
        <w:rPr>
          <w:b/>
          <w:sz w:val="36"/>
          <w:szCs w:val="36"/>
          <w:u w:val="single"/>
        </w:rPr>
        <w:t>4</w:t>
      </w:r>
    </w:p>
    <w:p w14:paraId="4E3FC642" w14:textId="77777777" w:rsidR="003D7B0B" w:rsidRDefault="003D7B0B" w:rsidP="00D601F1">
      <w:pPr>
        <w:rPr>
          <w:u w:val="single"/>
        </w:rPr>
      </w:pPr>
    </w:p>
    <w:p w14:paraId="7FA5A824" w14:textId="77777777" w:rsidR="00DE362D" w:rsidRPr="00E42F96" w:rsidRDefault="00DE362D" w:rsidP="00D601F1">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14:paraId="7E35177C" w14:textId="77777777" w:rsidTr="0096038F">
        <w:trPr>
          <w:tblHeader/>
        </w:trPr>
        <w:tc>
          <w:tcPr>
            <w:tcW w:w="1701" w:type="dxa"/>
            <w:shd w:val="pct12" w:color="auto" w:fill="FFFFFF"/>
          </w:tcPr>
          <w:p w14:paraId="113068F0" w14:textId="77777777" w:rsidR="00DE362D" w:rsidRDefault="005F5B3D" w:rsidP="00D601F1">
            <w:pPr>
              <w:spacing w:before="120" w:after="120"/>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14:paraId="09367C68" w14:textId="77777777" w:rsidR="005F5B3D" w:rsidRPr="006E0575" w:rsidRDefault="005F5B3D" w:rsidP="00D601F1">
            <w:pPr>
              <w:spacing w:before="120" w:after="120"/>
              <w:rPr>
                <w:sz w:val="16"/>
                <w:szCs w:val="16"/>
              </w:rPr>
            </w:pPr>
            <w:r>
              <w:rPr>
                <w:sz w:val="16"/>
                <w:szCs w:val="16"/>
              </w:rPr>
              <w:t>Kostenstelle</w:t>
            </w:r>
          </w:p>
        </w:tc>
        <w:tc>
          <w:tcPr>
            <w:tcW w:w="1701" w:type="dxa"/>
            <w:shd w:val="pct12" w:color="auto" w:fill="FFFFFF"/>
          </w:tcPr>
          <w:p w14:paraId="0A4F649F" w14:textId="77777777" w:rsidR="005F5B3D" w:rsidRPr="006E0575" w:rsidRDefault="005F5B3D" w:rsidP="00D601F1">
            <w:pPr>
              <w:spacing w:before="120" w:after="120"/>
              <w:rPr>
                <w:sz w:val="16"/>
                <w:szCs w:val="16"/>
              </w:rPr>
            </w:pPr>
            <w:r w:rsidRPr="006E0575">
              <w:rPr>
                <w:sz w:val="16"/>
                <w:szCs w:val="16"/>
              </w:rPr>
              <w:t>Amt</w:t>
            </w:r>
          </w:p>
        </w:tc>
        <w:tc>
          <w:tcPr>
            <w:tcW w:w="851" w:type="dxa"/>
            <w:shd w:val="pct12" w:color="auto" w:fill="FFFFFF"/>
          </w:tcPr>
          <w:p w14:paraId="22D3DC24" w14:textId="77777777" w:rsidR="00DE362D" w:rsidRDefault="00606F80" w:rsidP="00D601F1">
            <w:pPr>
              <w:spacing w:before="120" w:after="120"/>
              <w:rPr>
                <w:sz w:val="16"/>
                <w:szCs w:val="16"/>
              </w:rPr>
            </w:pPr>
            <w:r>
              <w:rPr>
                <w:sz w:val="16"/>
                <w:szCs w:val="16"/>
              </w:rPr>
              <w:t>BesGr.</w:t>
            </w:r>
          </w:p>
          <w:p w14:paraId="34B10348" w14:textId="77777777" w:rsidR="00DE362D" w:rsidRDefault="00606F80" w:rsidP="00D601F1">
            <w:pPr>
              <w:spacing w:before="120" w:after="120"/>
              <w:rPr>
                <w:sz w:val="16"/>
                <w:szCs w:val="16"/>
              </w:rPr>
            </w:pPr>
            <w:r>
              <w:rPr>
                <w:sz w:val="16"/>
                <w:szCs w:val="16"/>
              </w:rPr>
              <w:t>oder</w:t>
            </w:r>
          </w:p>
          <w:p w14:paraId="05D7AF76" w14:textId="77777777" w:rsidR="00606F80" w:rsidRPr="006E0575" w:rsidRDefault="00606F80" w:rsidP="00D601F1">
            <w:pPr>
              <w:spacing w:before="120" w:after="120"/>
              <w:rPr>
                <w:sz w:val="16"/>
                <w:szCs w:val="16"/>
              </w:rPr>
            </w:pPr>
            <w:r>
              <w:rPr>
                <w:sz w:val="16"/>
                <w:szCs w:val="16"/>
              </w:rPr>
              <w:t>EG</w:t>
            </w:r>
          </w:p>
        </w:tc>
        <w:tc>
          <w:tcPr>
            <w:tcW w:w="1701" w:type="dxa"/>
            <w:shd w:val="pct12" w:color="auto" w:fill="FFFFFF"/>
          </w:tcPr>
          <w:p w14:paraId="3E72EE3A" w14:textId="77777777" w:rsidR="005F5B3D" w:rsidRPr="006E0575" w:rsidRDefault="005F5B3D" w:rsidP="00D601F1">
            <w:pPr>
              <w:spacing w:before="120" w:after="120"/>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14:paraId="5A29EEED" w14:textId="77777777" w:rsidR="005F5B3D" w:rsidRPr="006E0575" w:rsidRDefault="005F5B3D" w:rsidP="00D601F1">
            <w:pPr>
              <w:spacing w:before="120" w:after="120"/>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14:paraId="15BFDB5C" w14:textId="77777777" w:rsidR="005F5B3D" w:rsidRPr="006E0575" w:rsidRDefault="005F5B3D" w:rsidP="00D601F1">
            <w:pPr>
              <w:spacing w:before="120" w:after="120"/>
              <w:rPr>
                <w:sz w:val="16"/>
                <w:szCs w:val="16"/>
              </w:rPr>
            </w:pPr>
            <w:r w:rsidRPr="006E0575">
              <w:rPr>
                <w:sz w:val="16"/>
                <w:szCs w:val="16"/>
              </w:rPr>
              <w:t>Stellen-</w:t>
            </w:r>
            <w:r w:rsidRPr="006E0575">
              <w:rPr>
                <w:sz w:val="16"/>
                <w:szCs w:val="16"/>
              </w:rPr>
              <w:br/>
              <w:t>vermerk</w:t>
            </w:r>
          </w:p>
        </w:tc>
        <w:tc>
          <w:tcPr>
            <w:tcW w:w="1588" w:type="dxa"/>
            <w:shd w:val="pct12" w:color="auto" w:fill="FFFFFF"/>
          </w:tcPr>
          <w:p w14:paraId="7C4F030D" w14:textId="77777777" w:rsidR="005F5B3D" w:rsidRPr="006E0575" w:rsidRDefault="005F5B3D" w:rsidP="00D601F1">
            <w:pPr>
              <w:spacing w:before="120" w:after="120"/>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14:paraId="2E07E07A" w14:textId="77777777" w:rsidTr="0096038F">
        <w:tc>
          <w:tcPr>
            <w:tcW w:w="1701" w:type="dxa"/>
          </w:tcPr>
          <w:p w14:paraId="55D2E35C" w14:textId="77777777" w:rsidR="005F5B3D" w:rsidRDefault="005F5B3D" w:rsidP="00D601F1">
            <w:pPr>
              <w:rPr>
                <w:sz w:val="20"/>
              </w:rPr>
            </w:pPr>
          </w:p>
          <w:p w14:paraId="16692F3E" w14:textId="77777777" w:rsidR="005F5B3D" w:rsidRDefault="002F042F" w:rsidP="00D601F1">
            <w:pPr>
              <w:rPr>
                <w:sz w:val="20"/>
              </w:rPr>
            </w:pPr>
            <w:r>
              <w:rPr>
                <w:sz w:val="20"/>
              </w:rPr>
              <w:t>36-5.3</w:t>
            </w:r>
          </w:p>
          <w:p w14:paraId="5C4629CD" w14:textId="77777777" w:rsidR="0011112B" w:rsidRDefault="0011112B" w:rsidP="00D601F1">
            <w:pPr>
              <w:rPr>
                <w:sz w:val="20"/>
              </w:rPr>
            </w:pPr>
          </w:p>
          <w:p w14:paraId="0ABE73DE" w14:textId="5019DBB0" w:rsidR="0011112B" w:rsidRDefault="0080067F" w:rsidP="00D601F1">
            <w:pPr>
              <w:rPr>
                <w:sz w:val="20"/>
              </w:rPr>
            </w:pPr>
            <w:r>
              <w:rPr>
                <w:sz w:val="20"/>
              </w:rPr>
              <w:t>3650</w:t>
            </w:r>
            <w:r w:rsidR="00FA251B">
              <w:rPr>
                <w:sz w:val="20"/>
              </w:rPr>
              <w:t xml:space="preserve"> </w:t>
            </w:r>
            <w:r>
              <w:rPr>
                <w:sz w:val="20"/>
              </w:rPr>
              <w:t>5300</w:t>
            </w:r>
          </w:p>
          <w:p w14:paraId="476FCFAF" w14:textId="77777777" w:rsidR="005F5B3D" w:rsidRPr="006E0575" w:rsidRDefault="005F5B3D" w:rsidP="00D601F1">
            <w:pPr>
              <w:rPr>
                <w:sz w:val="20"/>
              </w:rPr>
            </w:pPr>
          </w:p>
        </w:tc>
        <w:tc>
          <w:tcPr>
            <w:tcW w:w="1701" w:type="dxa"/>
          </w:tcPr>
          <w:p w14:paraId="277F43B8" w14:textId="77777777" w:rsidR="005F5B3D" w:rsidRDefault="005F5B3D" w:rsidP="00D601F1">
            <w:pPr>
              <w:rPr>
                <w:sz w:val="20"/>
              </w:rPr>
            </w:pPr>
          </w:p>
          <w:p w14:paraId="5855A6D6" w14:textId="77A836B2" w:rsidR="005F5B3D" w:rsidRPr="006E0575" w:rsidRDefault="00B215D7" w:rsidP="00D601F1">
            <w:pPr>
              <w:rPr>
                <w:sz w:val="20"/>
              </w:rPr>
            </w:pPr>
            <w:r>
              <w:rPr>
                <w:sz w:val="20"/>
              </w:rPr>
              <w:t>Amt für Umweltschutz</w:t>
            </w:r>
          </w:p>
        </w:tc>
        <w:tc>
          <w:tcPr>
            <w:tcW w:w="851" w:type="dxa"/>
          </w:tcPr>
          <w:p w14:paraId="68EE3409" w14:textId="77777777" w:rsidR="005F5B3D" w:rsidRDefault="005F5B3D" w:rsidP="00D601F1">
            <w:pPr>
              <w:rPr>
                <w:sz w:val="20"/>
              </w:rPr>
            </w:pPr>
          </w:p>
          <w:p w14:paraId="154F2460" w14:textId="47664A2A" w:rsidR="005F5B3D" w:rsidRPr="006E0575" w:rsidRDefault="00015283" w:rsidP="00D601F1">
            <w:pPr>
              <w:rPr>
                <w:sz w:val="20"/>
              </w:rPr>
            </w:pPr>
            <w:r>
              <w:rPr>
                <w:sz w:val="20"/>
              </w:rPr>
              <w:t>EG 13</w:t>
            </w:r>
          </w:p>
        </w:tc>
        <w:tc>
          <w:tcPr>
            <w:tcW w:w="1701" w:type="dxa"/>
          </w:tcPr>
          <w:p w14:paraId="183327F5" w14:textId="77777777" w:rsidR="005F5B3D" w:rsidRDefault="005F5B3D" w:rsidP="00D601F1">
            <w:pPr>
              <w:rPr>
                <w:sz w:val="20"/>
              </w:rPr>
            </w:pPr>
          </w:p>
          <w:p w14:paraId="7D909481" w14:textId="0B0DCFD3" w:rsidR="005F5B3D" w:rsidRPr="006E0575" w:rsidRDefault="0080067F" w:rsidP="00D601F1">
            <w:pPr>
              <w:rPr>
                <w:sz w:val="20"/>
              </w:rPr>
            </w:pPr>
            <w:r>
              <w:rPr>
                <w:sz w:val="20"/>
              </w:rPr>
              <w:t>Sachbearbeiter</w:t>
            </w:r>
            <w:r w:rsidR="00B215D7">
              <w:rPr>
                <w:sz w:val="20"/>
              </w:rPr>
              <w:t>/</w:t>
            </w:r>
            <w:r w:rsidR="00FA251B">
              <w:rPr>
                <w:sz w:val="20"/>
              </w:rPr>
              <w:t xml:space="preserve"> </w:t>
            </w:r>
            <w:r w:rsidR="00B215D7">
              <w:rPr>
                <w:sz w:val="20"/>
              </w:rPr>
              <w:t>-in</w:t>
            </w:r>
          </w:p>
        </w:tc>
        <w:tc>
          <w:tcPr>
            <w:tcW w:w="851" w:type="dxa"/>
            <w:shd w:val="pct12" w:color="auto" w:fill="FFFFFF"/>
          </w:tcPr>
          <w:p w14:paraId="2E9E030A" w14:textId="77777777" w:rsidR="005F5B3D" w:rsidRDefault="005F5B3D" w:rsidP="00D601F1">
            <w:pPr>
              <w:rPr>
                <w:sz w:val="20"/>
              </w:rPr>
            </w:pPr>
          </w:p>
          <w:p w14:paraId="7EE758F1" w14:textId="77777777" w:rsidR="005F5B3D" w:rsidRPr="006E0575" w:rsidRDefault="00015283" w:rsidP="00D601F1">
            <w:pPr>
              <w:rPr>
                <w:sz w:val="20"/>
              </w:rPr>
            </w:pPr>
            <w:r>
              <w:rPr>
                <w:sz w:val="20"/>
              </w:rPr>
              <w:t>1,0</w:t>
            </w:r>
          </w:p>
        </w:tc>
        <w:tc>
          <w:tcPr>
            <w:tcW w:w="1134" w:type="dxa"/>
          </w:tcPr>
          <w:p w14:paraId="0C4C0C3E" w14:textId="77777777" w:rsidR="005F5B3D" w:rsidRDefault="005F5B3D" w:rsidP="00D601F1">
            <w:pPr>
              <w:rPr>
                <w:sz w:val="20"/>
              </w:rPr>
            </w:pPr>
          </w:p>
          <w:p w14:paraId="5C7E4F35" w14:textId="08768690" w:rsidR="005F5B3D" w:rsidRPr="006E0575" w:rsidRDefault="00B215D7" w:rsidP="00D601F1">
            <w:pPr>
              <w:rPr>
                <w:sz w:val="20"/>
              </w:rPr>
            </w:pPr>
            <w:r>
              <w:rPr>
                <w:sz w:val="20"/>
              </w:rPr>
              <w:t>-</w:t>
            </w:r>
          </w:p>
        </w:tc>
        <w:tc>
          <w:tcPr>
            <w:tcW w:w="1588" w:type="dxa"/>
          </w:tcPr>
          <w:p w14:paraId="2BEA7FCF" w14:textId="77777777" w:rsidR="005F5B3D" w:rsidRDefault="005F5B3D" w:rsidP="00D601F1">
            <w:pPr>
              <w:rPr>
                <w:sz w:val="20"/>
              </w:rPr>
            </w:pPr>
          </w:p>
          <w:p w14:paraId="5BDFA69E" w14:textId="5E35FDD7" w:rsidR="00FA251B" w:rsidRPr="006E0575" w:rsidRDefault="00FA251B" w:rsidP="00D601F1">
            <w:pPr>
              <w:rPr>
                <w:sz w:val="20"/>
              </w:rPr>
            </w:pPr>
            <w:r>
              <w:rPr>
                <w:sz w:val="20"/>
              </w:rPr>
              <w:t>89.500</w:t>
            </w:r>
          </w:p>
        </w:tc>
      </w:tr>
    </w:tbl>
    <w:p w14:paraId="7F3B836E" w14:textId="77777777" w:rsidR="003D7B0B" w:rsidRPr="00884D6C" w:rsidRDefault="006E0575" w:rsidP="00D601F1">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14:paraId="292E0E5F" w14:textId="77777777" w:rsidR="003D7B0B" w:rsidRDefault="003D7B0B" w:rsidP="00D601F1"/>
    <w:p w14:paraId="66EA0C48" w14:textId="5858128C" w:rsidR="003D7B0B" w:rsidRDefault="00B215D7" w:rsidP="00D601F1">
      <w:r>
        <w:t xml:space="preserve">Es wird </w:t>
      </w:r>
      <w:r w:rsidR="00DA2C90">
        <w:t xml:space="preserve">1,0 </w:t>
      </w:r>
      <w:r w:rsidR="00015283" w:rsidRPr="00C37410">
        <w:t xml:space="preserve">Stelle </w:t>
      </w:r>
      <w:r w:rsidR="00DA2C90">
        <w:t>in EG 13</w:t>
      </w:r>
      <w:r>
        <w:t xml:space="preserve"> für eine/-n Sachbearbeiter/-</w:t>
      </w:r>
      <w:r w:rsidR="00015283" w:rsidRPr="00C37410">
        <w:t xml:space="preserve">in für </w:t>
      </w:r>
      <w:r w:rsidR="006D4265" w:rsidRPr="00C37410">
        <w:t>das erweitere</w:t>
      </w:r>
      <w:r w:rsidR="00015283" w:rsidRPr="00C37410">
        <w:t xml:space="preserve"> </w:t>
      </w:r>
      <w:r w:rsidR="006D4265" w:rsidRPr="00C37410">
        <w:t xml:space="preserve">Maßnahmenmonitoring </w:t>
      </w:r>
      <w:r w:rsidR="00447C44" w:rsidRPr="00C37410">
        <w:t xml:space="preserve">und </w:t>
      </w:r>
      <w:r w:rsidR="00BB43DE" w:rsidRPr="00C37410">
        <w:t xml:space="preserve">Klimaschutz-Controlling </w:t>
      </w:r>
      <w:r w:rsidR="00015283" w:rsidRPr="00C37410">
        <w:t>zur Erreichung der Klimaneutralität im Jahr 2035</w:t>
      </w:r>
      <w:r>
        <w:t xml:space="preserve"> geschaffen</w:t>
      </w:r>
      <w:r w:rsidR="00015283" w:rsidRPr="00C37410">
        <w:t>.</w:t>
      </w:r>
      <w:r w:rsidR="00015283">
        <w:t xml:space="preserve"> </w:t>
      </w:r>
    </w:p>
    <w:p w14:paraId="3BE601B8" w14:textId="77777777" w:rsidR="003D7B0B" w:rsidRDefault="003D7B0B" w:rsidP="00D601F1">
      <w:pPr>
        <w:pStyle w:val="berschrift1"/>
      </w:pPr>
      <w:r>
        <w:t>2</w:t>
      </w:r>
      <w:r>
        <w:tab/>
        <w:t>Schaffun</w:t>
      </w:r>
      <w:r w:rsidRPr="00884D6C">
        <w:rPr>
          <w:u w:val="none"/>
        </w:rPr>
        <w:t>g</w:t>
      </w:r>
      <w:r>
        <w:t>skriterien</w:t>
      </w:r>
    </w:p>
    <w:p w14:paraId="01DCC857" w14:textId="77777777" w:rsidR="003D7B0B" w:rsidRDefault="003D7B0B" w:rsidP="00D601F1"/>
    <w:p w14:paraId="2B9AA307" w14:textId="77777777" w:rsidR="00B215D7" w:rsidRDefault="00B215D7" w:rsidP="00D601F1">
      <w:r>
        <w:rPr>
          <w:color w:val="000000"/>
        </w:rPr>
        <w:t>Die Stellenschaffung ist in der „Grünen Liste“ zum Haushalt 2024/2025 enthalten.</w:t>
      </w:r>
      <w:r>
        <w:t xml:space="preserve"> </w:t>
      </w:r>
    </w:p>
    <w:p w14:paraId="70B2A83E" w14:textId="77777777" w:rsidR="003D7B0B" w:rsidRDefault="003D7B0B" w:rsidP="00D601F1">
      <w:pPr>
        <w:pStyle w:val="berschrift1"/>
      </w:pPr>
      <w:r>
        <w:t>3</w:t>
      </w:r>
      <w:r>
        <w:tab/>
        <w:t>Bedarf</w:t>
      </w:r>
    </w:p>
    <w:p w14:paraId="10ED5760" w14:textId="77777777" w:rsidR="003D7B0B" w:rsidRPr="00884D6C" w:rsidRDefault="00884D6C" w:rsidP="00D601F1">
      <w:pPr>
        <w:pStyle w:val="berschrift2"/>
      </w:pPr>
      <w:r w:rsidRPr="00884D6C">
        <w:t>3.1</w:t>
      </w:r>
      <w:r w:rsidRPr="00884D6C">
        <w:tab/>
      </w:r>
      <w:r w:rsidR="006E0575" w:rsidRPr="00884D6C">
        <w:t>Anlass</w:t>
      </w:r>
    </w:p>
    <w:p w14:paraId="189E945E" w14:textId="77777777" w:rsidR="00C37410" w:rsidRDefault="00C37410" w:rsidP="00D601F1"/>
    <w:p w14:paraId="7DE8EE20" w14:textId="45CC5ED9" w:rsidR="00036883" w:rsidRDefault="00AD19BC" w:rsidP="00D601F1">
      <w:r>
        <w:t xml:space="preserve">Die Landeshauptstadt Stuttgart hat </w:t>
      </w:r>
      <w:r w:rsidR="009E674C">
        <w:t xml:space="preserve">sich </w:t>
      </w:r>
      <w:r>
        <w:t>im Sommer 2022 ein ambitioniertes Ziel gesetzt: Statt wie bisher die Klimaneutralität im Jahr 2050 zu erreichen</w:t>
      </w:r>
      <w:r w:rsidR="000E68B4">
        <w:t>,</w:t>
      </w:r>
      <w:r>
        <w:t xml:space="preserve"> hat sie dieses Ziel um 15 Jahre </w:t>
      </w:r>
      <w:r w:rsidR="00F6449F">
        <w:t>vorgezogen</w:t>
      </w:r>
      <w:r>
        <w:t xml:space="preserve"> und will nun bereits 2035 keine Treibhausgasemissionen mehr verursachen. Die </w:t>
      </w:r>
      <w:r w:rsidR="009E674C">
        <w:t>Energieabteilung</w:t>
      </w:r>
      <w:r>
        <w:t xml:space="preserve"> im Amt für Umweltschutz hat für diese Zielsetzung bereits im </w:t>
      </w:r>
      <w:r w:rsidR="00601376">
        <w:t xml:space="preserve">September </w:t>
      </w:r>
      <w:r>
        <w:t>2021 vorgestellt, welche Einsparungen dafür in den einzelnen Sektoren erforderlich sind</w:t>
      </w:r>
      <w:r w:rsidR="00FA251B">
        <w:t>,</w:t>
      </w:r>
      <w:r w:rsidR="00FA520F">
        <w:t xml:space="preserve"> und ist auch</w:t>
      </w:r>
      <w:r w:rsidR="00601376">
        <w:t xml:space="preserve"> </w:t>
      </w:r>
      <w:r w:rsidR="00036883">
        <w:t xml:space="preserve">für die Umsetzung des Großteils der </w:t>
      </w:r>
      <w:r w:rsidR="00FD5F99">
        <w:t>erforderlichen</w:t>
      </w:r>
      <w:r w:rsidR="00036883">
        <w:t xml:space="preserve"> Maßnahmen zuständig.</w:t>
      </w:r>
    </w:p>
    <w:p w14:paraId="3580FFB2" w14:textId="6C0444BF" w:rsidR="00956CF7" w:rsidRDefault="00956CF7" w:rsidP="00D601F1"/>
    <w:p w14:paraId="1D625D88" w14:textId="000B212B" w:rsidR="00C4358F" w:rsidRDefault="00F272CC" w:rsidP="00D601F1">
      <w:r>
        <w:t>Die von der Energie</w:t>
      </w:r>
      <w:r w:rsidR="009E674C">
        <w:t>abteilung</w:t>
      </w:r>
      <w:r w:rsidR="00036883">
        <w:t xml:space="preserve"> </w:t>
      </w:r>
      <w:r>
        <w:t xml:space="preserve">jährlich erstellte Energie- und Treibhausgasbilanz bietet eine übergeordnete Möglichkeit der Überprüfung der Zielerreichung. Durch die jährliche Fortschreibung kann die Wirksamkeit der Maßnahmen insgesamt überprüft werden. </w:t>
      </w:r>
      <w:r w:rsidR="00C4358F">
        <w:t xml:space="preserve">Hier besteht jedoch stets eine zeitliche Verzögerung, da die Bilanz erst </w:t>
      </w:r>
      <w:r w:rsidR="00EF6627">
        <w:t>mit 15 Monaten Verzögerung</w:t>
      </w:r>
      <w:r w:rsidR="00C4358F">
        <w:t xml:space="preserve"> erstellt werden kann.</w:t>
      </w:r>
      <w:r w:rsidR="00A112EB">
        <w:t xml:space="preserve"> Angesichts der Kürze der verbleibenden Zeit sind weitere </w:t>
      </w:r>
      <w:r w:rsidR="00FA520F">
        <w:t>Ansätze</w:t>
      </w:r>
      <w:r w:rsidR="00A112EB">
        <w:t xml:space="preserve"> erforderlich, </w:t>
      </w:r>
      <w:r w:rsidR="00FA520F">
        <w:t xml:space="preserve">um </w:t>
      </w:r>
      <w:r w:rsidR="00A112EB">
        <w:t>den Fortschritt beim Klimaschutz in Stuttgart zu kontr</w:t>
      </w:r>
      <w:r w:rsidR="00B236AF">
        <w:t xml:space="preserve">ollieren, </w:t>
      </w:r>
      <w:r w:rsidR="00FA520F">
        <w:t>damit ggf.</w:t>
      </w:r>
      <w:r w:rsidR="00B236AF">
        <w:t xml:space="preserve"> früher und zielgena</w:t>
      </w:r>
      <w:r w:rsidR="00A112EB">
        <w:t xml:space="preserve">uer </w:t>
      </w:r>
      <w:r w:rsidR="00FA520F">
        <w:t>gegengesteuert werden kann</w:t>
      </w:r>
      <w:r w:rsidR="00A112EB">
        <w:t>.</w:t>
      </w:r>
      <w:r w:rsidR="00036883">
        <w:t xml:space="preserve"> Dies gilt insbesondere hinsichtlich der Bewertung von Einzelmaßnahmen, da deren Auswirkung in </w:t>
      </w:r>
      <w:r w:rsidR="00036883">
        <w:lastRenderedPageBreak/>
        <w:t>der gesamtstädtischen Energie- und Treibhausgasbilanz in der Regel nicht erkennbar sind.</w:t>
      </w:r>
    </w:p>
    <w:p w14:paraId="592C693F" w14:textId="77777777" w:rsidR="00B236AF" w:rsidRDefault="00B236AF" w:rsidP="00D601F1"/>
    <w:p w14:paraId="0CF32478" w14:textId="0DEA975E" w:rsidR="00242C5A" w:rsidRDefault="00B215D7" w:rsidP="00FA251B">
      <w:pPr>
        <w:rPr>
          <w:rFonts w:cs="Arial"/>
        </w:rPr>
      </w:pPr>
      <w:r w:rsidRPr="00F37CAD">
        <w:rPr>
          <w:rFonts w:cs="Arial"/>
        </w:rPr>
        <w:t>Für die erforderlichen Einzelmaßnahmen zum Erreichen der Klimaneutralität bis 2035 müssen Unterziele definiert werden, für die detailliert dargelegt wird, mit welchen städtischen Instrumenten und Einzelmaßnahmen sie zu erreichen sind. Es ist ein Tool erforderlich, das Klimaschutzmaßnahmen miteinander vergleichbar und die Wirksamkeit messbar macht. Damit kann es zur Entscheidungsfindung beitragen. Durch die ständige Begleitung der Maßnahmenausgestaltung und -umsetzung können neue effektive Maßnahmen identifiziert werden, um den Weg zur Klimaneutralität zu beschreiten. In diesem Zusammenhang muss auch die Effektivität der eingesetzten Mittel auf die Reduktion der Emissionen oder Energieverbräuche berücksichtigt werden, so dass eine Abwägung zwischen den Maßnahmen erfolgen kann. Neben der Be</w:t>
      </w:r>
      <w:r w:rsidR="00FA251B">
        <w:rPr>
          <w:rFonts w:cs="Arial"/>
        </w:rPr>
        <w:t>schaffung eines Monitoringt</w:t>
      </w:r>
      <w:r w:rsidRPr="00F37CAD">
        <w:rPr>
          <w:rFonts w:cs="Arial"/>
        </w:rPr>
        <w:t xml:space="preserve">ools sind auch gezielte Datenerhebungen und </w:t>
      </w:r>
      <w:r w:rsidRPr="00F37CAD">
        <w:rPr>
          <w:rFonts w:cs="Arial"/>
        </w:rPr>
        <w:noBreakHyphen/>
        <w:t>aufberei</w:t>
      </w:r>
      <w:r>
        <w:rPr>
          <w:rFonts w:cs="Arial"/>
        </w:rPr>
        <w:t>tungen erforderlich, um zum Bei</w:t>
      </w:r>
      <w:r w:rsidRPr="00F37CAD">
        <w:rPr>
          <w:rFonts w:cs="Arial"/>
        </w:rPr>
        <w:t xml:space="preserve">spiel den Zustand von Gebäuden und die Sanierungsrate zu erheben. Schließlich sollen die Ergebnisse in einem jährlich erscheinenden Monitoring- und </w:t>
      </w:r>
      <w:r w:rsidRPr="00784C90">
        <w:rPr>
          <w:rFonts w:cs="Arial"/>
        </w:rPr>
        <w:t xml:space="preserve">Controllingbericht vom Amt für Umweltschutz veröffentlicht </w:t>
      </w:r>
      <w:r w:rsidRPr="00F37CAD">
        <w:rPr>
          <w:rFonts w:cs="Arial"/>
        </w:rPr>
        <w:t xml:space="preserve">werden. </w:t>
      </w:r>
    </w:p>
    <w:p w14:paraId="64714C49" w14:textId="77777777" w:rsidR="00641BEC" w:rsidRDefault="00641BEC" w:rsidP="00D601F1">
      <w:pPr>
        <w:jc w:val="both"/>
        <w:rPr>
          <w:rFonts w:cs="Arial"/>
        </w:rPr>
      </w:pPr>
    </w:p>
    <w:p w14:paraId="61F7EAFA" w14:textId="66CB95B2" w:rsidR="00641BEC" w:rsidRDefault="00641BEC" w:rsidP="00641BEC">
      <w:r>
        <w:t>Weitere Ausführungen siehe auch GRDrs</w:t>
      </w:r>
      <w:r w:rsidR="00FA251B">
        <w:t>.</w:t>
      </w:r>
      <w:r>
        <w:t xml:space="preserve"> 480/2023 (Mitteilungsvorlage zum Haushaltsplan 2024/2025).</w:t>
      </w:r>
    </w:p>
    <w:p w14:paraId="03EE870B" w14:textId="77777777" w:rsidR="003D7B0B" w:rsidRPr="00165C0D" w:rsidRDefault="003D7B0B" w:rsidP="00D601F1">
      <w:pPr>
        <w:pStyle w:val="berschrift2"/>
      </w:pPr>
      <w:r w:rsidRPr="00165C0D">
        <w:t>3.2</w:t>
      </w:r>
      <w:r w:rsidRPr="00165C0D">
        <w:tab/>
        <w:t>Bisherige Aufgabenwahrnehmung</w:t>
      </w:r>
    </w:p>
    <w:p w14:paraId="70BF716F" w14:textId="77777777" w:rsidR="003D7B0B" w:rsidRDefault="003D7B0B" w:rsidP="00D601F1"/>
    <w:p w14:paraId="7B6F9141" w14:textId="5493DC7D" w:rsidR="003D7B0B" w:rsidRDefault="007602CF" w:rsidP="00D601F1">
      <w:r>
        <w:t xml:space="preserve">Für den Bereich Bilanzierung und Maßnahmenmonitoring steht </w:t>
      </w:r>
      <w:r w:rsidR="00471178">
        <w:t xml:space="preserve">bislang </w:t>
      </w:r>
      <w:r w:rsidR="00242C5A">
        <w:t xml:space="preserve">eine </w:t>
      </w:r>
      <w:r w:rsidR="00850DA3">
        <w:t>zum Stellenplan</w:t>
      </w:r>
      <w:r w:rsidR="00242C5A">
        <w:t xml:space="preserve"> 2020</w:t>
      </w:r>
      <w:r w:rsidR="0056223B">
        <w:t xml:space="preserve"> geschaffene 1,0</w:t>
      </w:r>
      <w:r w:rsidR="00FA251B">
        <w:t>-</w:t>
      </w:r>
      <w:r>
        <w:t xml:space="preserve">Stelle </w:t>
      </w:r>
      <w:r w:rsidR="0056223B">
        <w:t xml:space="preserve">im Amt für Umweltschutz </w:t>
      </w:r>
      <w:r>
        <w:t xml:space="preserve">zur Verfügung. </w:t>
      </w:r>
      <w:r w:rsidR="00242C5A">
        <w:t xml:space="preserve">Mit dieser Stelle </w:t>
      </w:r>
      <w:r w:rsidR="005A6F41">
        <w:t>wird</w:t>
      </w:r>
      <w:r w:rsidR="00242C5A">
        <w:t xml:space="preserve"> die Energie- und Treibhausgasbilanz</w:t>
      </w:r>
      <w:r w:rsidR="00471178">
        <w:t xml:space="preserve"> für Stuttgart erstellt. Zudem werden </w:t>
      </w:r>
      <w:r w:rsidR="00FE04CB">
        <w:t>Klimaschutzs</w:t>
      </w:r>
      <w:r w:rsidR="00242C5A">
        <w:t xml:space="preserve">zenarien und Zielpfade </w:t>
      </w:r>
      <w:r w:rsidR="00FE04CB">
        <w:t xml:space="preserve">für die Sektoren </w:t>
      </w:r>
      <w:r w:rsidR="00471178">
        <w:t xml:space="preserve">ermittelt </w:t>
      </w:r>
      <w:r w:rsidR="00242C5A">
        <w:t xml:space="preserve">sowie </w:t>
      </w:r>
      <w:r w:rsidR="00471178">
        <w:t>notwendige Maßnahmenpakete identifiziert</w:t>
      </w:r>
      <w:r w:rsidR="00FE04CB">
        <w:t xml:space="preserve">. Mit den aktuellen Kapazitäten kann </w:t>
      </w:r>
      <w:r w:rsidR="005A6F41">
        <w:t xml:space="preserve">daneben </w:t>
      </w:r>
      <w:r w:rsidR="00FE04CB">
        <w:t>nur ein eingeschränktes und</w:t>
      </w:r>
      <w:r w:rsidR="00471178">
        <w:t xml:space="preserve"> oberflächliches </w:t>
      </w:r>
      <w:r w:rsidR="00242C5A">
        <w:t>Maßnahmenmonitoring</w:t>
      </w:r>
      <w:r w:rsidR="00FE04CB">
        <w:t xml:space="preserve"> </w:t>
      </w:r>
      <w:r w:rsidR="006B4A2A">
        <w:t xml:space="preserve">für einzelne ausgewählte Maßnahmen </w:t>
      </w:r>
      <w:r w:rsidR="00FE04CB">
        <w:t>erfolgen</w:t>
      </w:r>
      <w:r w:rsidR="00242C5A">
        <w:t xml:space="preserve">. </w:t>
      </w:r>
    </w:p>
    <w:p w14:paraId="0224540B" w14:textId="77777777" w:rsidR="003D7B0B" w:rsidRDefault="006E0575" w:rsidP="00D601F1">
      <w:pPr>
        <w:pStyle w:val="berschrift2"/>
      </w:pPr>
      <w:r>
        <w:t>3.3</w:t>
      </w:r>
      <w:r w:rsidR="003D7B0B">
        <w:tab/>
        <w:t>Auswirkungen bei Ablehnung der Stellenschaffungen</w:t>
      </w:r>
    </w:p>
    <w:p w14:paraId="46B8CCFD" w14:textId="77777777" w:rsidR="003D7B0B" w:rsidRDefault="003D7B0B" w:rsidP="00D601F1"/>
    <w:p w14:paraId="3A9CD915" w14:textId="230D98A1" w:rsidR="003D7B0B" w:rsidRDefault="00015283" w:rsidP="00D601F1">
      <w:r w:rsidRPr="00C84F72">
        <w:t xml:space="preserve">Bei Ablehnung der Stellenschaffung können </w:t>
      </w:r>
      <w:r>
        <w:t>die</w:t>
      </w:r>
      <w:r w:rsidRPr="00C84F72">
        <w:t xml:space="preserve"> aufgeführte</w:t>
      </w:r>
      <w:r>
        <w:t>n</w:t>
      </w:r>
      <w:r w:rsidRPr="00C84F72">
        <w:t xml:space="preserve"> Themenfelder nur unzureichend </w:t>
      </w:r>
      <w:r w:rsidR="00EB6B7F">
        <w:t xml:space="preserve">oder gar nicht </w:t>
      </w:r>
      <w:r w:rsidRPr="00C84F72">
        <w:t xml:space="preserve">bearbeitet </w:t>
      </w:r>
      <w:r>
        <w:t>werden</w:t>
      </w:r>
      <w:r w:rsidRPr="00C84F72">
        <w:t>. Dies h</w:t>
      </w:r>
      <w:r>
        <w:t xml:space="preserve">at zwangsläufig zur Folge, dass die </w:t>
      </w:r>
      <w:r w:rsidR="00B215D7">
        <w:t xml:space="preserve">Erreichung der </w:t>
      </w:r>
      <w:r>
        <w:t xml:space="preserve">Klimaneutralität bis 2035 </w:t>
      </w:r>
      <w:r w:rsidR="00B215D7">
        <w:t>gefährdet ist</w:t>
      </w:r>
      <w:r>
        <w:t>.</w:t>
      </w:r>
    </w:p>
    <w:p w14:paraId="2E40DCF0" w14:textId="77777777" w:rsidR="003D7B0B" w:rsidRDefault="00884D6C" w:rsidP="00D601F1">
      <w:pPr>
        <w:pStyle w:val="berschrift1"/>
      </w:pPr>
      <w:r>
        <w:t>4</w:t>
      </w:r>
      <w:r>
        <w:tab/>
      </w:r>
      <w:r w:rsidR="003D7B0B">
        <w:t>Stellenvermerke</w:t>
      </w:r>
    </w:p>
    <w:p w14:paraId="0968A2A8" w14:textId="77777777" w:rsidR="003D7B0B" w:rsidRDefault="003D7B0B" w:rsidP="00D601F1"/>
    <w:p w14:paraId="0E34B4BE" w14:textId="77777777" w:rsidR="00DE362D" w:rsidRDefault="00015283" w:rsidP="00D601F1">
      <w:r>
        <w:t>Keine</w:t>
      </w:r>
    </w:p>
    <w:sectPr w:rsidR="00DE362D"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9E850" w14:textId="77777777" w:rsidR="005D52B9" w:rsidRDefault="005D52B9">
      <w:r>
        <w:separator/>
      </w:r>
    </w:p>
  </w:endnote>
  <w:endnote w:type="continuationSeparator" w:id="0">
    <w:p w14:paraId="5D448229" w14:textId="77777777" w:rsidR="005D52B9" w:rsidRDefault="005D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93B8C" w14:textId="77777777" w:rsidR="005D52B9" w:rsidRDefault="005D52B9">
      <w:r>
        <w:separator/>
      </w:r>
    </w:p>
  </w:footnote>
  <w:footnote w:type="continuationSeparator" w:id="0">
    <w:p w14:paraId="1E684344" w14:textId="77777777" w:rsidR="005D52B9" w:rsidRDefault="005D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9B73" w14:textId="311E819F"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9E5662">
      <w:rPr>
        <w:rStyle w:val="Seitenzahl"/>
        <w:noProof/>
      </w:rPr>
      <w:t>2</w:t>
    </w:r>
    <w:r w:rsidR="0072799A">
      <w:rPr>
        <w:rStyle w:val="Seitenzahl"/>
      </w:rPr>
      <w:fldChar w:fldCharType="end"/>
    </w:r>
    <w:r>
      <w:rPr>
        <w:rStyle w:val="Seitenzahl"/>
      </w:rPr>
      <w:t xml:space="preserve"> -</w:t>
    </w:r>
  </w:p>
  <w:p w14:paraId="575355A1" w14:textId="77777777"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B9"/>
    <w:rsid w:val="00015283"/>
    <w:rsid w:val="00016467"/>
    <w:rsid w:val="00026253"/>
    <w:rsid w:val="00036464"/>
    <w:rsid w:val="00036883"/>
    <w:rsid w:val="00055758"/>
    <w:rsid w:val="00061F0B"/>
    <w:rsid w:val="000655AD"/>
    <w:rsid w:val="00097EF7"/>
    <w:rsid w:val="000A1146"/>
    <w:rsid w:val="000E68B4"/>
    <w:rsid w:val="001034AF"/>
    <w:rsid w:val="0011112B"/>
    <w:rsid w:val="00120B7E"/>
    <w:rsid w:val="0013406B"/>
    <w:rsid w:val="0014415D"/>
    <w:rsid w:val="00151488"/>
    <w:rsid w:val="00154351"/>
    <w:rsid w:val="00163034"/>
    <w:rsid w:val="00164678"/>
    <w:rsid w:val="00165C0D"/>
    <w:rsid w:val="00181857"/>
    <w:rsid w:val="00184EDC"/>
    <w:rsid w:val="00194770"/>
    <w:rsid w:val="001A5F9B"/>
    <w:rsid w:val="001B085F"/>
    <w:rsid w:val="001C77BE"/>
    <w:rsid w:val="001F7237"/>
    <w:rsid w:val="00237930"/>
    <w:rsid w:val="00242C5A"/>
    <w:rsid w:val="00267EB3"/>
    <w:rsid w:val="002843F1"/>
    <w:rsid w:val="002924CB"/>
    <w:rsid w:val="002A20D1"/>
    <w:rsid w:val="002A4DE3"/>
    <w:rsid w:val="002B5955"/>
    <w:rsid w:val="002F042F"/>
    <w:rsid w:val="002F3D55"/>
    <w:rsid w:val="0030686C"/>
    <w:rsid w:val="0031522C"/>
    <w:rsid w:val="00317BF3"/>
    <w:rsid w:val="00332DFD"/>
    <w:rsid w:val="003406DF"/>
    <w:rsid w:val="00345E19"/>
    <w:rsid w:val="00380937"/>
    <w:rsid w:val="00393D02"/>
    <w:rsid w:val="00397717"/>
    <w:rsid w:val="003C254A"/>
    <w:rsid w:val="003D605A"/>
    <w:rsid w:val="003D7B0B"/>
    <w:rsid w:val="003E0F4B"/>
    <w:rsid w:val="003F0FAA"/>
    <w:rsid w:val="00447C44"/>
    <w:rsid w:val="004548AC"/>
    <w:rsid w:val="00470135"/>
    <w:rsid w:val="00471178"/>
    <w:rsid w:val="00474F41"/>
    <w:rsid w:val="0047606A"/>
    <w:rsid w:val="004908B5"/>
    <w:rsid w:val="0049121B"/>
    <w:rsid w:val="004A1688"/>
    <w:rsid w:val="004B6796"/>
    <w:rsid w:val="004E2DFE"/>
    <w:rsid w:val="00502ECF"/>
    <w:rsid w:val="00526F80"/>
    <w:rsid w:val="00561AE0"/>
    <w:rsid w:val="0056223B"/>
    <w:rsid w:val="005748AE"/>
    <w:rsid w:val="0057739B"/>
    <w:rsid w:val="00595090"/>
    <w:rsid w:val="005A0A9D"/>
    <w:rsid w:val="005A56AA"/>
    <w:rsid w:val="005A6F41"/>
    <w:rsid w:val="005C03A3"/>
    <w:rsid w:val="005D52B9"/>
    <w:rsid w:val="005E19C6"/>
    <w:rsid w:val="005E7BE2"/>
    <w:rsid w:val="005F5A94"/>
    <w:rsid w:val="005F5B3D"/>
    <w:rsid w:val="00601376"/>
    <w:rsid w:val="00606F80"/>
    <w:rsid w:val="00622CC7"/>
    <w:rsid w:val="00641BEC"/>
    <w:rsid w:val="006A406B"/>
    <w:rsid w:val="006B4A2A"/>
    <w:rsid w:val="006B6D50"/>
    <w:rsid w:val="006D4265"/>
    <w:rsid w:val="006E0575"/>
    <w:rsid w:val="006E6FAC"/>
    <w:rsid w:val="00701F70"/>
    <w:rsid w:val="00703ADD"/>
    <w:rsid w:val="0072463D"/>
    <w:rsid w:val="0072799A"/>
    <w:rsid w:val="0073391B"/>
    <w:rsid w:val="00743084"/>
    <w:rsid w:val="00754659"/>
    <w:rsid w:val="007602CF"/>
    <w:rsid w:val="00795B51"/>
    <w:rsid w:val="007A79D7"/>
    <w:rsid w:val="007C19FF"/>
    <w:rsid w:val="007C45DC"/>
    <w:rsid w:val="007E3B79"/>
    <w:rsid w:val="0080067F"/>
    <w:rsid w:val="00805F67"/>
    <w:rsid w:val="008066EE"/>
    <w:rsid w:val="0081282E"/>
    <w:rsid w:val="00817BB6"/>
    <w:rsid w:val="00850DA3"/>
    <w:rsid w:val="00854BBA"/>
    <w:rsid w:val="00884D6C"/>
    <w:rsid w:val="008E7A57"/>
    <w:rsid w:val="00920ADC"/>
    <w:rsid w:val="00920F00"/>
    <w:rsid w:val="009373F6"/>
    <w:rsid w:val="00946276"/>
    <w:rsid w:val="00947C9D"/>
    <w:rsid w:val="00956CF7"/>
    <w:rsid w:val="0096038F"/>
    <w:rsid w:val="00976588"/>
    <w:rsid w:val="0099232D"/>
    <w:rsid w:val="009A3C92"/>
    <w:rsid w:val="009E5662"/>
    <w:rsid w:val="009E674C"/>
    <w:rsid w:val="00A112EB"/>
    <w:rsid w:val="00A27CA7"/>
    <w:rsid w:val="00A45B30"/>
    <w:rsid w:val="00A71D0A"/>
    <w:rsid w:val="00A77F1E"/>
    <w:rsid w:val="00A847C4"/>
    <w:rsid w:val="00AB389D"/>
    <w:rsid w:val="00AC55B7"/>
    <w:rsid w:val="00AD19BC"/>
    <w:rsid w:val="00AE7B02"/>
    <w:rsid w:val="00AF0DEA"/>
    <w:rsid w:val="00AF25E0"/>
    <w:rsid w:val="00B04290"/>
    <w:rsid w:val="00B215D7"/>
    <w:rsid w:val="00B22DFA"/>
    <w:rsid w:val="00B236AF"/>
    <w:rsid w:val="00B434D4"/>
    <w:rsid w:val="00B53309"/>
    <w:rsid w:val="00B72D9B"/>
    <w:rsid w:val="00B73CEC"/>
    <w:rsid w:val="00B80DEF"/>
    <w:rsid w:val="00B86BB5"/>
    <w:rsid w:val="00B91903"/>
    <w:rsid w:val="00BA3BA5"/>
    <w:rsid w:val="00BB43DE"/>
    <w:rsid w:val="00BB4ACE"/>
    <w:rsid w:val="00BC4669"/>
    <w:rsid w:val="00C16EF1"/>
    <w:rsid w:val="00C37410"/>
    <w:rsid w:val="00C4358F"/>
    <w:rsid w:val="00C448D3"/>
    <w:rsid w:val="00C57700"/>
    <w:rsid w:val="00CB30B8"/>
    <w:rsid w:val="00CD471B"/>
    <w:rsid w:val="00CD7704"/>
    <w:rsid w:val="00CE45A1"/>
    <w:rsid w:val="00CF62E5"/>
    <w:rsid w:val="00D351AF"/>
    <w:rsid w:val="00D601F1"/>
    <w:rsid w:val="00D66D3A"/>
    <w:rsid w:val="00D743D4"/>
    <w:rsid w:val="00D90CD4"/>
    <w:rsid w:val="00DA2C90"/>
    <w:rsid w:val="00DB3D6C"/>
    <w:rsid w:val="00DE362D"/>
    <w:rsid w:val="00E014B6"/>
    <w:rsid w:val="00E1162F"/>
    <w:rsid w:val="00E11D5F"/>
    <w:rsid w:val="00E20E1F"/>
    <w:rsid w:val="00E41195"/>
    <w:rsid w:val="00E42F96"/>
    <w:rsid w:val="00E65100"/>
    <w:rsid w:val="00E7118F"/>
    <w:rsid w:val="00E85E2F"/>
    <w:rsid w:val="00EA61EA"/>
    <w:rsid w:val="00EB6B7F"/>
    <w:rsid w:val="00EF569F"/>
    <w:rsid w:val="00EF6627"/>
    <w:rsid w:val="00F247A5"/>
    <w:rsid w:val="00F272CC"/>
    <w:rsid w:val="00F27657"/>
    <w:rsid w:val="00F342DC"/>
    <w:rsid w:val="00F37272"/>
    <w:rsid w:val="00F51301"/>
    <w:rsid w:val="00F56F93"/>
    <w:rsid w:val="00F63041"/>
    <w:rsid w:val="00F6449F"/>
    <w:rsid w:val="00F7327A"/>
    <w:rsid w:val="00F75D7B"/>
    <w:rsid w:val="00F76452"/>
    <w:rsid w:val="00F83DCA"/>
    <w:rsid w:val="00FA251B"/>
    <w:rsid w:val="00FA520F"/>
    <w:rsid w:val="00FD5F99"/>
    <w:rsid w:val="00FD6B46"/>
    <w:rsid w:val="00FE04CB"/>
    <w:rsid w:val="00FE7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CC3E3"/>
  <w15:docId w15:val="{30CE6709-AC66-465B-88A7-2250ECE4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customStyle="1" w:styleId="Default">
    <w:name w:val="Default"/>
    <w:rsid w:val="003406DF"/>
    <w:pPr>
      <w:autoSpaceDE w:val="0"/>
      <w:autoSpaceDN w:val="0"/>
      <w:adjustRightInd w:val="0"/>
    </w:pPr>
    <w:rPr>
      <w:rFonts w:cs="Arial"/>
      <w:color w:val="000000"/>
    </w:rPr>
  </w:style>
  <w:style w:type="character" w:styleId="Kommentarzeichen">
    <w:name w:val="annotation reference"/>
    <w:basedOn w:val="Absatz-Standardschriftart"/>
    <w:semiHidden/>
    <w:unhideWhenUsed/>
    <w:rsid w:val="00F37272"/>
    <w:rPr>
      <w:sz w:val="16"/>
      <w:szCs w:val="16"/>
    </w:rPr>
  </w:style>
  <w:style w:type="paragraph" w:styleId="Kommentartext">
    <w:name w:val="annotation text"/>
    <w:basedOn w:val="Standard"/>
    <w:link w:val="KommentartextZchn"/>
    <w:semiHidden/>
    <w:unhideWhenUsed/>
    <w:rsid w:val="00F37272"/>
    <w:rPr>
      <w:sz w:val="20"/>
      <w:szCs w:val="20"/>
    </w:rPr>
  </w:style>
  <w:style w:type="character" w:customStyle="1" w:styleId="KommentartextZchn">
    <w:name w:val="Kommentartext Zchn"/>
    <w:basedOn w:val="Absatz-Standardschriftart"/>
    <w:link w:val="Kommentartext"/>
    <w:semiHidden/>
    <w:rsid w:val="00F37272"/>
    <w:rPr>
      <w:sz w:val="20"/>
      <w:szCs w:val="20"/>
    </w:rPr>
  </w:style>
  <w:style w:type="paragraph" w:styleId="Kommentarthema">
    <w:name w:val="annotation subject"/>
    <w:basedOn w:val="Kommentartext"/>
    <w:next w:val="Kommentartext"/>
    <w:link w:val="KommentarthemaZchn"/>
    <w:semiHidden/>
    <w:unhideWhenUsed/>
    <w:rsid w:val="00F37272"/>
    <w:rPr>
      <w:b/>
      <w:bCs/>
    </w:rPr>
  </w:style>
  <w:style w:type="character" w:customStyle="1" w:styleId="KommentarthemaZchn">
    <w:name w:val="Kommentarthema Zchn"/>
    <w:basedOn w:val="KommentartextZchn"/>
    <w:link w:val="Kommentarthema"/>
    <w:semiHidden/>
    <w:rsid w:val="00F37272"/>
    <w:rPr>
      <w:b/>
      <w:bCs/>
      <w:sz w:val="20"/>
      <w:szCs w:val="20"/>
    </w:rPr>
  </w:style>
  <w:style w:type="paragraph" w:styleId="Sprechblasentext">
    <w:name w:val="Balloon Text"/>
    <w:basedOn w:val="Standard"/>
    <w:link w:val="SprechblasentextZchn"/>
    <w:semiHidden/>
    <w:unhideWhenUsed/>
    <w:rsid w:val="00F37272"/>
    <w:rPr>
      <w:rFonts w:ascii="Segoe UI" w:hAnsi="Segoe UI" w:cs="Segoe UI"/>
      <w:sz w:val="18"/>
      <w:szCs w:val="18"/>
    </w:rPr>
  </w:style>
  <w:style w:type="character" w:customStyle="1" w:styleId="SprechblasentextZchn">
    <w:name w:val="Sprechblasentext Zchn"/>
    <w:basedOn w:val="Absatz-Standardschriftart"/>
    <w:link w:val="Sprechblasentext"/>
    <w:semiHidden/>
    <w:rsid w:val="00F37272"/>
    <w:rPr>
      <w:rFonts w:ascii="Segoe UI" w:hAnsi="Segoe UI" w:cs="Segoe UI"/>
      <w:sz w:val="18"/>
      <w:szCs w:val="18"/>
    </w:rPr>
  </w:style>
  <w:style w:type="paragraph" w:styleId="berarbeitung">
    <w:name w:val="Revision"/>
    <w:hidden/>
    <w:uiPriority w:val="99"/>
    <w:semiHidden/>
    <w:rsid w:val="00CD471B"/>
  </w:style>
  <w:style w:type="table" w:styleId="Gitternetztabelle2">
    <w:name w:val="Grid Table 2"/>
    <w:basedOn w:val="NormaleTabelle"/>
    <w:uiPriority w:val="47"/>
    <w:rsid w:val="007A79D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023D6-2899-48B9-8517-C7F25FBA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3539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René Hahn</dc:creator>
  <cp:lastModifiedBy>Baumann, Gerhard</cp:lastModifiedBy>
  <cp:revision>9</cp:revision>
  <cp:lastPrinted>2023-09-29T11:11:00Z</cp:lastPrinted>
  <dcterms:created xsi:type="dcterms:W3CDTF">2023-09-21T09:07:00Z</dcterms:created>
  <dcterms:modified xsi:type="dcterms:W3CDTF">2023-09-29T11:11:00Z</dcterms:modified>
</cp:coreProperties>
</file>