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B75927">
        <w:t>28</w:t>
      </w:r>
      <w:r w:rsidRPr="006E0575">
        <w:t xml:space="preserve"> zur </w:t>
      </w:r>
      <w:proofErr w:type="spellStart"/>
      <w:r w:rsidRPr="006E0575">
        <w:t>GRDrs</w:t>
      </w:r>
      <w:proofErr w:type="spellEnd"/>
      <w:r w:rsidRPr="006E0575">
        <w:t xml:space="preserve"> </w:t>
      </w:r>
      <w:r w:rsidR="00B75927">
        <w:t>889</w:t>
      </w:r>
      <w:r w:rsidR="005F5B3D">
        <w:t>/201</w:t>
      </w:r>
      <w:r w:rsidR="00AF25E0">
        <w:t>9</w:t>
      </w:r>
    </w:p>
    <w:p w:rsidR="003D7B0B" w:rsidRPr="006E0575" w:rsidRDefault="003D7B0B" w:rsidP="006E0575"/>
    <w:p w:rsidR="00184EDC" w:rsidRDefault="003D7B0B" w:rsidP="00397717">
      <w:pPr>
        <w:jc w:val="center"/>
        <w:rPr>
          <w:b/>
          <w:sz w:val="36"/>
        </w:rPr>
      </w:pPr>
      <w:r>
        <w:rPr>
          <w:b/>
          <w:sz w:val="36"/>
          <w:u w:val="single"/>
        </w:rPr>
        <w:t>Stellenschaffun</w:t>
      </w:r>
      <w:r w:rsidRPr="00B75927">
        <w:rPr>
          <w:b/>
          <w:sz w:val="36"/>
          <w:u w:val="single"/>
        </w:rPr>
        <w:t>g</w:t>
      </w:r>
      <w:r w:rsidR="00B75927" w:rsidRPr="00B75927">
        <w:rPr>
          <w:b/>
          <w:sz w:val="36"/>
          <w:u w:val="single"/>
        </w:rPr>
        <w:t>en</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D4023E">
        <w:rPr>
          <w:b/>
          <w:sz w:val="36"/>
          <w:szCs w:val="36"/>
          <w:u w:val="single"/>
        </w:rPr>
        <w:t>0</w:t>
      </w: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proofErr w:type="spellStart"/>
            <w:r w:rsidRPr="006E0575">
              <w:rPr>
                <w:sz w:val="16"/>
                <w:szCs w:val="16"/>
              </w:rPr>
              <w:t>bezeichnung</w:t>
            </w:r>
            <w:proofErr w:type="spellEnd"/>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F704AF" w:rsidP="0030686C">
            <w:pPr>
              <w:rPr>
                <w:sz w:val="20"/>
              </w:rPr>
            </w:pPr>
            <w:r>
              <w:rPr>
                <w:sz w:val="20"/>
              </w:rPr>
              <w:t>61-</w:t>
            </w:r>
            <w:r w:rsidR="00E41668">
              <w:rPr>
                <w:sz w:val="20"/>
              </w:rPr>
              <w:t>4.3</w:t>
            </w:r>
          </w:p>
          <w:p w:rsidR="0011112B" w:rsidRDefault="0011112B" w:rsidP="0030686C">
            <w:pPr>
              <w:rPr>
                <w:sz w:val="20"/>
              </w:rPr>
            </w:pPr>
          </w:p>
          <w:p w:rsidR="0011112B" w:rsidRPr="00BE1394" w:rsidRDefault="00987A49" w:rsidP="0030686C">
            <w:pPr>
              <w:rPr>
                <w:sz w:val="20"/>
              </w:rPr>
            </w:pPr>
            <w:r>
              <w:rPr>
                <w:sz w:val="20"/>
              </w:rPr>
              <w:t>61405000</w:t>
            </w:r>
          </w:p>
          <w:p w:rsidR="005F5B3D" w:rsidRPr="006E0575" w:rsidRDefault="005F5B3D" w:rsidP="0030686C">
            <w:pPr>
              <w:rPr>
                <w:sz w:val="20"/>
              </w:rPr>
            </w:pPr>
          </w:p>
        </w:tc>
        <w:tc>
          <w:tcPr>
            <w:tcW w:w="1701" w:type="dxa"/>
          </w:tcPr>
          <w:p w:rsidR="005F5B3D" w:rsidRDefault="005F5B3D" w:rsidP="0030686C">
            <w:pPr>
              <w:rPr>
                <w:sz w:val="20"/>
              </w:rPr>
            </w:pPr>
          </w:p>
          <w:p w:rsidR="005F5B3D" w:rsidRDefault="00B75927" w:rsidP="0030686C">
            <w:pPr>
              <w:rPr>
                <w:sz w:val="20"/>
              </w:rPr>
            </w:pPr>
            <w:r>
              <w:rPr>
                <w:sz w:val="20"/>
              </w:rPr>
              <w:t>Amt für</w:t>
            </w:r>
          </w:p>
          <w:p w:rsidR="00B75927" w:rsidRPr="006E0575" w:rsidRDefault="00B75927" w:rsidP="0030686C">
            <w:pPr>
              <w:rPr>
                <w:sz w:val="20"/>
              </w:rPr>
            </w:pPr>
            <w:r>
              <w:rPr>
                <w:sz w:val="20"/>
              </w:rPr>
              <w:t>Stadtplanung und Wohnen</w:t>
            </w:r>
          </w:p>
        </w:tc>
        <w:tc>
          <w:tcPr>
            <w:tcW w:w="794" w:type="dxa"/>
          </w:tcPr>
          <w:p w:rsidR="005F5B3D" w:rsidRDefault="005F5B3D" w:rsidP="0030686C">
            <w:pPr>
              <w:rPr>
                <w:sz w:val="20"/>
              </w:rPr>
            </w:pPr>
          </w:p>
          <w:p w:rsidR="005F5B3D" w:rsidRPr="006E0575" w:rsidRDefault="00F704AF" w:rsidP="00987A49">
            <w:pPr>
              <w:rPr>
                <w:sz w:val="20"/>
              </w:rPr>
            </w:pPr>
            <w:r>
              <w:rPr>
                <w:sz w:val="20"/>
              </w:rPr>
              <w:t xml:space="preserve">EG </w:t>
            </w:r>
            <w:r w:rsidR="00987A49">
              <w:rPr>
                <w:sz w:val="20"/>
              </w:rPr>
              <w:t>6</w:t>
            </w:r>
          </w:p>
        </w:tc>
        <w:tc>
          <w:tcPr>
            <w:tcW w:w="1928" w:type="dxa"/>
          </w:tcPr>
          <w:p w:rsidR="005F5B3D" w:rsidRDefault="005F5B3D" w:rsidP="0030686C">
            <w:pPr>
              <w:rPr>
                <w:sz w:val="20"/>
              </w:rPr>
            </w:pPr>
          </w:p>
          <w:p w:rsidR="005F5B3D" w:rsidRPr="006E0575" w:rsidRDefault="00987A49" w:rsidP="0030686C">
            <w:pPr>
              <w:rPr>
                <w:sz w:val="20"/>
              </w:rPr>
            </w:pPr>
            <w:r>
              <w:rPr>
                <w:sz w:val="20"/>
              </w:rPr>
              <w:t>Assistenz</w:t>
            </w:r>
          </w:p>
        </w:tc>
        <w:tc>
          <w:tcPr>
            <w:tcW w:w="737" w:type="dxa"/>
            <w:shd w:val="pct12" w:color="auto" w:fill="FFFFFF"/>
          </w:tcPr>
          <w:p w:rsidR="005F5B3D" w:rsidRDefault="005F5B3D" w:rsidP="0030686C">
            <w:pPr>
              <w:rPr>
                <w:sz w:val="20"/>
              </w:rPr>
            </w:pPr>
          </w:p>
          <w:p w:rsidR="005F5B3D" w:rsidRPr="006E0575" w:rsidRDefault="00604CDF" w:rsidP="006A2072">
            <w:pPr>
              <w:rPr>
                <w:sz w:val="20"/>
              </w:rPr>
            </w:pPr>
            <w:r>
              <w:rPr>
                <w:sz w:val="20"/>
              </w:rPr>
              <w:t>0,5</w:t>
            </w:r>
          </w:p>
        </w:tc>
        <w:tc>
          <w:tcPr>
            <w:tcW w:w="1134" w:type="dxa"/>
          </w:tcPr>
          <w:p w:rsidR="005F5B3D" w:rsidRDefault="005F5B3D" w:rsidP="0030686C">
            <w:pPr>
              <w:rPr>
                <w:sz w:val="20"/>
              </w:rPr>
            </w:pPr>
          </w:p>
          <w:p w:rsidR="005F5B3D" w:rsidRPr="006E0575" w:rsidRDefault="00B75927" w:rsidP="0030686C">
            <w:pPr>
              <w:rPr>
                <w:sz w:val="20"/>
              </w:rPr>
            </w:pPr>
            <w:r>
              <w:rPr>
                <w:sz w:val="20"/>
              </w:rPr>
              <w:t>--</w:t>
            </w:r>
          </w:p>
        </w:tc>
        <w:tc>
          <w:tcPr>
            <w:tcW w:w="1417" w:type="dxa"/>
          </w:tcPr>
          <w:p w:rsidR="005F5B3D" w:rsidRDefault="005F5B3D" w:rsidP="0030686C">
            <w:pPr>
              <w:rPr>
                <w:sz w:val="20"/>
              </w:rPr>
            </w:pPr>
          </w:p>
          <w:p w:rsidR="005F5B3D" w:rsidRPr="006E0575" w:rsidRDefault="00B75927" w:rsidP="00B75927">
            <w:pPr>
              <w:jc w:val="right"/>
              <w:rPr>
                <w:sz w:val="20"/>
              </w:rPr>
            </w:pPr>
            <w:r>
              <w:rPr>
                <w:sz w:val="20"/>
              </w:rPr>
              <w:t>24.800</w:t>
            </w:r>
          </w:p>
        </w:tc>
      </w:tr>
      <w:tr w:rsidR="00E41668" w:rsidRPr="006E0575" w:rsidTr="00DE362D">
        <w:tc>
          <w:tcPr>
            <w:tcW w:w="1814" w:type="dxa"/>
          </w:tcPr>
          <w:p w:rsidR="00B67626" w:rsidRDefault="00B67626" w:rsidP="0030686C">
            <w:pPr>
              <w:rPr>
                <w:sz w:val="20"/>
              </w:rPr>
            </w:pPr>
          </w:p>
          <w:p w:rsidR="00E41668" w:rsidRDefault="00E41668" w:rsidP="0030686C">
            <w:pPr>
              <w:rPr>
                <w:sz w:val="20"/>
              </w:rPr>
            </w:pPr>
            <w:r>
              <w:rPr>
                <w:sz w:val="20"/>
              </w:rPr>
              <w:t>61-4.3</w:t>
            </w:r>
          </w:p>
          <w:p w:rsidR="00B67626" w:rsidRDefault="00B67626" w:rsidP="0030686C">
            <w:pPr>
              <w:rPr>
                <w:sz w:val="20"/>
              </w:rPr>
            </w:pPr>
          </w:p>
          <w:p w:rsidR="00B67626" w:rsidRDefault="00B67626" w:rsidP="0030686C">
            <w:pPr>
              <w:rPr>
                <w:sz w:val="20"/>
              </w:rPr>
            </w:pPr>
            <w:r>
              <w:rPr>
                <w:sz w:val="20"/>
              </w:rPr>
              <w:t>61405000</w:t>
            </w:r>
          </w:p>
          <w:p w:rsidR="00E41668" w:rsidRDefault="00E41668" w:rsidP="0030686C">
            <w:pPr>
              <w:rPr>
                <w:sz w:val="20"/>
              </w:rPr>
            </w:pPr>
          </w:p>
          <w:p w:rsidR="00E41668" w:rsidRDefault="00E41668" w:rsidP="0030686C">
            <w:pPr>
              <w:rPr>
                <w:sz w:val="20"/>
              </w:rPr>
            </w:pPr>
          </w:p>
        </w:tc>
        <w:tc>
          <w:tcPr>
            <w:tcW w:w="1701" w:type="dxa"/>
          </w:tcPr>
          <w:p w:rsidR="00B75927" w:rsidRDefault="00B75927" w:rsidP="00B75927">
            <w:pPr>
              <w:rPr>
                <w:sz w:val="20"/>
              </w:rPr>
            </w:pPr>
          </w:p>
          <w:p w:rsidR="00B75927" w:rsidRDefault="00B75927" w:rsidP="00B75927">
            <w:pPr>
              <w:rPr>
                <w:sz w:val="20"/>
              </w:rPr>
            </w:pPr>
            <w:r>
              <w:rPr>
                <w:sz w:val="20"/>
              </w:rPr>
              <w:t>Amt für</w:t>
            </w:r>
          </w:p>
          <w:p w:rsidR="00B67626" w:rsidRDefault="00B75927" w:rsidP="00B75927">
            <w:pPr>
              <w:rPr>
                <w:sz w:val="20"/>
              </w:rPr>
            </w:pPr>
            <w:r>
              <w:rPr>
                <w:sz w:val="20"/>
              </w:rPr>
              <w:t>Stadtplanung und Wohnen</w:t>
            </w:r>
          </w:p>
        </w:tc>
        <w:tc>
          <w:tcPr>
            <w:tcW w:w="794" w:type="dxa"/>
          </w:tcPr>
          <w:p w:rsidR="00E41668" w:rsidRDefault="00E41668" w:rsidP="0030686C">
            <w:pPr>
              <w:rPr>
                <w:sz w:val="20"/>
              </w:rPr>
            </w:pPr>
          </w:p>
          <w:p w:rsidR="00B67626" w:rsidRDefault="00B67626" w:rsidP="0030686C">
            <w:pPr>
              <w:rPr>
                <w:sz w:val="20"/>
              </w:rPr>
            </w:pPr>
            <w:r>
              <w:rPr>
                <w:sz w:val="20"/>
              </w:rPr>
              <w:t>EG 12</w:t>
            </w:r>
          </w:p>
        </w:tc>
        <w:tc>
          <w:tcPr>
            <w:tcW w:w="1928" w:type="dxa"/>
          </w:tcPr>
          <w:p w:rsidR="00E41668" w:rsidRDefault="00E41668" w:rsidP="0030686C">
            <w:pPr>
              <w:rPr>
                <w:sz w:val="20"/>
              </w:rPr>
            </w:pPr>
          </w:p>
          <w:p w:rsidR="00B67626" w:rsidRDefault="00B67626" w:rsidP="0030686C">
            <w:pPr>
              <w:rPr>
                <w:sz w:val="20"/>
              </w:rPr>
            </w:pPr>
            <w:r>
              <w:rPr>
                <w:sz w:val="20"/>
              </w:rPr>
              <w:t>Planer/-in</w:t>
            </w:r>
          </w:p>
        </w:tc>
        <w:tc>
          <w:tcPr>
            <w:tcW w:w="737" w:type="dxa"/>
            <w:shd w:val="pct12" w:color="auto" w:fill="FFFFFF"/>
          </w:tcPr>
          <w:p w:rsidR="00E41668" w:rsidRDefault="00E41668" w:rsidP="0030686C">
            <w:pPr>
              <w:rPr>
                <w:sz w:val="20"/>
              </w:rPr>
            </w:pPr>
          </w:p>
          <w:p w:rsidR="00B67626" w:rsidRDefault="00B67626" w:rsidP="0030686C">
            <w:pPr>
              <w:rPr>
                <w:sz w:val="20"/>
              </w:rPr>
            </w:pPr>
            <w:r>
              <w:rPr>
                <w:sz w:val="20"/>
              </w:rPr>
              <w:t>1,0</w:t>
            </w:r>
          </w:p>
        </w:tc>
        <w:tc>
          <w:tcPr>
            <w:tcW w:w="1134" w:type="dxa"/>
          </w:tcPr>
          <w:p w:rsidR="00E41668" w:rsidRDefault="00E41668" w:rsidP="0030686C">
            <w:pPr>
              <w:rPr>
                <w:sz w:val="20"/>
              </w:rPr>
            </w:pPr>
          </w:p>
          <w:p w:rsidR="00B75927" w:rsidRDefault="00B75927" w:rsidP="0030686C">
            <w:pPr>
              <w:rPr>
                <w:sz w:val="20"/>
              </w:rPr>
            </w:pPr>
            <w:r>
              <w:rPr>
                <w:sz w:val="20"/>
              </w:rPr>
              <w:t>--</w:t>
            </w:r>
          </w:p>
        </w:tc>
        <w:tc>
          <w:tcPr>
            <w:tcW w:w="1417" w:type="dxa"/>
          </w:tcPr>
          <w:p w:rsidR="00E41668" w:rsidRDefault="00E41668" w:rsidP="0030686C">
            <w:pPr>
              <w:rPr>
                <w:sz w:val="20"/>
              </w:rPr>
            </w:pPr>
          </w:p>
          <w:p w:rsidR="00B75927" w:rsidRDefault="00B75927" w:rsidP="00B75927">
            <w:pPr>
              <w:jc w:val="right"/>
              <w:rPr>
                <w:sz w:val="20"/>
              </w:rPr>
            </w:pPr>
            <w:r>
              <w:rPr>
                <w:sz w:val="20"/>
              </w:rPr>
              <w:t>85.800</w:t>
            </w:r>
          </w:p>
        </w:tc>
      </w:tr>
      <w:tr w:rsidR="00B75927" w:rsidRPr="00B75927" w:rsidTr="00DE362D">
        <w:tc>
          <w:tcPr>
            <w:tcW w:w="1814" w:type="dxa"/>
          </w:tcPr>
          <w:p w:rsidR="00B75927" w:rsidRPr="00B75927" w:rsidRDefault="00B75927" w:rsidP="0030686C">
            <w:pPr>
              <w:rPr>
                <w:b/>
                <w:sz w:val="20"/>
              </w:rPr>
            </w:pPr>
          </w:p>
        </w:tc>
        <w:tc>
          <w:tcPr>
            <w:tcW w:w="1701" w:type="dxa"/>
          </w:tcPr>
          <w:p w:rsidR="00B75927" w:rsidRPr="00B75927" w:rsidRDefault="00B75927" w:rsidP="00B75927">
            <w:pPr>
              <w:rPr>
                <w:b/>
                <w:sz w:val="20"/>
              </w:rPr>
            </w:pPr>
          </w:p>
        </w:tc>
        <w:tc>
          <w:tcPr>
            <w:tcW w:w="794" w:type="dxa"/>
          </w:tcPr>
          <w:p w:rsidR="00B75927" w:rsidRPr="00B75927" w:rsidRDefault="00B75927" w:rsidP="0030686C">
            <w:pPr>
              <w:rPr>
                <w:b/>
                <w:sz w:val="20"/>
              </w:rPr>
            </w:pPr>
          </w:p>
        </w:tc>
        <w:tc>
          <w:tcPr>
            <w:tcW w:w="1928" w:type="dxa"/>
          </w:tcPr>
          <w:p w:rsidR="00B75927" w:rsidRPr="00B75927" w:rsidRDefault="00B75927" w:rsidP="0030686C">
            <w:pPr>
              <w:rPr>
                <w:b/>
                <w:sz w:val="20"/>
              </w:rPr>
            </w:pPr>
            <w:r>
              <w:rPr>
                <w:b/>
                <w:sz w:val="20"/>
              </w:rPr>
              <w:t>Summe</w:t>
            </w:r>
          </w:p>
        </w:tc>
        <w:tc>
          <w:tcPr>
            <w:tcW w:w="737" w:type="dxa"/>
            <w:shd w:val="pct12" w:color="auto" w:fill="FFFFFF"/>
          </w:tcPr>
          <w:p w:rsidR="00B75927" w:rsidRPr="00B75927" w:rsidRDefault="00B75927" w:rsidP="0030686C">
            <w:pPr>
              <w:rPr>
                <w:b/>
                <w:sz w:val="20"/>
              </w:rPr>
            </w:pPr>
            <w:r>
              <w:rPr>
                <w:b/>
                <w:sz w:val="20"/>
              </w:rPr>
              <w:t>1,5</w:t>
            </w:r>
          </w:p>
        </w:tc>
        <w:tc>
          <w:tcPr>
            <w:tcW w:w="1134" w:type="dxa"/>
          </w:tcPr>
          <w:p w:rsidR="00B75927" w:rsidRPr="00B75927" w:rsidRDefault="00B75927" w:rsidP="0030686C">
            <w:pPr>
              <w:rPr>
                <w:b/>
                <w:sz w:val="20"/>
              </w:rPr>
            </w:pPr>
          </w:p>
        </w:tc>
        <w:tc>
          <w:tcPr>
            <w:tcW w:w="1417" w:type="dxa"/>
          </w:tcPr>
          <w:p w:rsidR="00B75927" w:rsidRPr="00B75927" w:rsidRDefault="00B75927" w:rsidP="00B75927">
            <w:pPr>
              <w:jc w:val="right"/>
              <w:rPr>
                <w:b/>
                <w:sz w:val="20"/>
              </w:rPr>
            </w:pPr>
            <w:r>
              <w:rPr>
                <w:b/>
                <w:sz w:val="20"/>
              </w:rPr>
              <w:t>110.600</w:t>
            </w:r>
          </w:p>
        </w:tc>
      </w:tr>
    </w:tbl>
    <w:p w:rsidR="00AE4077" w:rsidRDefault="006E0575" w:rsidP="004D430C">
      <w:pPr>
        <w:pStyle w:val="berschrift1"/>
        <w:rPr>
          <w:u w:val="none"/>
        </w:rPr>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4D430C" w:rsidRPr="004D430C" w:rsidRDefault="004D430C" w:rsidP="004D430C"/>
    <w:p w:rsidR="000D7DAD" w:rsidRDefault="00E85EC1" w:rsidP="00884D6C">
      <w:r>
        <w:t>Beantragt wird die Schaffung</w:t>
      </w:r>
    </w:p>
    <w:p w:rsidR="000D7DAD" w:rsidRDefault="000D7DAD" w:rsidP="00884D6C"/>
    <w:p w:rsidR="003D7B0B" w:rsidRDefault="000D7DAD" w:rsidP="00884D6C">
      <w:r>
        <w:t>a)</w:t>
      </w:r>
      <w:r w:rsidR="00E85EC1">
        <w:t xml:space="preserve"> einer </w:t>
      </w:r>
      <w:r w:rsidR="00604CDF">
        <w:t>0,5</w:t>
      </w:r>
      <w:r w:rsidR="00E85EC1">
        <w:t xml:space="preserve"> Stelle</w:t>
      </w:r>
      <w:r w:rsidR="00310D63">
        <w:t xml:space="preserve"> </w:t>
      </w:r>
      <w:r>
        <w:t>Assistenz</w:t>
      </w:r>
      <w:r w:rsidR="00310D63">
        <w:t xml:space="preserve"> </w:t>
      </w:r>
      <w:r w:rsidR="00B75927">
        <w:t>in EG 6 TVöD</w:t>
      </w:r>
      <w:r w:rsidR="00B75927">
        <w:t xml:space="preserve"> </w:t>
      </w:r>
      <w:r w:rsidR="00310D63">
        <w:t xml:space="preserve">in der Abteilung </w:t>
      </w:r>
      <w:r>
        <w:t>Städtebauliche Planung</w:t>
      </w:r>
      <w:r w:rsidR="00604CDF">
        <w:t xml:space="preserve">, Sachgebiet </w:t>
      </w:r>
      <w:r>
        <w:t>Rosenstein</w:t>
      </w:r>
      <w:r w:rsidR="00B75927">
        <w:t>.</w:t>
      </w:r>
    </w:p>
    <w:p w:rsidR="000D7DAD" w:rsidRDefault="000D7DAD" w:rsidP="00884D6C"/>
    <w:p w:rsidR="000D7DAD" w:rsidRDefault="004D7EF0" w:rsidP="00884D6C">
      <w:r>
        <w:t>b</w:t>
      </w:r>
      <w:r w:rsidR="000D7DAD">
        <w:t xml:space="preserve">) einer 1,0 Stelle Planer/-in </w:t>
      </w:r>
      <w:proofErr w:type="spellStart"/>
      <w:r w:rsidR="00B75927">
        <w:t>in</w:t>
      </w:r>
      <w:proofErr w:type="spellEnd"/>
      <w:r w:rsidR="00B75927">
        <w:t xml:space="preserve"> EG 12 TVöD</w:t>
      </w:r>
      <w:r w:rsidR="00B75927">
        <w:t xml:space="preserve"> </w:t>
      </w:r>
      <w:r w:rsidR="000D7DAD">
        <w:t xml:space="preserve">in der Abteilung Städtebauliche </w:t>
      </w:r>
      <w:r w:rsidR="00B75927">
        <w:t>Planung, Sachgebiet Rosenstein.</w:t>
      </w:r>
    </w:p>
    <w:p w:rsidR="00AE4077" w:rsidRDefault="003D7B0B" w:rsidP="004D430C">
      <w:pPr>
        <w:pStyle w:val="berschrift1"/>
      </w:pPr>
      <w:r>
        <w:t>2</w:t>
      </w:r>
      <w:r>
        <w:tab/>
        <w:t>Schaffun</w:t>
      </w:r>
      <w:r w:rsidRPr="00884D6C">
        <w:rPr>
          <w:u w:val="none"/>
        </w:rPr>
        <w:t>g</w:t>
      </w:r>
      <w:r>
        <w:t>skriterien</w:t>
      </w:r>
    </w:p>
    <w:p w:rsidR="004D430C" w:rsidRPr="004D430C" w:rsidRDefault="004D430C" w:rsidP="004D430C"/>
    <w:p w:rsidR="00331DFC" w:rsidRPr="00BB2AAE" w:rsidRDefault="000D7DAD" w:rsidP="00331DFC">
      <w:pPr>
        <w:spacing w:after="120"/>
      </w:pPr>
      <w:r>
        <w:t xml:space="preserve">Die Schaffung der insgesamt 1,5 Stellen ist in der „Grünen Liste“ zum Haushalt 2020 enthalten. </w:t>
      </w:r>
      <w:r w:rsidR="00331DFC" w:rsidRPr="00BB2AAE">
        <w:t>Es handelt sich um die im Zusammenhang mit der Entwicklung des Bahn- und Städtebauprojekts Stuttgart 21 erweiterte Fortführung der vom Gemeinderat beschlossenen Aufgabe, die Flächen des bisherigen Bahnkörpers nach Wegfall der Gleise zu einem neuen Stadtquartier mit erweiterten Parkbereichen zu entwickeln.</w:t>
      </w:r>
      <w:r w:rsidR="00331DFC">
        <w:t xml:space="preserve"> Dazu </w:t>
      </w:r>
      <w:r w:rsidR="004D7EF0">
        <w:t>bedarf</w:t>
      </w:r>
      <w:r w:rsidR="00331DFC">
        <w:t xml:space="preserve"> es weiterer personeller Ressourcen.</w:t>
      </w:r>
    </w:p>
    <w:p w:rsidR="000D7DAD" w:rsidRDefault="000D7DAD" w:rsidP="00BE1394"/>
    <w:p w:rsidR="00BE1394" w:rsidRDefault="00BE1394" w:rsidP="00BE1394">
      <w:pPr>
        <w:outlineLvl w:val="0"/>
        <w:rPr>
          <w:rFonts w:eastAsiaTheme="minorHAnsi" w:cs="Arial"/>
          <w:kern w:val="12"/>
          <w:lang w:eastAsia="en-US"/>
        </w:rPr>
      </w:pPr>
      <w:r>
        <w:rPr>
          <w:rFonts w:eastAsiaTheme="minorHAnsi" w:cs="Arial"/>
          <w:kern w:val="12"/>
          <w:lang w:eastAsia="en-US"/>
        </w:rPr>
        <w:t xml:space="preserve">Auf die Ausführungen der </w:t>
      </w:r>
      <w:proofErr w:type="spellStart"/>
      <w:r>
        <w:rPr>
          <w:rFonts w:eastAsiaTheme="minorHAnsi" w:cs="Arial"/>
          <w:kern w:val="12"/>
          <w:lang w:eastAsia="en-US"/>
        </w:rPr>
        <w:t>GRDrs</w:t>
      </w:r>
      <w:proofErr w:type="spellEnd"/>
      <w:r>
        <w:rPr>
          <w:rFonts w:eastAsiaTheme="minorHAnsi" w:cs="Arial"/>
          <w:kern w:val="12"/>
          <w:lang w:eastAsia="en-US"/>
        </w:rPr>
        <w:t xml:space="preserve"> </w:t>
      </w:r>
      <w:r w:rsidR="000D7DAD">
        <w:rPr>
          <w:rFonts w:eastAsiaTheme="minorHAnsi" w:cs="Arial"/>
          <w:kern w:val="12"/>
          <w:lang w:eastAsia="en-US"/>
        </w:rPr>
        <w:t>675</w:t>
      </w:r>
      <w:r w:rsidR="008C589A">
        <w:rPr>
          <w:rFonts w:eastAsiaTheme="minorHAnsi" w:cs="Arial"/>
          <w:kern w:val="12"/>
          <w:lang w:eastAsia="en-US"/>
        </w:rPr>
        <w:t>/</w:t>
      </w:r>
      <w:r>
        <w:rPr>
          <w:rFonts w:eastAsiaTheme="minorHAnsi" w:cs="Arial"/>
          <w:kern w:val="12"/>
          <w:lang w:eastAsia="en-US"/>
        </w:rPr>
        <w:t>2019</w:t>
      </w:r>
      <w:r w:rsidR="00D52312">
        <w:rPr>
          <w:rFonts w:eastAsiaTheme="minorHAnsi" w:cs="Arial"/>
          <w:kern w:val="12"/>
          <w:lang w:eastAsia="en-US"/>
        </w:rPr>
        <w:t xml:space="preserve"> </w:t>
      </w:r>
      <w:r>
        <w:rPr>
          <w:rFonts w:eastAsiaTheme="minorHAnsi" w:cs="Arial"/>
          <w:kern w:val="12"/>
          <w:lang w:eastAsia="en-US"/>
        </w:rPr>
        <w:t xml:space="preserve">wird </w:t>
      </w:r>
      <w:r w:rsidRPr="000D7DAD">
        <w:rPr>
          <w:rFonts w:eastAsiaTheme="minorHAnsi" w:cs="Arial"/>
          <w:kern w:val="12"/>
          <w:lang w:eastAsia="en-US"/>
        </w:rPr>
        <w:t>verwiesen</w:t>
      </w:r>
      <w:r w:rsidR="000D7DAD" w:rsidRPr="000D7DAD">
        <w:rPr>
          <w:rFonts w:eastAsiaTheme="minorHAnsi" w:cs="Arial"/>
          <w:kern w:val="12"/>
          <w:lang w:eastAsia="en-US"/>
        </w:rPr>
        <w:t>.</w:t>
      </w:r>
    </w:p>
    <w:p w:rsidR="00331DFC" w:rsidRPr="00B75927" w:rsidRDefault="00331DFC" w:rsidP="00BE1394">
      <w:pPr>
        <w:outlineLvl w:val="0"/>
        <w:rPr>
          <w:rFonts w:eastAsiaTheme="minorHAnsi" w:cs="Arial"/>
          <w:kern w:val="12"/>
          <w:lang w:eastAsia="en-US"/>
        </w:rPr>
      </w:pPr>
    </w:p>
    <w:p w:rsidR="00331DFC" w:rsidRPr="00B75927" w:rsidRDefault="00331DFC" w:rsidP="00BE1394">
      <w:pPr>
        <w:outlineLvl w:val="0"/>
      </w:pPr>
    </w:p>
    <w:p w:rsidR="00AE4077" w:rsidRDefault="003D7B0B" w:rsidP="00AE4077">
      <w:pPr>
        <w:pStyle w:val="berschrift1"/>
      </w:pPr>
      <w:r>
        <w:lastRenderedPageBreak/>
        <w:t>3</w:t>
      </w:r>
      <w:r>
        <w:tab/>
        <w:t>Bedarf</w:t>
      </w:r>
    </w:p>
    <w:p w:rsidR="003D7B0B" w:rsidRDefault="00212DFE" w:rsidP="00AE4077">
      <w:pPr>
        <w:pStyle w:val="berschrift1"/>
        <w:rPr>
          <w:u w:val="none"/>
        </w:rPr>
      </w:pPr>
      <w:r>
        <w:rPr>
          <w:u w:val="none"/>
        </w:rPr>
        <w:t xml:space="preserve">3.1 </w:t>
      </w:r>
      <w:r w:rsidR="006E0575" w:rsidRPr="004D430C">
        <w:rPr>
          <w:u w:val="none"/>
        </w:rPr>
        <w:t>Anlass</w:t>
      </w:r>
    </w:p>
    <w:p w:rsidR="004D430C" w:rsidRPr="004D430C" w:rsidRDefault="004D430C" w:rsidP="004D430C"/>
    <w:p w:rsidR="001C2579" w:rsidRPr="001C2579" w:rsidRDefault="00331DFC" w:rsidP="00331DFC">
      <w:pPr>
        <w:tabs>
          <w:tab w:val="left" w:pos="1985"/>
          <w:tab w:val="left" w:pos="4536"/>
          <w:tab w:val="right" w:pos="8505"/>
        </w:tabs>
      </w:pPr>
      <w:r w:rsidRPr="00BB2AAE">
        <w:t xml:space="preserve">Mit der </w:t>
      </w:r>
      <w:proofErr w:type="spellStart"/>
      <w:r w:rsidRPr="00BB2AAE">
        <w:t>GRDrs</w:t>
      </w:r>
      <w:proofErr w:type="spellEnd"/>
      <w:r w:rsidRPr="00BB2AAE">
        <w:t xml:space="preserve"> 488/2015 ist die Bildung eines neuen Sachgebiets in der Abteilung Städtebauliche Planung Mitte des Amts für Stadtplanung und Stadterneuerung für die planerische Entwicklung des Stadtteils Rosenstein beschlossen worden. Die städtebaulichen Aufgaben </w:t>
      </w:r>
      <w:r>
        <w:t>müssen</w:t>
      </w:r>
      <w:r w:rsidRPr="00BB2AAE">
        <w:t xml:space="preserve"> nach </w:t>
      </w:r>
      <w:r>
        <w:t>Durchführung</w:t>
      </w:r>
      <w:r w:rsidRPr="00BB2AAE">
        <w:t xml:space="preserve"> des städtebaulichen Ideenwettbewerbes detaillierter fortgesetzt werden, so dass die vorhandenen Personalkapazitäten nicht mehr ausreichen. </w:t>
      </w:r>
    </w:p>
    <w:p w:rsidR="00AE4077" w:rsidRPr="001C2579" w:rsidRDefault="001C2579" w:rsidP="001C2579">
      <w:pPr>
        <w:pStyle w:val="berschrift1"/>
        <w:rPr>
          <w:u w:val="none"/>
        </w:rPr>
      </w:pPr>
      <w:r w:rsidRPr="001C2579">
        <w:rPr>
          <w:u w:val="none"/>
        </w:rPr>
        <w:t xml:space="preserve"> </w:t>
      </w:r>
      <w:r>
        <w:rPr>
          <w:u w:val="none"/>
        </w:rPr>
        <w:t xml:space="preserve">3.2 </w:t>
      </w:r>
      <w:r w:rsidR="003D7B0B" w:rsidRPr="001C2579">
        <w:rPr>
          <w:u w:val="none"/>
        </w:rPr>
        <w:t>Bisherige Aufgabenwahrnehmung</w:t>
      </w:r>
    </w:p>
    <w:p w:rsidR="004D430C" w:rsidRPr="004D430C" w:rsidRDefault="004D430C" w:rsidP="004D430C"/>
    <w:p w:rsidR="00FC067F" w:rsidRPr="00FC067F" w:rsidRDefault="00331DFC" w:rsidP="00331DFC">
      <w:pPr>
        <w:rPr>
          <w:szCs w:val="20"/>
        </w:rPr>
      </w:pPr>
      <w:r w:rsidRPr="00BB2AAE">
        <w:t>Es handelt sich um neue Tätigkeiten, die im Rahmen der planerischen Entwicklung Rosenstein anfallen werden.</w:t>
      </w:r>
    </w:p>
    <w:p w:rsidR="00720D81" w:rsidRPr="00720D81" w:rsidRDefault="00720D81" w:rsidP="00720D81"/>
    <w:p w:rsidR="00AE4077" w:rsidRDefault="006E0575" w:rsidP="004D430C">
      <w:pPr>
        <w:pStyle w:val="berschrift2"/>
      </w:pPr>
      <w:r>
        <w:t>3.3</w:t>
      </w:r>
      <w:r w:rsidR="003D7B0B">
        <w:tab/>
        <w:t>Auswirkungen bei Ablehnung der Stellenschaffungen</w:t>
      </w:r>
    </w:p>
    <w:p w:rsidR="004D430C" w:rsidRPr="004D430C" w:rsidRDefault="004D430C" w:rsidP="004D430C"/>
    <w:p w:rsidR="00331DFC" w:rsidRDefault="00331DFC" w:rsidP="00331DFC">
      <w:r>
        <w:t>Die Umsetzung der Planungen kann nicht in dem erwarteten zeitlichen und qualitativen Erfordernis erfolgen.</w:t>
      </w:r>
    </w:p>
    <w:p w:rsidR="003D7B0B" w:rsidRDefault="00884D6C" w:rsidP="00884D6C">
      <w:pPr>
        <w:pStyle w:val="berschrift1"/>
      </w:pPr>
      <w:r>
        <w:t>4</w:t>
      </w:r>
      <w:r>
        <w:tab/>
      </w:r>
      <w:r w:rsidR="003D7B0B">
        <w:t>Stellenvermerke</w:t>
      </w:r>
    </w:p>
    <w:p w:rsidR="00DE362D" w:rsidRDefault="00DE362D" w:rsidP="00884D6C"/>
    <w:p w:rsidR="00B75927" w:rsidRDefault="00B75927" w:rsidP="00884D6C">
      <w:r>
        <w:t>keine</w:t>
      </w:r>
      <w:bookmarkStart w:id="0" w:name="_GoBack"/>
      <w:bookmarkEnd w:id="0"/>
    </w:p>
    <w:sectPr w:rsidR="00B75927"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B5C" w:rsidRDefault="00766B5C">
      <w:r>
        <w:separator/>
      </w:r>
    </w:p>
  </w:endnote>
  <w:endnote w:type="continuationSeparator" w:id="0">
    <w:p w:rsidR="00766B5C" w:rsidRDefault="00766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B5C" w:rsidRDefault="00766B5C">
      <w:r>
        <w:separator/>
      </w:r>
    </w:p>
  </w:footnote>
  <w:footnote w:type="continuationSeparator" w:id="0">
    <w:p w:rsidR="00766B5C" w:rsidRDefault="00766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B75927">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3DCD2DC7"/>
    <w:multiLevelType w:val="hybridMultilevel"/>
    <w:tmpl w:val="E6141228"/>
    <w:lvl w:ilvl="0" w:tplc="5B02AF2E">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5C"/>
    <w:rsid w:val="00055758"/>
    <w:rsid w:val="000A1146"/>
    <w:rsid w:val="000B4340"/>
    <w:rsid w:val="000D7DAD"/>
    <w:rsid w:val="001034AF"/>
    <w:rsid w:val="0011112B"/>
    <w:rsid w:val="0014415D"/>
    <w:rsid w:val="00151488"/>
    <w:rsid w:val="00163034"/>
    <w:rsid w:val="00164678"/>
    <w:rsid w:val="00165C0D"/>
    <w:rsid w:val="00181857"/>
    <w:rsid w:val="00184EDC"/>
    <w:rsid w:val="00194770"/>
    <w:rsid w:val="001A5F9B"/>
    <w:rsid w:val="001C2579"/>
    <w:rsid w:val="001F7237"/>
    <w:rsid w:val="00212D57"/>
    <w:rsid w:val="00212DFE"/>
    <w:rsid w:val="002924CB"/>
    <w:rsid w:val="002953BD"/>
    <w:rsid w:val="002A20D1"/>
    <w:rsid w:val="002A4DE3"/>
    <w:rsid w:val="002B5955"/>
    <w:rsid w:val="002D11A8"/>
    <w:rsid w:val="002E006F"/>
    <w:rsid w:val="0030686C"/>
    <w:rsid w:val="00310D63"/>
    <w:rsid w:val="00331DFC"/>
    <w:rsid w:val="00380937"/>
    <w:rsid w:val="00397717"/>
    <w:rsid w:val="003D7B0B"/>
    <w:rsid w:val="003F0FAA"/>
    <w:rsid w:val="00463D75"/>
    <w:rsid w:val="00470135"/>
    <w:rsid w:val="0047606A"/>
    <w:rsid w:val="004908B5"/>
    <w:rsid w:val="0049121B"/>
    <w:rsid w:val="004A1688"/>
    <w:rsid w:val="004B6796"/>
    <w:rsid w:val="004D430C"/>
    <w:rsid w:val="004D7EF0"/>
    <w:rsid w:val="00585296"/>
    <w:rsid w:val="005A0A9D"/>
    <w:rsid w:val="005A56AA"/>
    <w:rsid w:val="005E19C6"/>
    <w:rsid w:val="005F5B3D"/>
    <w:rsid w:val="00604CDF"/>
    <w:rsid w:val="00606F80"/>
    <w:rsid w:val="00622CC7"/>
    <w:rsid w:val="00654863"/>
    <w:rsid w:val="006904DD"/>
    <w:rsid w:val="006A2072"/>
    <w:rsid w:val="006A406B"/>
    <w:rsid w:val="006B6D50"/>
    <w:rsid w:val="006D324C"/>
    <w:rsid w:val="006E0575"/>
    <w:rsid w:val="00720D81"/>
    <w:rsid w:val="0072799A"/>
    <w:rsid w:val="00754659"/>
    <w:rsid w:val="00766B5C"/>
    <w:rsid w:val="007E3B79"/>
    <w:rsid w:val="008066EE"/>
    <w:rsid w:val="00817BB6"/>
    <w:rsid w:val="00884D6C"/>
    <w:rsid w:val="0088747F"/>
    <w:rsid w:val="008C589A"/>
    <w:rsid w:val="008D5D2B"/>
    <w:rsid w:val="00920F00"/>
    <w:rsid w:val="0092429B"/>
    <w:rsid w:val="009373F6"/>
    <w:rsid w:val="00955A3A"/>
    <w:rsid w:val="00960F5B"/>
    <w:rsid w:val="00976588"/>
    <w:rsid w:val="00987A49"/>
    <w:rsid w:val="009A4283"/>
    <w:rsid w:val="009C661B"/>
    <w:rsid w:val="00A27CA7"/>
    <w:rsid w:val="00A71D0A"/>
    <w:rsid w:val="00A77F1E"/>
    <w:rsid w:val="00A847C4"/>
    <w:rsid w:val="00AB389D"/>
    <w:rsid w:val="00AE4077"/>
    <w:rsid w:val="00AF0DEA"/>
    <w:rsid w:val="00AF25E0"/>
    <w:rsid w:val="00AF3C0C"/>
    <w:rsid w:val="00AF464E"/>
    <w:rsid w:val="00B04290"/>
    <w:rsid w:val="00B67626"/>
    <w:rsid w:val="00B75927"/>
    <w:rsid w:val="00B80DEF"/>
    <w:rsid w:val="00B86BB5"/>
    <w:rsid w:val="00B87F83"/>
    <w:rsid w:val="00B91903"/>
    <w:rsid w:val="00BA4A85"/>
    <w:rsid w:val="00BC4669"/>
    <w:rsid w:val="00BE1394"/>
    <w:rsid w:val="00C16EF1"/>
    <w:rsid w:val="00C448D3"/>
    <w:rsid w:val="00C977CA"/>
    <w:rsid w:val="00CA13D6"/>
    <w:rsid w:val="00CF62E5"/>
    <w:rsid w:val="00D4023E"/>
    <w:rsid w:val="00D52312"/>
    <w:rsid w:val="00D66D3A"/>
    <w:rsid w:val="00D743D4"/>
    <w:rsid w:val="00D779DB"/>
    <w:rsid w:val="00DB3D6C"/>
    <w:rsid w:val="00DD377A"/>
    <w:rsid w:val="00DE362D"/>
    <w:rsid w:val="00DF06C1"/>
    <w:rsid w:val="00E014B6"/>
    <w:rsid w:val="00E1162F"/>
    <w:rsid w:val="00E11D5F"/>
    <w:rsid w:val="00E20E1F"/>
    <w:rsid w:val="00E41668"/>
    <w:rsid w:val="00E42F96"/>
    <w:rsid w:val="00E7118F"/>
    <w:rsid w:val="00E85EC1"/>
    <w:rsid w:val="00F27657"/>
    <w:rsid w:val="00F342DC"/>
    <w:rsid w:val="00F56F93"/>
    <w:rsid w:val="00F63041"/>
    <w:rsid w:val="00F704AF"/>
    <w:rsid w:val="00F76452"/>
    <w:rsid w:val="00FC067F"/>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8FCFB"/>
  <w15:docId w15:val="{B6CEC324-F4B4-4F3C-AD31-E96F2EC5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paragraph" w:styleId="berschrift5">
    <w:name w:val="heading 5"/>
    <w:basedOn w:val="Standard"/>
    <w:next w:val="Standard"/>
    <w:link w:val="berschrift5Zchn"/>
    <w:semiHidden/>
    <w:unhideWhenUsed/>
    <w:qFormat/>
    <w:rsid w:val="00212DFE"/>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D52312"/>
    <w:pPr>
      <w:ind w:left="720"/>
      <w:contextualSpacing/>
    </w:pPr>
  </w:style>
  <w:style w:type="character" w:customStyle="1" w:styleId="berschrift5Zchn">
    <w:name w:val="Überschrift 5 Zchn"/>
    <w:basedOn w:val="Absatz-Standardschriftart"/>
    <w:link w:val="berschrift5"/>
    <w:semiHidden/>
    <w:rsid w:val="00212DFE"/>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1~1.LHS\AppData\Local\Temp\notes65C8FE\Muster_Schaffung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Muster_Schaffung_2020.dotx</Template>
  <TotalTime>0</TotalTime>
  <Pages>2</Pages>
  <Words>265</Words>
  <Characters>1759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u103012</dc:creator>
  <cp:lastModifiedBy>Hauser, Petra</cp:lastModifiedBy>
  <cp:revision>7</cp:revision>
  <cp:lastPrinted>2019-09-25T12:50:00Z</cp:lastPrinted>
  <dcterms:created xsi:type="dcterms:W3CDTF">2019-09-17T07:26:00Z</dcterms:created>
  <dcterms:modified xsi:type="dcterms:W3CDTF">2019-09-25T12:50:00Z</dcterms:modified>
</cp:coreProperties>
</file>