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0B" w:rsidRPr="006E0575" w:rsidRDefault="003D7B0B" w:rsidP="00397717">
      <w:pPr>
        <w:jc w:val="right"/>
      </w:pPr>
      <w:r w:rsidRPr="006E0575">
        <w:t xml:space="preserve">Anlage </w:t>
      </w:r>
      <w:r w:rsidR="007018D6">
        <w:t>11</w:t>
      </w:r>
      <w:r w:rsidRPr="006E0575">
        <w:t xml:space="preserve"> zur GRDrs</w:t>
      </w:r>
      <w:r w:rsidR="005935FE">
        <w:t>.</w:t>
      </w:r>
      <w:r w:rsidRPr="006E0575">
        <w:t xml:space="preserve"> </w:t>
      </w:r>
      <w:r w:rsidR="005935FE">
        <w:t>822</w:t>
      </w:r>
      <w:r w:rsidR="005F5B3D">
        <w:t>/20</w:t>
      </w:r>
      <w:r w:rsidR="00AE7B02">
        <w:t>2</w:t>
      </w:r>
      <w:r w:rsidR="00026253">
        <w:t>3</w:t>
      </w:r>
    </w:p>
    <w:p w:rsidR="003D7B0B" w:rsidRPr="006E0575" w:rsidRDefault="003D7B0B" w:rsidP="006E0575"/>
    <w:p w:rsidR="003D7B0B" w:rsidRPr="006E0575" w:rsidRDefault="003D7B0B" w:rsidP="006E0575"/>
    <w:p w:rsidR="003E0F4B" w:rsidRDefault="003D7B0B" w:rsidP="00397717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AB389D">
        <w:rPr>
          <w:b/>
          <w:sz w:val="36"/>
        </w:rPr>
        <w:t>g</w:t>
      </w:r>
    </w:p>
    <w:p w:rsidR="003D7B0B" w:rsidRPr="00E42F96" w:rsidRDefault="00184EDC" w:rsidP="00397717">
      <w:pPr>
        <w:jc w:val="center"/>
        <w:rPr>
          <w:b/>
          <w:sz w:val="36"/>
          <w:szCs w:val="36"/>
          <w:u w:val="single"/>
        </w:rPr>
      </w:pPr>
      <w:r w:rsidRPr="00E42F96">
        <w:rPr>
          <w:b/>
          <w:sz w:val="36"/>
          <w:szCs w:val="36"/>
          <w:u w:val="single"/>
        </w:rPr>
        <w:t>zum Stellenplan 20</w:t>
      </w:r>
      <w:r w:rsidR="00DE362D">
        <w:rPr>
          <w:b/>
          <w:sz w:val="36"/>
          <w:szCs w:val="36"/>
          <w:u w:val="single"/>
        </w:rPr>
        <w:t>2</w:t>
      </w:r>
      <w:r w:rsidR="00EE4D20">
        <w:rPr>
          <w:b/>
          <w:sz w:val="36"/>
          <w:szCs w:val="36"/>
          <w:u w:val="single"/>
        </w:rPr>
        <w:t>4</w:t>
      </w:r>
    </w:p>
    <w:p w:rsidR="003D7B0B" w:rsidRDefault="003D7B0B" w:rsidP="006E0575">
      <w:pPr>
        <w:rPr>
          <w:u w:val="single"/>
        </w:rPr>
      </w:pPr>
    </w:p>
    <w:tbl>
      <w:tblPr>
        <w:tblW w:w="9527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51"/>
        <w:gridCol w:w="1701"/>
        <w:gridCol w:w="851"/>
        <w:gridCol w:w="1134"/>
        <w:gridCol w:w="1588"/>
      </w:tblGrid>
      <w:tr w:rsidR="005F5B3D" w:rsidRPr="006E0575" w:rsidTr="00144907">
        <w:trPr>
          <w:tblHeader/>
        </w:trPr>
        <w:tc>
          <w:tcPr>
            <w:tcW w:w="1701" w:type="dxa"/>
            <w:shd w:val="pct12" w:color="auto" w:fill="FFFFFF"/>
          </w:tcPr>
          <w:p w:rsidR="00DE362D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="00380937">
              <w:rPr>
                <w:sz w:val="16"/>
                <w:szCs w:val="16"/>
              </w:rPr>
              <w:t>,</w:t>
            </w:r>
          </w:p>
          <w:p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851" w:type="dxa"/>
            <w:shd w:val="pct12" w:color="auto" w:fill="FFFFFF"/>
          </w:tcPr>
          <w:p w:rsidR="00DE362D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BesGr.</w:t>
            </w:r>
          </w:p>
          <w:p w:rsidR="00DE362D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606F80" w:rsidRPr="006E0575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701" w:type="dxa"/>
            <w:shd w:val="pct12" w:color="auto" w:fill="FFFFFF"/>
          </w:tcPr>
          <w:p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</w:t>
            </w:r>
            <w:r w:rsidR="003E0F4B">
              <w:rPr>
                <w:sz w:val="16"/>
                <w:szCs w:val="16"/>
              </w:rPr>
              <w:t>-</w:t>
            </w:r>
            <w:r w:rsidR="003E0F4B"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bezeichnung</w:t>
            </w:r>
          </w:p>
        </w:tc>
        <w:tc>
          <w:tcPr>
            <w:tcW w:w="851" w:type="dxa"/>
            <w:shd w:val="pct12" w:color="auto" w:fill="FFFFFF"/>
          </w:tcPr>
          <w:p w:rsidR="005F5B3D" w:rsidRPr="006E0575" w:rsidRDefault="005F5B3D" w:rsidP="00061F0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</w:tcPr>
          <w:p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588" w:type="dxa"/>
            <w:shd w:val="pct12" w:color="auto" w:fill="FFFFFF"/>
          </w:tcPr>
          <w:p w:rsidR="005F5B3D" w:rsidRPr="006E0575" w:rsidRDefault="005F5B3D" w:rsidP="00061F0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</w:t>
            </w:r>
            <w:r w:rsidR="003E0F4B">
              <w:rPr>
                <w:sz w:val="16"/>
                <w:szCs w:val="16"/>
              </w:rPr>
              <w:t>icher</w:t>
            </w:r>
            <w:r>
              <w:rPr>
                <w:sz w:val="16"/>
                <w:szCs w:val="16"/>
              </w:rPr>
              <w:br/>
            </w:r>
            <w:r w:rsidR="003E0F4B">
              <w:rPr>
                <w:sz w:val="16"/>
                <w:szCs w:val="16"/>
              </w:rPr>
              <w:t>jährlicher</w:t>
            </w:r>
            <w:r w:rsidR="003E0F4B">
              <w:rPr>
                <w:sz w:val="16"/>
                <w:szCs w:val="16"/>
              </w:rPr>
              <w:br/>
              <w:t>kosten</w:t>
            </w:r>
            <w:r>
              <w:rPr>
                <w:sz w:val="16"/>
                <w:szCs w:val="16"/>
              </w:rPr>
              <w:t>wirksamer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>
              <w:rPr>
                <w:sz w:val="16"/>
                <w:szCs w:val="16"/>
              </w:rPr>
              <w:br/>
            </w:r>
            <w:r w:rsidR="003F0FAA"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>Euro</w:t>
            </w:r>
          </w:p>
        </w:tc>
      </w:tr>
      <w:tr w:rsidR="005F5B3D" w:rsidRPr="006E0575" w:rsidTr="00144907">
        <w:tc>
          <w:tcPr>
            <w:tcW w:w="1701" w:type="dxa"/>
          </w:tcPr>
          <w:p w:rsidR="005F5B3D" w:rsidRPr="0041141E" w:rsidRDefault="005F5B3D" w:rsidP="0030686C">
            <w:pPr>
              <w:rPr>
                <w:sz w:val="20"/>
                <w:szCs w:val="20"/>
              </w:rPr>
            </w:pPr>
          </w:p>
          <w:p w:rsidR="0011112B" w:rsidRPr="0041141E" w:rsidRDefault="006863B0" w:rsidP="0030686C">
            <w:pPr>
              <w:rPr>
                <w:rFonts w:cs="Arial"/>
                <w:sz w:val="20"/>
                <w:szCs w:val="20"/>
              </w:rPr>
            </w:pPr>
            <w:r w:rsidRPr="0041141E">
              <w:rPr>
                <w:rFonts w:cs="Arial"/>
                <w:sz w:val="20"/>
                <w:szCs w:val="20"/>
              </w:rPr>
              <w:t>40</w:t>
            </w:r>
            <w:r w:rsidR="005935FE">
              <w:rPr>
                <w:rFonts w:cs="Arial"/>
                <w:sz w:val="20"/>
                <w:szCs w:val="20"/>
              </w:rPr>
              <w:t>-</w:t>
            </w:r>
            <w:r w:rsidR="002F5362" w:rsidRPr="0041141E">
              <w:rPr>
                <w:rFonts w:cs="Arial"/>
                <w:sz w:val="20"/>
                <w:szCs w:val="20"/>
              </w:rPr>
              <w:t>2</w:t>
            </w:r>
            <w:r w:rsidR="005935FE">
              <w:rPr>
                <w:rFonts w:cs="Arial"/>
                <w:sz w:val="20"/>
                <w:szCs w:val="20"/>
              </w:rPr>
              <w:t>.</w:t>
            </w:r>
            <w:r w:rsidR="002F5362" w:rsidRPr="0041141E">
              <w:rPr>
                <w:rFonts w:cs="Arial"/>
                <w:sz w:val="20"/>
                <w:szCs w:val="20"/>
              </w:rPr>
              <w:t>3</w:t>
            </w:r>
          </w:p>
          <w:p w:rsidR="006863B0" w:rsidRPr="0041141E" w:rsidRDefault="006863B0" w:rsidP="0030686C">
            <w:pPr>
              <w:rPr>
                <w:sz w:val="20"/>
                <w:szCs w:val="20"/>
              </w:rPr>
            </w:pPr>
          </w:p>
          <w:p w:rsidR="009B7824" w:rsidRPr="0041141E" w:rsidRDefault="009B7824" w:rsidP="009B7824">
            <w:pPr>
              <w:rPr>
                <w:rFonts w:cs="Arial"/>
                <w:sz w:val="20"/>
                <w:szCs w:val="20"/>
              </w:rPr>
            </w:pPr>
            <w:r w:rsidRPr="0041141E">
              <w:rPr>
                <w:rFonts w:cs="Arial"/>
                <w:sz w:val="20"/>
                <w:szCs w:val="20"/>
              </w:rPr>
              <w:t>4023</w:t>
            </w:r>
            <w:r w:rsidR="005935FE">
              <w:rPr>
                <w:rFonts w:cs="Arial"/>
                <w:sz w:val="20"/>
                <w:szCs w:val="20"/>
              </w:rPr>
              <w:t xml:space="preserve"> </w:t>
            </w:r>
            <w:r w:rsidRPr="0041141E">
              <w:rPr>
                <w:rFonts w:cs="Arial"/>
                <w:sz w:val="20"/>
                <w:szCs w:val="20"/>
              </w:rPr>
              <w:t>7000</w:t>
            </w:r>
          </w:p>
          <w:p w:rsidR="005F5B3D" w:rsidRPr="0041141E" w:rsidRDefault="005F5B3D" w:rsidP="003068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F5B3D" w:rsidRPr="0041141E" w:rsidRDefault="005F5B3D" w:rsidP="0030686C">
            <w:pPr>
              <w:rPr>
                <w:sz w:val="20"/>
                <w:szCs w:val="20"/>
              </w:rPr>
            </w:pPr>
          </w:p>
          <w:p w:rsidR="005F5B3D" w:rsidRPr="0041141E" w:rsidRDefault="0041141E" w:rsidP="00EE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Schulverwaltungsamt</w:t>
            </w:r>
          </w:p>
        </w:tc>
        <w:tc>
          <w:tcPr>
            <w:tcW w:w="851" w:type="dxa"/>
          </w:tcPr>
          <w:p w:rsidR="005F5B3D" w:rsidRPr="0041141E" w:rsidRDefault="005F5B3D" w:rsidP="0030686C">
            <w:pPr>
              <w:rPr>
                <w:sz w:val="20"/>
                <w:szCs w:val="20"/>
              </w:rPr>
            </w:pPr>
          </w:p>
          <w:p w:rsidR="005F5B3D" w:rsidRPr="0041141E" w:rsidRDefault="00EE4D20" w:rsidP="00EE4D20">
            <w:pPr>
              <w:rPr>
                <w:sz w:val="20"/>
                <w:szCs w:val="20"/>
              </w:rPr>
            </w:pPr>
            <w:r w:rsidRPr="0041141E">
              <w:rPr>
                <w:sz w:val="20"/>
                <w:szCs w:val="20"/>
              </w:rPr>
              <w:t>EG 7</w:t>
            </w:r>
          </w:p>
        </w:tc>
        <w:tc>
          <w:tcPr>
            <w:tcW w:w="1701" w:type="dxa"/>
          </w:tcPr>
          <w:p w:rsidR="005F5B3D" w:rsidRPr="0041141E" w:rsidRDefault="005F5B3D" w:rsidP="0030686C">
            <w:pPr>
              <w:rPr>
                <w:sz w:val="20"/>
                <w:szCs w:val="20"/>
              </w:rPr>
            </w:pPr>
          </w:p>
          <w:p w:rsidR="005F5B3D" w:rsidRDefault="007018D6" w:rsidP="00EE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Sachbearbeiter/ -</w:t>
            </w:r>
            <w:r w:rsidR="00EE4D20" w:rsidRPr="0041141E">
              <w:rPr>
                <w:sz w:val="20"/>
                <w:szCs w:val="20"/>
              </w:rPr>
              <w:t xml:space="preserve">in </w:t>
            </w:r>
          </w:p>
          <w:p w:rsidR="0041141E" w:rsidRPr="0041141E" w:rsidRDefault="0041141E" w:rsidP="00EE4D2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FFFFFF"/>
          </w:tcPr>
          <w:p w:rsidR="005F5B3D" w:rsidRPr="0041141E" w:rsidRDefault="005F5B3D" w:rsidP="0030686C">
            <w:pPr>
              <w:rPr>
                <w:sz w:val="20"/>
                <w:szCs w:val="20"/>
              </w:rPr>
            </w:pPr>
          </w:p>
          <w:p w:rsidR="005F5B3D" w:rsidRPr="0041141E" w:rsidRDefault="00F33878" w:rsidP="00C46870">
            <w:pPr>
              <w:rPr>
                <w:sz w:val="20"/>
                <w:szCs w:val="20"/>
              </w:rPr>
            </w:pPr>
            <w:r w:rsidRPr="0041141E">
              <w:rPr>
                <w:sz w:val="20"/>
                <w:szCs w:val="20"/>
              </w:rPr>
              <w:t>0,7</w:t>
            </w:r>
            <w:r w:rsidR="00C46870" w:rsidRPr="0041141E">
              <w:rPr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:rsidR="005F5B3D" w:rsidRPr="0041141E" w:rsidRDefault="005F5B3D" w:rsidP="0030686C">
            <w:pPr>
              <w:rPr>
                <w:sz w:val="20"/>
                <w:szCs w:val="20"/>
              </w:rPr>
            </w:pPr>
          </w:p>
          <w:p w:rsidR="005F5B3D" w:rsidRPr="0041141E" w:rsidRDefault="00C46870" w:rsidP="00C46870">
            <w:pPr>
              <w:rPr>
                <w:sz w:val="20"/>
                <w:szCs w:val="20"/>
              </w:rPr>
            </w:pPr>
            <w:r w:rsidRPr="0041141E">
              <w:rPr>
                <w:sz w:val="20"/>
                <w:szCs w:val="20"/>
              </w:rPr>
              <w:t>KW 01/2026</w:t>
            </w:r>
          </w:p>
        </w:tc>
        <w:tc>
          <w:tcPr>
            <w:tcW w:w="1588" w:type="dxa"/>
          </w:tcPr>
          <w:p w:rsidR="005F5B3D" w:rsidRPr="0041141E" w:rsidRDefault="005F5B3D" w:rsidP="0030686C">
            <w:pPr>
              <w:rPr>
                <w:sz w:val="20"/>
                <w:szCs w:val="20"/>
              </w:rPr>
            </w:pPr>
          </w:p>
          <w:p w:rsidR="005F5B3D" w:rsidRPr="0041141E" w:rsidRDefault="005935FE" w:rsidP="00593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EE4D20" w:rsidRPr="0041141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85</w:t>
            </w:r>
            <w:r w:rsidR="00EE4D20" w:rsidRPr="0041141E">
              <w:rPr>
                <w:sz w:val="20"/>
                <w:szCs w:val="20"/>
              </w:rPr>
              <w:t>0</w:t>
            </w:r>
          </w:p>
        </w:tc>
      </w:tr>
    </w:tbl>
    <w:p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  <w:r w:rsidR="00D25770">
        <w:rPr>
          <w:u w:val="none"/>
        </w:rPr>
        <w:br/>
      </w:r>
    </w:p>
    <w:p w:rsidR="003D7B0B" w:rsidRDefault="00F33878" w:rsidP="008B5931">
      <w:r>
        <w:rPr>
          <w:rFonts w:eastAsiaTheme="minorHAnsi" w:cstheme="minorBidi"/>
          <w:lang w:eastAsia="en-US"/>
        </w:rPr>
        <w:t>Der</w:t>
      </w:r>
      <w:r w:rsidR="008B5931" w:rsidRPr="0060134D">
        <w:rPr>
          <w:rFonts w:eastAsiaTheme="minorHAnsi" w:cstheme="minorBidi"/>
          <w:lang w:eastAsia="en-US"/>
        </w:rPr>
        <w:t xml:space="preserve"> Schaffung </w:t>
      </w:r>
      <w:r>
        <w:rPr>
          <w:rFonts w:eastAsiaTheme="minorHAnsi" w:cstheme="minorBidi"/>
          <w:lang w:eastAsia="en-US"/>
        </w:rPr>
        <w:t>von 0,7 Stellen</w:t>
      </w:r>
      <w:r w:rsidR="00144907">
        <w:rPr>
          <w:rFonts w:eastAsiaTheme="minorHAnsi" w:cstheme="minorBidi"/>
          <w:lang w:eastAsia="en-US"/>
        </w:rPr>
        <w:t xml:space="preserve"> </w:t>
      </w:r>
      <w:r w:rsidR="008B5931" w:rsidRPr="0060134D">
        <w:rPr>
          <w:rFonts w:eastAsiaTheme="minorHAnsi" w:cstheme="minorBidi"/>
          <w:lang w:eastAsia="en-US"/>
        </w:rPr>
        <w:t xml:space="preserve">für die </w:t>
      </w:r>
      <w:r w:rsidR="008B5931">
        <w:t>Rechnungsbearbeitung des Schulbudgets</w:t>
      </w:r>
      <w:r w:rsidR="00C84BCC">
        <w:t xml:space="preserve"> sowie</w:t>
      </w:r>
      <w:r w:rsidR="00314A9F">
        <w:t xml:space="preserve"> zur Einbindung der Grundschulen in die Elektronische Rechnungsbearbeitung</w:t>
      </w:r>
      <w:r>
        <w:t xml:space="preserve"> für das Schulverwaltungsamt wird zugestimmt</w:t>
      </w:r>
      <w:r w:rsidR="008B5931">
        <w:t xml:space="preserve">. </w:t>
      </w:r>
    </w:p>
    <w:p w:rsidR="003D7B0B" w:rsidRDefault="003D7B0B" w:rsidP="00884D6C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  <w:r w:rsidR="00D25770">
        <w:br/>
      </w:r>
    </w:p>
    <w:p w:rsidR="00F33878" w:rsidRPr="00F33878" w:rsidRDefault="00F33878" w:rsidP="00F33878">
      <w:r>
        <w:t>Das Kriterium „erhebliche Arbeitsvermehrung“ ist im Umfang von 0,7 Stellen erfüllt.</w:t>
      </w:r>
    </w:p>
    <w:p w:rsidR="003D7B0B" w:rsidRDefault="003D7B0B" w:rsidP="00884D6C">
      <w:pPr>
        <w:pStyle w:val="berschrift1"/>
      </w:pPr>
      <w:r>
        <w:t>3</w:t>
      </w:r>
      <w:r>
        <w:tab/>
        <w:t>Bedarf</w:t>
      </w:r>
    </w:p>
    <w:p w:rsidR="003D7B0B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:rsidR="00D25770" w:rsidRPr="00D25770" w:rsidRDefault="00D25770" w:rsidP="00D25770"/>
    <w:p w:rsidR="00D3474F" w:rsidRPr="00314A9F" w:rsidRDefault="00D3474F" w:rsidP="00D3474F">
      <w:pPr>
        <w:rPr>
          <w:rFonts w:eastAsiaTheme="minorHAnsi" w:cs="Arial"/>
          <w:szCs w:val="20"/>
          <w:lang w:eastAsia="en-US"/>
        </w:rPr>
      </w:pPr>
      <w:r w:rsidRPr="00314A9F">
        <w:rPr>
          <w:rFonts w:eastAsiaTheme="minorHAnsi" w:cs="Arial"/>
          <w:szCs w:val="20"/>
          <w:lang w:eastAsia="en-US"/>
        </w:rPr>
        <w:t xml:space="preserve">Durch die Umstellung </w:t>
      </w:r>
      <w:r w:rsidR="00C84BCC">
        <w:rPr>
          <w:rFonts w:eastAsiaTheme="minorHAnsi" w:cs="Arial"/>
          <w:szCs w:val="20"/>
          <w:lang w:eastAsia="en-US"/>
        </w:rPr>
        <w:t xml:space="preserve">auf die elektronische Rechnungsbearbeitung </w:t>
      </w:r>
      <w:r w:rsidRPr="00314A9F">
        <w:rPr>
          <w:rFonts w:eastAsiaTheme="minorHAnsi" w:cs="Arial"/>
          <w:szCs w:val="20"/>
          <w:lang w:eastAsia="en-US"/>
        </w:rPr>
        <w:t>wurde</w:t>
      </w:r>
      <w:r>
        <w:rPr>
          <w:rFonts w:eastAsiaTheme="minorHAnsi" w:cs="Arial"/>
          <w:szCs w:val="20"/>
          <w:lang w:eastAsia="en-US"/>
        </w:rPr>
        <w:t>n</w:t>
      </w:r>
      <w:r w:rsidRPr="00314A9F">
        <w:rPr>
          <w:rFonts w:eastAsiaTheme="minorHAnsi" w:cs="Arial"/>
          <w:szCs w:val="20"/>
          <w:lang w:eastAsia="en-US"/>
        </w:rPr>
        <w:t xml:space="preserve"> die geleisteten Aufwendungen und </w:t>
      </w:r>
      <w:proofErr w:type="gramStart"/>
      <w:r w:rsidRPr="00314A9F">
        <w:rPr>
          <w:rFonts w:eastAsiaTheme="minorHAnsi" w:cs="Arial"/>
          <w:szCs w:val="20"/>
          <w:lang w:eastAsia="en-US"/>
        </w:rPr>
        <w:t>das</w:t>
      </w:r>
      <w:proofErr w:type="gramEnd"/>
      <w:r w:rsidRPr="00314A9F">
        <w:rPr>
          <w:rFonts w:eastAsiaTheme="minorHAnsi" w:cs="Arial"/>
          <w:szCs w:val="20"/>
          <w:lang w:eastAsia="en-US"/>
        </w:rPr>
        <w:t xml:space="preserve"> Verfahren der Rechnungsbearbeitung </w:t>
      </w:r>
      <w:r w:rsidR="00D25770">
        <w:rPr>
          <w:rFonts w:eastAsiaTheme="minorHAnsi" w:cs="Arial"/>
          <w:szCs w:val="20"/>
          <w:lang w:eastAsia="en-US"/>
        </w:rPr>
        <w:t>transparenter</w:t>
      </w:r>
      <w:r w:rsidRPr="00314A9F">
        <w:rPr>
          <w:rFonts w:eastAsiaTheme="minorHAnsi" w:cs="Arial"/>
          <w:szCs w:val="20"/>
          <w:lang w:eastAsia="en-US"/>
        </w:rPr>
        <w:t xml:space="preserve"> und rechtssicherer. Einzelne Rechnungen lassen sich schneller auffinden und jede Kommunikation zwischen den an der Rechnungsbearbeitung Beteiligten ist </w:t>
      </w:r>
      <w:r w:rsidR="00C84BCC">
        <w:rPr>
          <w:rFonts w:eastAsiaTheme="minorHAnsi" w:cs="Arial"/>
          <w:szCs w:val="20"/>
          <w:lang w:eastAsia="en-US"/>
        </w:rPr>
        <w:t xml:space="preserve">detailreich </w:t>
      </w:r>
      <w:r w:rsidRPr="00314A9F">
        <w:rPr>
          <w:rFonts w:eastAsiaTheme="minorHAnsi" w:cs="Arial"/>
          <w:szCs w:val="20"/>
          <w:lang w:eastAsia="en-US"/>
        </w:rPr>
        <w:t xml:space="preserve">dokumentiert. </w:t>
      </w:r>
      <w:r>
        <w:rPr>
          <w:rFonts w:eastAsiaTheme="minorHAnsi" w:cs="Arial"/>
          <w:szCs w:val="20"/>
          <w:lang w:eastAsia="en-US"/>
        </w:rPr>
        <w:t>Gleichzeitig wird dadurch auch die Bearbeitung zeitintensiver</w:t>
      </w:r>
      <w:r w:rsidR="00C84BCC">
        <w:rPr>
          <w:rFonts w:eastAsiaTheme="minorHAnsi" w:cs="Arial"/>
          <w:szCs w:val="20"/>
          <w:lang w:eastAsia="en-US"/>
        </w:rPr>
        <w:t>,</w:t>
      </w:r>
      <w:r>
        <w:rPr>
          <w:rFonts w:eastAsiaTheme="minorHAnsi" w:cs="Arial"/>
          <w:szCs w:val="20"/>
          <w:lang w:eastAsia="en-US"/>
        </w:rPr>
        <w:t xml:space="preserve"> was durch technische Hürden noch verstärkt wird. </w:t>
      </w:r>
    </w:p>
    <w:p w:rsidR="002F5362" w:rsidRDefault="002F5362" w:rsidP="00D3474F">
      <w:pPr>
        <w:rPr>
          <w:rFonts w:eastAsiaTheme="minorHAnsi" w:cs="Arial"/>
          <w:szCs w:val="20"/>
          <w:lang w:eastAsia="en-US"/>
        </w:rPr>
      </w:pPr>
    </w:p>
    <w:p w:rsidR="00D3474F" w:rsidRPr="008F7BC8" w:rsidRDefault="00D3474F" w:rsidP="00D3474F">
      <w:pPr>
        <w:rPr>
          <w:rFonts w:eastAsiaTheme="minorHAnsi" w:cs="Arial"/>
          <w:szCs w:val="20"/>
          <w:lang w:eastAsia="en-US"/>
        </w:rPr>
      </w:pPr>
      <w:r w:rsidRPr="008F7BC8">
        <w:rPr>
          <w:rFonts w:eastAsiaTheme="minorHAnsi" w:cs="Arial"/>
          <w:szCs w:val="20"/>
          <w:lang w:eastAsia="en-US"/>
        </w:rPr>
        <w:t>Aufgrund der gestiegenen Anforderung</w:t>
      </w:r>
      <w:r w:rsidR="00C37BAB">
        <w:rPr>
          <w:rFonts w:eastAsiaTheme="minorHAnsi" w:cs="Arial"/>
          <w:szCs w:val="20"/>
          <w:lang w:eastAsia="en-US"/>
        </w:rPr>
        <w:t>en</w:t>
      </w:r>
      <w:r w:rsidRPr="008F7BC8">
        <w:rPr>
          <w:rFonts w:eastAsiaTheme="minorHAnsi" w:cs="Arial"/>
          <w:szCs w:val="20"/>
          <w:lang w:eastAsia="en-US"/>
        </w:rPr>
        <w:t xml:space="preserve"> an den Schulen (Ganztag, Inklusion, Corona-Schutzmaßnahmen, Digitalisierung ...) erhöhen sich</w:t>
      </w:r>
      <w:r w:rsidR="002F5362">
        <w:rPr>
          <w:rFonts w:eastAsiaTheme="minorHAnsi" w:cs="Arial"/>
          <w:szCs w:val="20"/>
          <w:lang w:eastAsia="en-US"/>
        </w:rPr>
        <w:t xml:space="preserve"> zudem</w:t>
      </w:r>
      <w:r w:rsidRPr="008F7BC8">
        <w:rPr>
          <w:rFonts w:eastAsiaTheme="minorHAnsi" w:cs="Arial"/>
          <w:szCs w:val="20"/>
          <w:lang w:eastAsia="en-US"/>
        </w:rPr>
        <w:t xml:space="preserve"> auch die Anschaffungen für den Schulbetrieb, die über das Schulbudget der einzelnen Schule finanziert werden</w:t>
      </w:r>
      <w:r w:rsidR="002F5362">
        <w:rPr>
          <w:rFonts w:eastAsiaTheme="minorHAnsi" w:cs="Arial"/>
          <w:szCs w:val="20"/>
          <w:lang w:eastAsia="en-US"/>
        </w:rPr>
        <w:t>.</w:t>
      </w:r>
    </w:p>
    <w:p w:rsidR="00D3474F" w:rsidRDefault="00D3474F" w:rsidP="002F5362">
      <w:pPr>
        <w:rPr>
          <w:rFonts w:eastAsiaTheme="minorHAnsi" w:cs="Arial"/>
          <w:sz w:val="22"/>
          <w:szCs w:val="20"/>
          <w:lang w:eastAsia="en-US"/>
        </w:rPr>
      </w:pPr>
    </w:p>
    <w:p w:rsidR="006E0575" w:rsidRDefault="00D3474F" w:rsidP="00D3474F">
      <w:r>
        <w:rPr>
          <w:rFonts w:eastAsiaTheme="minorHAnsi" w:cs="Arial"/>
          <w:szCs w:val="20"/>
          <w:lang w:eastAsia="en-US"/>
        </w:rPr>
        <w:t>Zudem wurde durch neue</w:t>
      </w:r>
      <w:r w:rsidR="005935FE">
        <w:rPr>
          <w:rFonts w:eastAsiaTheme="minorHAnsi" w:cs="Arial"/>
          <w:szCs w:val="20"/>
          <w:lang w:eastAsia="en-US"/>
        </w:rPr>
        <w:t>s Vergaberecht, neue</w:t>
      </w:r>
      <w:r>
        <w:rPr>
          <w:rFonts w:eastAsiaTheme="minorHAnsi" w:cs="Arial"/>
          <w:szCs w:val="20"/>
          <w:lang w:eastAsia="en-US"/>
        </w:rPr>
        <w:t xml:space="preserve"> steuerrechtliche Vorgaben sowie haushaltsrechtliche Festlegungen das Prüfungsverfahren der Rechnungsbearbeitung komplizierter und in dessen Folge zeitlich aufwendiger.</w:t>
      </w:r>
    </w:p>
    <w:p w:rsidR="003D7B0B" w:rsidRDefault="003D7B0B" w:rsidP="00165C0D">
      <w:pPr>
        <w:pStyle w:val="berschrift2"/>
      </w:pPr>
      <w:r w:rsidRPr="00165C0D">
        <w:t>3.2</w:t>
      </w:r>
      <w:r w:rsidRPr="00165C0D">
        <w:tab/>
        <w:t>Bisherige Aufgabenwahrnehmung</w:t>
      </w:r>
    </w:p>
    <w:p w:rsidR="00D25770" w:rsidRPr="00D25770" w:rsidRDefault="00D25770" w:rsidP="00D25770"/>
    <w:p w:rsidR="0028224A" w:rsidRDefault="00D25770" w:rsidP="00884D6C">
      <w:pPr>
        <w:rPr>
          <w:rFonts w:eastAsiaTheme="minorHAnsi" w:cs="Arial"/>
          <w:szCs w:val="20"/>
          <w:lang w:eastAsia="en-US"/>
        </w:rPr>
      </w:pPr>
      <w:r>
        <w:rPr>
          <w:rFonts w:eastAsiaTheme="minorHAnsi" w:cs="Arial"/>
          <w:szCs w:val="20"/>
          <w:lang w:eastAsia="en-US"/>
        </w:rPr>
        <w:t>Für</w:t>
      </w:r>
      <w:r w:rsidR="00D3474F">
        <w:rPr>
          <w:rFonts w:eastAsiaTheme="minorHAnsi" w:cs="Arial"/>
          <w:szCs w:val="20"/>
          <w:lang w:eastAsia="en-US"/>
        </w:rPr>
        <w:t xml:space="preserve"> die </w:t>
      </w:r>
      <w:r w:rsidR="00D16A0F">
        <w:rPr>
          <w:rFonts w:eastAsiaTheme="minorHAnsi" w:cs="Arial"/>
          <w:szCs w:val="20"/>
          <w:lang w:eastAsia="en-US"/>
        </w:rPr>
        <w:t>Bearbeitung der Rechnungen des Schulbudgets</w:t>
      </w:r>
      <w:r>
        <w:rPr>
          <w:rFonts w:eastAsiaTheme="minorHAnsi" w:cs="Arial"/>
          <w:szCs w:val="20"/>
          <w:lang w:eastAsia="en-US"/>
        </w:rPr>
        <w:t xml:space="preserve"> stehen</w:t>
      </w:r>
      <w:r w:rsidR="00D16A0F">
        <w:rPr>
          <w:rFonts w:eastAsiaTheme="minorHAnsi" w:cs="Arial"/>
          <w:szCs w:val="20"/>
          <w:lang w:eastAsia="en-US"/>
        </w:rPr>
        <w:t xml:space="preserve"> </w:t>
      </w:r>
      <w:r w:rsidR="00144907">
        <w:rPr>
          <w:rFonts w:eastAsiaTheme="minorHAnsi" w:cs="Arial"/>
          <w:szCs w:val="20"/>
          <w:lang w:eastAsia="en-US"/>
        </w:rPr>
        <w:t xml:space="preserve">insg. 2,4 Stellen bereit. </w:t>
      </w:r>
    </w:p>
    <w:p w:rsidR="0028224A" w:rsidRDefault="0028224A" w:rsidP="00884D6C">
      <w:pPr>
        <w:rPr>
          <w:rFonts w:eastAsiaTheme="minorHAnsi" w:cs="Arial"/>
          <w:szCs w:val="20"/>
          <w:lang w:eastAsia="en-US"/>
        </w:rPr>
      </w:pPr>
    </w:p>
    <w:p w:rsidR="007674E6" w:rsidRPr="008F7BC8" w:rsidRDefault="00001D31" w:rsidP="00D3474F">
      <w:pPr>
        <w:rPr>
          <w:rFonts w:eastAsiaTheme="minorHAnsi" w:cs="Arial"/>
          <w:szCs w:val="20"/>
          <w:lang w:eastAsia="en-US"/>
        </w:rPr>
      </w:pPr>
      <w:r>
        <w:rPr>
          <w:rFonts w:eastAsiaTheme="minorHAnsi" w:cs="Arial"/>
          <w:szCs w:val="20"/>
          <w:lang w:eastAsia="en-US"/>
        </w:rPr>
        <w:t xml:space="preserve">Um der Masse an Rechnungen zu begegnen, ist es bereits jetzt </w:t>
      </w:r>
      <w:r w:rsidR="007674E6">
        <w:rPr>
          <w:rFonts w:eastAsiaTheme="minorHAnsi" w:cs="Arial"/>
          <w:szCs w:val="20"/>
          <w:lang w:eastAsia="en-US"/>
        </w:rPr>
        <w:t xml:space="preserve">notwendig, dass </w:t>
      </w:r>
      <w:r>
        <w:rPr>
          <w:rFonts w:eastAsiaTheme="minorHAnsi" w:cs="Arial"/>
          <w:szCs w:val="20"/>
          <w:lang w:eastAsia="en-US"/>
        </w:rPr>
        <w:t xml:space="preserve">Aufgaben innerhalb der gesamten Rechnungsbearbeitung verschoben werden und weitere Mitarbeitende des Sachgebiets die Rechnungsbearbeitung Schulbudget </w:t>
      </w:r>
      <w:r w:rsidR="003C7C59">
        <w:rPr>
          <w:rFonts w:eastAsiaTheme="minorHAnsi" w:cs="Arial"/>
          <w:szCs w:val="20"/>
          <w:lang w:eastAsia="en-US"/>
        </w:rPr>
        <w:t>unterstützen.</w:t>
      </w:r>
      <w:r w:rsidR="009C45D2">
        <w:rPr>
          <w:rFonts w:eastAsiaTheme="minorHAnsi" w:cs="Arial"/>
          <w:szCs w:val="20"/>
          <w:lang w:eastAsia="en-US"/>
        </w:rPr>
        <w:t xml:space="preserve"> Mit </w:t>
      </w:r>
      <w:r w:rsidR="000C77EC">
        <w:rPr>
          <w:rFonts w:eastAsiaTheme="minorHAnsi" w:cs="Arial"/>
          <w:szCs w:val="20"/>
          <w:lang w:eastAsia="en-US"/>
        </w:rPr>
        <w:t>der aktuellen Ausstattung</w:t>
      </w:r>
      <w:r w:rsidR="00144907">
        <w:rPr>
          <w:rFonts w:eastAsiaTheme="minorHAnsi" w:cs="Arial"/>
          <w:szCs w:val="20"/>
          <w:lang w:eastAsia="en-US"/>
        </w:rPr>
        <w:t xml:space="preserve"> von 2,4 Stellen ist </w:t>
      </w:r>
      <w:r w:rsidR="009C45D2">
        <w:rPr>
          <w:rFonts w:eastAsiaTheme="minorHAnsi" w:cs="Arial"/>
          <w:szCs w:val="20"/>
          <w:lang w:eastAsia="en-US"/>
        </w:rPr>
        <w:t xml:space="preserve">die Masse an Rechnungen des Schulbudgets nicht </w:t>
      </w:r>
      <w:r w:rsidR="00C37BAB">
        <w:rPr>
          <w:rFonts w:eastAsiaTheme="minorHAnsi" w:cs="Arial"/>
          <w:szCs w:val="20"/>
          <w:lang w:eastAsia="en-US"/>
        </w:rPr>
        <w:t xml:space="preserve">zu </w:t>
      </w:r>
      <w:r w:rsidR="009C45D2">
        <w:rPr>
          <w:rFonts w:eastAsiaTheme="minorHAnsi" w:cs="Arial"/>
          <w:szCs w:val="20"/>
          <w:lang w:eastAsia="en-US"/>
        </w:rPr>
        <w:t xml:space="preserve">bewältigen. </w:t>
      </w:r>
    </w:p>
    <w:p w:rsidR="00D3474F" w:rsidRPr="008F7BC8" w:rsidRDefault="00D3474F" w:rsidP="00D3474F">
      <w:pPr>
        <w:rPr>
          <w:rFonts w:eastAsiaTheme="minorHAnsi" w:cs="Arial"/>
          <w:szCs w:val="20"/>
          <w:lang w:eastAsia="en-US"/>
        </w:rPr>
      </w:pPr>
    </w:p>
    <w:p w:rsidR="003D7B0B" w:rsidRDefault="006E0575" w:rsidP="00884D6C">
      <w:pPr>
        <w:pStyle w:val="berschrift2"/>
      </w:pPr>
      <w:r>
        <w:t>3.3</w:t>
      </w:r>
      <w:r w:rsidR="003D7B0B">
        <w:tab/>
        <w:t>Auswirkungen bei Ablehnung der Stellenschaffungen</w:t>
      </w:r>
    </w:p>
    <w:p w:rsidR="000C77EC" w:rsidRDefault="000C77EC" w:rsidP="00D009FB">
      <w:pPr>
        <w:rPr>
          <w:rFonts w:eastAsiaTheme="minorEastAsia"/>
        </w:rPr>
      </w:pPr>
    </w:p>
    <w:p w:rsidR="003D2F7E" w:rsidRDefault="002C134F" w:rsidP="00D009FB">
      <w:pPr>
        <w:rPr>
          <w:rFonts w:eastAsiaTheme="minorEastAsia"/>
        </w:rPr>
      </w:pPr>
      <w:r>
        <w:rPr>
          <w:rFonts w:eastAsiaTheme="minorEastAsia"/>
        </w:rPr>
        <w:t>Der Vorgabe der</w:t>
      </w:r>
      <w:r w:rsidR="00E024CE">
        <w:rPr>
          <w:rFonts w:eastAsiaTheme="minorEastAsia"/>
        </w:rPr>
        <w:t xml:space="preserve"> </w:t>
      </w:r>
      <w:r w:rsidR="00687B5B" w:rsidRPr="00314A9F">
        <w:rPr>
          <w:rFonts w:eastAsiaTheme="minorEastAsia"/>
        </w:rPr>
        <w:t xml:space="preserve">EU-Richtlinie 2014/55 </w:t>
      </w:r>
      <w:r w:rsidR="00E024CE">
        <w:rPr>
          <w:rFonts w:eastAsiaTheme="minorEastAsia"/>
        </w:rPr>
        <w:t xml:space="preserve">sowie der </w:t>
      </w:r>
      <w:r w:rsidR="00687B5B" w:rsidRPr="00314A9F">
        <w:rPr>
          <w:rFonts w:eastAsiaTheme="minorEastAsia"/>
        </w:rPr>
        <w:t>„Grundsätze zur ordnungsmäßigen Führung und Aufbewahrung von Büchern, Aufzeichnungen und Unterlagen in elektronischer Form sowie zum Datenzugriff“ des Bundesministeriums</w:t>
      </w:r>
      <w:r w:rsidR="00E024CE">
        <w:rPr>
          <w:rFonts w:eastAsiaTheme="minorEastAsia"/>
        </w:rPr>
        <w:t xml:space="preserve"> kann ohne personelle Aufstockung zur Einbindung der Grundschulen in die elektronische Rechnungsbearbeitung und der Betrieb des Systems für die Grundschulen nicht erfolgen. Die S</w:t>
      </w:r>
      <w:r w:rsidR="000C77EC">
        <w:rPr>
          <w:rFonts w:eastAsiaTheme="minorEastAsia"/>
        </w:rPr>
        <w:t>tadt macht sich damit rechtlich</w:t>
      </w:r>
      <w:r w:rsidR="00E024CE">
        <w:rPr>
          <w:rFonts w:eastAsiaTheme="minorEastAsia"/>
        </w:rPr>
        <w:t xml:space="preserve"> angreifbar. </w:t>
      </w:r>
    </w:p>
    <w:p w:rsidR="00D3474F" w:rsidRDefault="00D3474F" w:rsidP="00D009FB">
      <w:pPr>
        <w:rPr>
          <w:rFonts w:eastAsiaTheme="minorEastAsia"/>
        </w:rPr>
      </w:pPr>
    </w:p>
    <w:p w:rsidR="00D3474F" w:rsidRDefault="00D3474F" w:rsidP="00D009FB">
      <w:pPr>
        <w:rPr>
          <w:rFonts w:eastAsiaTheme="minorEastAsia"/>
        </w:rPr>
      </w:pPr>
      <w:r>
        <w:t xml:space="preserve">Sollte die Rechnungsbearbeitung Schulbudget nicht personell aufgestockt werden, werden sich die Kosten aus dem Schulbudget durch Mahngebühren </w:t>
      </w:r>
      <w:r w:rsidR="00C37BAB">
        <w:t>und nicht in Anspruch genommene</w:t>
      </w:r>
      <w:r>
        <w:t xml:space="preserve"> Skonti erhöhen. Zudem wird die Reputation der Stadt Stuttgart gegenüber </w:t>
      </w:r>
      <w:r w:rsidR="000C77EC">
        <w:t>ihren</w:t>
      </w:r>
      <w:r>
        <w:t xml:space="preserve"> Geschäftspartnern und Rahmenvertragspartnern beschädigt, da nicht mehr zeitnah die Rechnungen beglichen werden können.</w:t>
      </w:r>
    </w:p>
    <w:p w:rsidR="00D3474F" w:rsidRDefault="00D3474F" w:rsidP="00D009FB">
      <w:pPr>
        <w:rPr>
          <w:rFonts w:eastAsiaTheme="minorEastAsia"/>
        </w:rPr>
      </w:pPr>
    </w:p>
    <w:p w:rsidR="00D3474F" w:rsidRDefault="00D3474F" w:rsidP="00D009FB">
      <w:pPr>
        <w:rPr>
          <w:rFonts w:eastAsiaTheme="minorEastAsia"/>
        </w:rPr>
      </w:pPr>
      <w:r w:rsidRPr="008F7BC8">
        <w:rPr>
          <w:rFonts w:eastAsiaTheme="minorHAnsi" w:cs="Arial"/>
          <w:szCs w:val="20"/>
          <w:lang w:eastAsia="en-US"/>
        </w:rPr>
        <w:t xml:space="preserve">Strategische Arbeiten wie die Pflege der </w:t>
      </w:r>
      <w:r>
        <w:rPr>
          <w:rFonts w:eastAsiaTheme="minorHAnsi" w:cs="Arial"/>
          <w:szCs w:val="20"/>
          <w:lang w:eastAsia="en-US"/>
        </w:rPr>
        <w:t xml:space="preserve">Überprüfung der </w:t>
      </w:r>
      <w:r w:rsidRPr="008F7BC8">
        <w:rPr>
          <w:rFonts w:eastAsiaTheme="minorHAnsi" w:cs="Arial"/>
          <w:szCs w:val="20"/>
          <w:lang w:eastAsia="en-US"/>
        </w:rPr>
        <w:t>Haushaltsüberwachungsliste</w:t>
      </w:r>
      <w:r>
        <w:rPr>
          <w:rFonts w:eastAsiaTheme="minorHAnsi" w:cs="Arial"/>
          <w:szCs w:val="20"/>
          <w:lang w:eastAsia="en-US"/>
        </w:rPr>
        <w:t xml:space="preserve">, neue Arbeitshilfen für die Schulsekretärinnen und </w:t>
      </w:r>
      <w:r w:rsidRPr="008F7BC8">
        <w:rPr>
          <w:rFonts w:eastAsiaTheme="minorHAnsi" w:cs="Arial"/>
          <w:szCs w:val="20"/>
          <w:lang w:eastAsia="en-US"/>
        </w:rPr>
        <w:t>das Sekretärinnen-Handbuch können</w:t>
      </w:r>
      <w:r w:rsidR="000C77EC">
        <w:rPr>
          <w:rFonts w:eastAsiaTheme="minorHAnsi" w:cs="Arial"/>
          <w:szCs w:val="20"/>
          <w:lang w:eastAsia="en-US"/>
        </w:rPr>
        <w:t xml:space="preserve"> nicht angegangen</w:t>
      </w:r>
      <w:r>
        <w:rPr>
          <w:rFonts w:eastAsiaTheme="minorHAnsi" w:cs="Arial"/>
          <w:szCs w:val="20"/>
          <w:lang w:eastAsia="en-US"/>
        </w:rPr>
        <w:t xml:space="preserve"> bzw. </w:t>
      </w:r>
      <w:r w:rsidRPr="008F7BC8">
        <w:rPr>
          <w:rFonts w:eastAsiaTheme="minorHAnsi" w:cs="Arial"/>
          <w:szCs w:val="20"/>
          <w:lang w:eastAsia="en-US"/>
        </w:rPr>
        <w:t>auf de</w:t>
      </w:r>
      <w:r w:rsidR="002C134F">
        <w:rPr>
          <w:rFonts w:eastAsiaTheme="minorHAnsi" w:cs="Arial"/>
          <w:szCs w:val="20"/>
          <w:lang w:eastAsia="en-US"/>
        </w:rPr>
        <w:t>n</w:t>
      </w:r>
      <w:r w:rsidRPr="008F7BC8">
        <w:rPr>
          <w:rFonts w:eastAsiaTheme="minorHAnsi" w:cs="Arial"/>
          <w:szCs w:val="20"/>
          <w:lang w:eastAsia="en-US"/>
        </w:rPr>
        <w:t xml:space="preserve"> neu</w:t>
      </w:r>
      <w:r w:rsidR="002C134F">
        <w:rPr>
          <w:rFonts w:eastAsiaTheme="minorHAnsi" w:cs="Arial"/>
          <w:szCs w:val="20"/>
          <w:lang w:eastAsia="en-US"/>
        </w:rPr>
        <w:t>e</w:t>
      </w:r>
      <w:bookmarkStart w:id="0" w:name="_GoBack"/>
      <w:bookmarkEnd w:id="0"/>
      <w:r w:rsidRPr="008F7BC8">
        <w:rPr>
          <w:rFonts w:eastAsiaTheme="minorHAnsi" w:cs="Arial"/>
          <w:szCs w:val="20"/>
          <w:lang w:eastAsia="en-US"/>
        </w:rPr>
        <w:t>sten Stand gebracht werden</w:t>
      </w:r>
      <w:r w:rsidR="009C45D2">
        <w:rPr>
          <w:rFonts w:eastAsiaTheme="minorHAnsi" w:cs="Arial"/>
          <w:szCs w:val="20"/>
          <w:lang w:eastAsia="en-US"/>
        </w:rPr>
        <w:t xml:space="preserve">. Ein Kosten-Controlling kann nicht in dem Ausmaß getätigt werden, wie es das Amt 40 qualitativ für notwendig hält. </w:t>
      </w:r>
    </w:p>
    <w:p w:rsidR="00D3474F" w:rsidRDefault="00884D6C" w:rsidP="000C77EC">
      <w:pPr>
        <w:pStyle w:val="berschrift1"/>
      </w:pPr>
      <w:r>
        <w:t>4</w:t>
      </w:r>
      <w:r>
        <w:tab/>
      </w:r>
      <w:r w:rsidR="000C77EC">
        <w:t>Stellenvermerke</w:t>
      </w:r>
    </w:p>
    <w:p w:rsidR="00C46870" w:rsidRDefault="00C46870" w:rsidP="00C46870"/>
    <w:p w:rsidR="00C46870" w:rsidRPr="00C46870" w:rsidRDefault="005935FE" w:rsidP="00C46870">
      <w:r>
        <w:t>Die Stelle wird mit einem KW-</w:t>
      </w:r>
      <w:r w:rsidR="00C46870">
        <w:t>Vermerk befristet bis 01/2026 geschaffen.</w:t>
      </w:r>
    </w:p>
    <w:sectPr w:rsidR="00C46870" w:rsidRPr="00C46870" w:rsidSect="00165C0D">
      <w:headerReference w:type="default" r:id="rId7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A0F" w:rsidRDefault="00D16A0F">
      <w:r>
        <w:separator/>
      </w:r>
    </w:p>
  </w:endnote>
  <w:endnote w:type="continuationSeparator" w:id="0">
    <w:p w:rsidR="00D16A0F" w:rsidRDefault="00D1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A0F" w:rsidRDefault="00D16A0F">
      <w:r>
        <w:separator/>
      </w:r>
    </w:p>
  </w:footnote>
  <w:footnote w:type="continuationSeparator" w:id="0">
    <w:p w:rsidR="00D16A0F" w:rsidRDefault="00D16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A0F" w:rsidRDefault="00D16A0F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C134F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D16A0F" w:rsidRDefault="00D16A0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 w15:restartNumberingAfterBreak="0">
    <w:nsid w:val="462C4FF9"/>
    <w:multiLevelType w:val="hybridMultilevel"/>
    <w:tmpl w:val="847C1A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5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6" w15:restartNumberingAfterBreak="0">
    <w:nsid w:val="77485E91"/>
    <w:multiLevelType w:val="hybridMultilevel"/>
    <w:tmpl w:val="12EAF498"/>
    <w:lvl w:ilvl="0" w:tplc="443C12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activeWritingStyle w:appName="MSWord" w:lang="de-DE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20"/>
    <w:rsid w:val="00001D31"/>
    <w:rsid w:val="000035A5"/>
    <w:rsid w:val="00026253"/>
    <w:rsid w:val="00055758"/>
    <w:rsid w:val="00061F0B"/>
    <w:rsid w:val="000A1146"/>
    <w:rsid w:val="000B31BA"/>
    <w:rsid w:val="000C77EC"/>
    <w:rsid w:val="001034AF"/>
    <w:rsid w:val="0011112B"/>
    <w:rsid w:val="0014415D"/>
    <w:rsid w:val="00144907"/>
    <w:rsid w:val="00151488"/>
    <w:rsid w:val="00163034"/>
    <w:rsid w:val="00164678"/>
    <w:rsid w:val="00165C0D"/>
    <w:rsid w:val="00173965"/>
    <w:rsid w:val="00181857"/>
    <w:rsid w:val="00184EDC"/>
    <w:rsid w:val="00194770"/>
    <w:rsid w:val="001A5F9B"/>
    <w:rsid w:val="001F7237"/>
    <w:rsid w:val="00226A7E"/>
    <w:rsid w:val="00257DA4"/>
    <w:rsid w:val="0028224A"/>
    <w:rsid w:val="002924CB"/>
    <w:rsid w:val="002A20D1"/>
    <w:rsid w:val="002A4DE3"/>
    <w:rsid w:val="002B5955"/>
    <w:rsid w:val="002C134F"/>
    <w:rsid w:val="002E4C22"/>
    <w:rsid w:val="002F5362"/>
    <w:rsid w:val="0030686C"/>
    <w:rsid w:val="00314A9F"/>
    <w:rsid w:val="0031774B"/>
    <w:rsid w:val="0031786D"/>
    <w:rsid w:val="00380937"/>
    <w:rsid w:val="00397717"/>
    <w:rsid w:val="003B4B8B"/>
    <w:rsid w:val="003C7C59"/>
    <w:rsid w:val="003D2F7E"/>
    <w:rsid w:val="003D7B0B"/>
    <w:rsid w:val="003E0F4B"/>
    <w:rsid w:val="003F0FAA"/>
    <w:rsid w:val="00410B52"/>
    <w:rsid w:val="0041141E"/>
    <w:rsid w:val="00462DE7"/>
    <w:rsid w:val="00470135"/>
    <w:rsid w:val="0047606A"/>
    <w:rsid w:val="004908B5"/>
    <w:rsid w:val="0049121B"/>
    <w:rsid w:val="0049679C"/>
    <w:rsid w:val="004A1688"/>
    <w:rsid w:val="004B6796"/>
    <w:rsid w:val="004B69FE"/>
    <w:rsid w:val="004F2B60"/>
    <w:rsid w:val="005402D6"/>
    <w:rsid w:val="005935FE"/>
    <w:rsid w:val="005A0A9D"/>
    <w:rsid w:val="005A56AA"/>
    <w:rsid w:val="005E19C6"/>
    <w:rsid w:val="005F5B3D"/>
    <w:rsid w:val="00606F80"/>
    <w:rsid w:val="00622CC7"/>
    <w:rsid w:val="00654BE0"/>
    <w:rsid w:val="00684AAB"/>
    <w:rsid w:val="006863B0"/>
    <w:rsid w:val="00687B5B"/>
    <w:rsid w:val="00693E88"/>
    <w:rsid w:val="006A406B"/>
    <w:rsid w:val="006B6D50"/>
    <w:rsid w:val="006E0575"/>
    <w:rsid w:val="007018D6"/>
    <w:rsid w:val="0072799A"/>
    <w:rsid w:val="00735020"/>
    <w:rsid w:val="00754659"/>
    <w:rsid w:val="0075579F"/>
    <w:rsid w:val="007674E6"/>
    <w:rsid w:val="007D54D5"/>
    <w:rsid w:val="007E3B79"/>
    <w:rsid w:val="008066EE"/>
    <w:rsid w:val="00817BB6"/>
    <w:rsid w:val="00884D6C"/>
    <w:rsid w:val="008B5931"/>
    <w:rsid w:val="008F7BC8"/>
    <w:rsid w:val="009022E1"/>
    <w:rsid w:val="00920F00"/>
    <w:rsid w:val="009373F6"/>
    <w:rsid w:val="00946276"/>
    <w:rsid w:val="0096038F"/>
    <w:rsid w:val="00976588"/>
    <w:rsid w:val="009B7824"/>
    <w:rsid w:val="009C45D2"/>
    <w:rsid w:val="00A27CA7"/>
    <w:rsid w:val="00A45B30"/>
    <w:rsid w:val="00A67764"/>
    <w:rsid w:val="00A71D0A"/>
    <w:rsid w:val="00A77F1E"/>
    <w:rsid w:val="00A847C4"/>
    <w:rsid w:val="00AA2541"/>
    <w:rsid w:val="00AB389D"/>
    <w:rsid w:val="00AE7B02"/>
    <w:rsid w:val="00AF0DEA"/>
    <w:rsid w:val="00AF25E0"/>
    <w:rsid w:val="00B04290"/>
    <w:rsid w:val="00B653A9"/>
    <w:rsid w:val="00B73288"/>
    <w:rsid w:val="00B80DEF"/>
    <w:rsid w:val="00B85364"/>
    <w:rsid w:val="00B86BB5"/>
    <w:rsid w:val="00B91903"/>
    <w:rsid w:val="00B9426D"/>
    <w:rsid w:val="00BC4669"/>
    <w:rsid w:val="00BF768F"/>
    <w:rsid w:val="00C16EF1"/>
    <w:rsid w:val="00C26FFA"/>
    <w:rsid w:val="00C37BAB"/>
    <w:rsid w:val="00C43FFA"/>
    <w:rsid w:val="00C448D3"/>
    <w:rsid w:val="00C46870"/>
    <w:rsid w:val="00C84BCC"/>
    <w:rsid w:val="00CD376B"/>
    <w:rsid w:val="00CF62E5"/>
    <w:rsid w:val="00D009FB"/>
    <w:rsid w:val="00D05E76"/>
    <w:rsid w:val="00D16A0F"/>
    <w:rsid w:val="00D25770"/>
    <w:rsid w:val="00D277F8"/>
    <w:rsid w:val="00D3474F"/>
    <w:rsid w:val="00D526C7"/>
    <w:rsid w:val="00D63B3A"/>
    <w:rsid w:val="00D66D3A"/>
    <w:rsid w:val="00D743D4"/>
    <w:rsid w:val="00DA7117"/>
    <w:rsid w:val="00DB3D6C"/>
    <w:rsid w:val="00DE0DEB"/>
    <w:rsid w:val="00DE362D"/>
    <w:rsid w:val="00E014B6"/>
    <w:rsid w:val="00E024CE"/>
    <w:rsid w:val="00E03E17"/>
    <w:rsid w:val="00E1162F"/>
    <w:rsid w:val="00E11D5F"/>
    <w:rsid w:val="00E20E1F"/>
    <w:rsid w:val="00E42F96"/>
    <w:rsid w:val="00E7118F"/>
    <w:rsid w:val="00EB2E4A"/>
    <w:rsid w:val="00EE4D20"/>
    <w:rsid w:val="00EE4FF9"/>
    <w:rsid w:val="00EF2698"/>
    <w:rsid w:val="00F27657"/>
    <w:rsid w:val="00F33878"/>
    <w:rsid w:val="00F342DC"/>
    <w:rsid w:val="00F45D67"/>
    <w:rsid w:val="00F56F93"/>
    <w:rsid w:val="00F63041"/>
    <w:rsid w:val="00F76452"/>
    <w:rsid w:val="00FA6291"/>
    <w:rsid w:val="00FD6B46"/>
    <w:rsid w:val="00F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DEA44"/>
  <w15:docId w15:val="{B6DA6598-8ABF-48D0-85C9-C47D7D72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6BB5"/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paragraph" w:styleId="StandardWeb">
    <w:name w:val="Normal (Web)"/>
    <w:basedOn w:val="Standard"/>
    <w:uiPriority w:val="99"/>
    <w:semiHidden/>
    <w:unhideWhenUsed/>
    <w:rsid w:val="00D009FB"/>
    <w:pPr>
      <w:spacing w:before="100" w:beforeAutospacing="1" w:after="100" w:afterAutospacing="1"/>
    </w:pPr>
    <w:rPr>
      <w:rFonts w:ascii="Times New Roman" w:hAnsi="Times New Roman"/>
    </w:rPr>
  </w:style>
  <w:style w:type="table" w:styleId="Tabellenraster">
    <w:name w:val="Table Grid"/>
    <w:basedOn w:val="NormaleTabelle"/>
    <w:rsid w:val="00282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73288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2C134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C1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400119\AppData\Local\Temp\notes65C8FE\l112_muster-schaffung-zum-stellenpla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l112_muster-schaffung-zum-stellenplan.dotx</Template>
  <TotalTime>0</TotalTime>
  <Pages>2</Pages>
  <Words>412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Mustervorlage Stellenschaffung zum Stellenplan</vt:lpstr>
    </vt:vector>
  </TitlesOfParts>
  <Company>Landeshauptstadt Stuttgart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Stellenschaffung zum Stellenplan</dc:title>
  <dc:subject/>
  <dc:creator>Schwarz, Nadine</dc:creator>
  <cp:lastModifiedBy>Baumann, Gerhard</cp:lastModifiedBy>
  <cp:revision>15</cp:revision>
  <cp:lastPrinted>2023-10-19T14:59:00Z</cp:lastPrinted>
  <dcterms:created xsi:type="dcterms:W3CDTF">2023-01-10T11:05:00Z</dcterms:created>
  <dcterms:modified xsi:type="dcterms:W3CDTF">2023-10-19T14:59:00Z</dcterms:modified>
</cp:coreProperties>
</file>